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F4E5B"/>
          <w:sz w:val="30"/>
        </w:rPr>
        <w:t>ПОЛИТИКА В ОТНОШЕНИИ ОБРАБОТКИ ПЕРСОНАЛЬНЫХ ДАННЫХ</w:t>
        <w:br/>
        <w:t>(Универсальная редакция с учетом масштабирования и новых сервисов)</w:t>
      </w:r>
    </w:p>
    <w:p>
      <w:pPr>
        <w:jc w:val="center"/>
      </w:pPr>
      <w:r>
        <w:rPr>
          <w:rFonts w:ascii="Calibri" w:hAnsi="Calibri"/>
          <w:i/>
          <w:color w:val="555555"/>
          <w:sz w:val="20"/>
        </w:rPr>
        <w:t>Оператор: Федоров Анатолий Игоревич (ИНН 164803784216, плательщик НПД)</w:t>
        <w:br/>
        <w:t>Действует с «29» июня 2026 г.</w:t>
      </w:r>
    </w:p>
    <w:p>
      <w:pPr>
        <w:spacing w:before="220" w:after="60"/>
      </w:pPr>
      <w:r>
        <w:rPr>
          <w:rFonts w:ascii="Calibri" w:hAnsi="Calibri"/>
          <w:b/>
          <w:color w:val="1F4E5B"/>
          <w:sz w:val="24"/>
        </w:rPr>
        <w:t>1. ОБЩИЕ ПОЛОЖЕНИЯ</w:t>
      </w:r>
    </w:p>
    <w:p>
      <w:pPr>
        <w:spacing w:after="80" w:line="276" w:lineRule="auto"/>
      </w:pPr>
      <w:r>
        <w:rPr>
          <w:rFonts w:ascii="Calibri" w:hAnsi="Calibri"/>
          <w:sz w:val="20"/>
        </w:rPr>
        <w:t>1.1. Настоящая Политика обработки персональных данных (далее — «Политика») составлена в соответствии с Федеральным законом от 27.07.2006 № 152-ФЗ «О персональных данных» и определяет порядок обработки персональных данных и меры по обеспечению их безопасности, предпринимаемые Федоровым Анатолием Игоревичем (ИНН 164803784216), далее — «Оператор».</w:t>
      </w:r>
    </w:p>
    <w:p>
      <w:pPr>
        <w:spacing w:after="80" w:line="276" w:lineRule="auto"/>
      </w:pPr>
      <w:r>
        <w:rPr>
          <w:rFonts w:ascii="Calibri" w:hAnsi="Calibri"/>
          <w:sz w:val="20"/>
        </w:rPr>
        <w:t>1.2. Политика распространяется на всю информацию, которую Оператор может получить о Пользователях любых его текущих и будущих веб-сайтов, веб-приложений (WebApp/NotiBot), Telegram-ботов (включая @psyqst_bot и сопутствующие боты), закрытых клубов, каналов, платформ онлайн-обучения, мобильных сервисов и вебинарных комнат (далее — «Ресурсы»).</w:t>
      </w:r>
    </w:p>
    <w:p>
      <w:pPr>
        <w:spacing w:before="220" w:after="60"/>
      </w:pPr>
      <w:r>
        <w:rPr>
          <w:rFonts w:ascii="Calibri" w:hAnsi="Calibri"/>
          <w:b/>
          <w:color w:val="1F4E5B"/>
          <w:sz w:val="24"/>
        </w:rPr>
        <w:t>2. СОСТАВ ОБРАБАТЫВАЕМЫХ ДАННЫХ (С ЗАПАСОМ НА ВСЕ СЕРВИСЫ)</w:t>
      </w:r>
    </w:p>
    <w:p>
      <w:pPr>
        <w:spacing w:after="80" w:line="276" w:lineRule="auto"/>
      </w:pPr>
      <w:r>
        <w:rPr>
          <w:rFonts w:ascii="Calibri" w:hAnsi="Calibri"/>
          <w:sz w:val="20"/>
        </w:rPr>
        <w:t>2.1. Оператор обрабатывает следующие категории данных Пользователей:</w:t>
      </w:r>
    </w:p>
    <w:p>
      <w:pPr>
        <w:spacing w:after="80" w:line="276" w:lineRule="auto"/>
      </w:pPr>
      <w:r>
        <w:rPr>
          <w:rFonts w:ascii="Calibri" w:hAnsi="Calibri"/>
          <w:sz w:val="20"/>
        </w:rPr>
        <w:t>— Идентификационные данные: фамилия, имя, отчество, никнейм и ID в Telegram/VK/мессенджерах;</w:t>
      </w:r>
    </w:p>
    <w:p>
      <w:pPr>
        <w:spacing w:after="80" w:line="276" w:lineRule="auto"/>
      </w:pPr>
      <w:r>
        <w:rPr>
          <w:rFonts w:ascii="Calibri" w:hAnsi="Calibri"/>
          <w:sz w:val="20"/>
        </w:rPr>
        <w:t>— Контактные данные: номер телефона, адрес электронной почты (e-mail);</w:t>
      </w:r>
    </w:p>
    <w:p>
      <w:pPr>
        <w:spacing w:after="80" w:line="276" w:lineRule="auto"/>
      </w:pPr>
      <w:r>
        <w:rPr>
          <w:rFonts w:ascii="Calibri" w:hAnsi="Calibri"/>
          <w:sz w:val="20"/>
        </w:rPr>
        <w:t>— Платежные сведения: дата, время, сумма платежа, номер заказа, платежная система, статус оплаты (полные реквизиты банковских карт Оператором НЕ хранятся и обрабатываются на стороне сертифицированных платежных шлюзов);</w:t>
      </w:r>
    </w:p>
    <w:p>
      <w:pPr>
        <w:spacing w:after="80" w:line="276" w:lineRule="auto"/>
      </w:pPr>
      <w:r>
        <w:rPr>
          <w:rFonts w:ascii="Calibri" w:hAnsi="Calibri"/>
          <w:sz w:val="20"/>
        </w:rPr>
        <w:t>— Пользовательский контент: ответы на диагностические тесты, опросники, заполненные тренажеры, домашние задания, текстовые сообщения в чатах поддержки;</w:t>
      </w:r>
    </w:p>
    <w:p>
      <w:pPr>
        <w:spacing w:after="80" w:line="276" w:lineRule="auto"/>
      </w:pPr>
      <w:r>
        <w:rPr>
          <w:rFonts w:ascii="Calibri" w:hAnsi="Calibri"/>
          <w:sz w:val="20"/>
        </w:rPr>
        <w:t>— Мультимедиа-данные: аудиозаписи и видеозаписи консультаций, супервизий, вебинаров и групповых мастер-классов (при наличии согласия участников);</w:t>
      </w:r>
    </w:p>
    <w:p>
      <w:pPr>
        <w:spacing w:after="80" w:line="276" w:lineRule="auto"/>
      </w:pPr>
      <w:r>
        <w:rPr>
          <w:rFonts w:ascii="Calibri" w:hAnsi="Calibri"/>
          <w:sz w:val="20"/>
        </w:rPr>
        <w:t>— Технические и аналитические данные: файлы cookie, IP-адрес, тип браузера, тип операционной системы, данные веб-аналитики (Яндекс.Метрика и др.).</w:t>
      </w:r>
    </w:p>
    <w:p>
      <w:pPr>
        <w:spacing w:before="220" w:after="60"/>
      </w:pPr>
      <w:r>
        <w:rPr>
          <w:rFonts w:ascii="Calibri" w:hAnsi="Calibri"/>
          <w:b/>
          <w:color w:val="1F4E5B"/>
          <w:sz w:val="24"/>
        </w:rPr>
        <w:t>3. ЦЕЛИ ОБРАБОТКИ ДАННЫХ</w:t>
      </w:r>
    </w:p>
    <w:p>
      <w:pPr>
        <w:spacing w:after="80" w:line="276" w:lineRule="auto"/>
      </w:pPr>
      <w:r>
        <w:rPr>
          <w:rFonts w:ascii="Calibri" w:hAnsi="Calibri"/>
          <w:sz w:val="20"/>
        </w:rPr>
        <w:t>3.1. Данные обрабатываются для:</w:t>
      </w:r>
    </w:p>
    <w:p>
      <w:pPr>
        <w:spacing w:after="80" w:line="276" w:lineRule="auto"/>
      </w:pPr>
      <w:r>
        <w:rPr>
          <w:rFonts w:ascii="Calibri" w:hAnsi="Calibri"/>
          <w:sz w:val="20"/>
        </w:rPr>
        <w:t>— Оказания информационно-консультационных, психологических и гипнотерапевтических услуг, проведения индивидуальных и парных сессий;</w:t>
      </w:r>
    </w:p>
    <w:p>
      <w:pPr>
        <w:spacing w:after="80" w:line="276" w:lineRule="auto"/>
      </w:pPr>
      <w:r>
        <w:rPr>
          <w:rFonts w:ascii="Calibri" w:hAnsi="Calibri"/>
          <w:sz w:val="20"/>
        </w:rPr>
        <w:t>— Предоставления доступа к онлайн-курсам, практикумам, клубам по подписке, закрытым чатам и Telegram-ботам;</w:t>
      </w:r>
    </w:p>
    <w:p>
      <w:pPr>
        <w:spacing w:after="80" w:line="276" w:lineRule="auto"/>
      </w:pPr>
      <w:r>
        <w:rPr>
          <w:rFonts w:ascii="Calibri" w:hAnsi="Calibri"/>
          <w:sz w:val="20"/>
        </w:rPr>
        <w:t>— Автоматизированной генерации и отправки диагностических PDF-отчетов и рекомендаций;</w:t>
      </w:r>
    </w:p>
    <w:p>
      <w:pPr>
        <w:spacing w:after="80" w:line="276" w:lineRule="auto"/>
      </w:pPr>
      <w:r>
        <w:rPr>
          <w:rFonts w:ascii="Calibri" w:hAnsi="Calibri"/>
          <w:sz w:val="20"/>
        </w:rPr>
        <w:t>— Приема оплаты и направления фискальных кассовых чеков в соответствии с 54-ФЗ и 422-ФЗ;</w:t>
      </w:r>
    </w:p>
    <w:p>
      <w:pPr>
        <w:spacing w:after="80" w:line="276" w:lineRule="auto"/>
      </w:pPr>
      <w:r>
        <w:rPr>
          <w:rFonts w:ascii="Calibri" w:hAnsi="Calibri"/>
          <w:sz w:val="20"/>
        </w:rPr>
        <w:t>— Клиентской и технической поддержки, ответов на вопросы Пользователей;</w:t>
      </w:r>
    </w:p>
    <w:p>
      <w:pPr>
        <w:spacing w:after="80" w:line="276" w:lineRule="auto"/>
      </w:pPr>
      <w:r>
        <w:rPr>
          <w:rFonts w:ascii="Calibri" w:hAnsi="Calibri"/>
          <w:sz w:val="20"/>
        </w:rPr>
        <w:t>— Направления сервисных уведомлений, напоминаний об уроках и консультациях, новостных рассылок и спецпредложений (с правом в любой момент отказаться от рассылки в 1 клик).</w:t>
      </w:r>
    </w:p>
    <w:p>
      <w:pPr>
        <w:spacing w:before="220" w:after="60"/>
      </w:pPr>
      <w:r>
        <w:rPr>
          <w:rFonts w:ascii="Calibri" w:hAnsi="Calibri"/>
          <w:b/>
          <w:color w:val="1F4E5B"/>
          <w:sz w:val="24"/>
        </w:rPr>
        <w:t>4. ПРАВОВЫЕ ОСНОВАНИЯ И ПРИНЦИПЫ ОБРАБОТКИ</w:t>
      </w:r>
    </w:p>
    <w:p>
      <w:pPr>
        <w:spacing w:after="80" w:line="276" w:lineRule="auto"/>
      </w:pPr>
      <w:r>
        <w:rPr>
          <w:rFonts w:ascii="Calibri" w:hAnsi="Calibri"/>
          <w:sz w:val="20"/>
        </w:rPr>
        <w:t>4.1. Обработка осуществляется на основании ст. 6 Федерального закона № 152-ФЗ, ст. 437, 438, 779 ГК РФ, Федерального закона № 422-ФЗ, Публичной оферты и добровольного согласия Пользователя.</w:t>
      </w:r>
    </w:p>
    <w:p>
      <w:pPr>
        <w:spacing w:after="80" w:line="276" w:lineRule="auto"/>
      </w:pPr>
      <w:r>
        <w:rPr>
          <w:rFonts w:ascii="Calibri" w:hAnsi="Calibri"/>
          <w:sz w:val="20"/>
        </w:rPr>
        <w:t>4.2. Обработка ограничивается достижением конкретных, заранее определенных целей. Не допускается обработка данных, несовместимая с целями сбора.</w:t>
      </w:r>
    </w:p>
    <w:p>
      <w:pPr>
        <w:spacing w:before="220" w:after="60"/>
      </w:pPr>
      <w:r>
        <w:rPr>
          <w:rFonts w:ascii="Calibri" w:hAnsi="Calibri"/>
          <w:b/>
          <w:color w:val="1F4E5B"/>
          <w:sz w:val="24"/>
        </w:rPr>
        <w:t>5. ЛОКАЛИЗАЦИЯ, ХРАНЕНИЕ И БЕЗОПАСНОСТЬ</w:t>
      </w:r>
    </w:p>
    <w:p>
      <w:pPr>
        <w:spacing w:after="80" w:line="276" w:lineRule="auto"/>
      </w:pPr>
      <w:r>
        <w:rPr>
          <w:rFonts w:ascii="Calibri" w:hAnsi="Calibri"/>
          <w:sz w:val="20"/>
        </w:rPr>
        <w:t>5.1. Базы данных с персональными данными граждан РФ находятся исключительно на территории Российской Федерации (ч. 5 ст. 18 152-ФЗ).</w:t>
      </w:r>
    </w:p>
    <w:p>
      <w:pPr>
        <w:spacing w:after="80" w:line="276" w:lineRule="auto"/>
      </w:pPr>
      <w:r>
        <w:rPr>
          <w:rFonts w:ascii="Calibri" w:hAnsi="Calibri"/>
          <w:sz w:val="20"/>
        </w:rPr>
        <w:t>5.2. Оператор применяет организационные и технические меры безопасности: SSL/TLS шифрование, ограничение доступа, парольная защита, резервное копирование.</w:t>
      </w:r>
    </w:p>
    <w:p>
      <w:pPr>
        <w:spacing w:after="80" w:line="276" w:lineRule="auto"/>
      </w:pPr>
      <w:r>
        <w:rPr>
          <w:rFonts w:ascii="Calibri" w:hAnsi="Calibri"/>
          <w:sz w:val="20"/>
        </w:rPr>
        <w:t>5.3. Передача данных третьим лицам запрещена, за исключением банков и платежных систем (Robokassa и др.) и телеком-провайдеров исключительно в объеме, необходимом для исполнения договора.</w:t>
      </w:r>
    </w:p>
    <w:p>
      <w:pPr>
        <w:spacing w:before="220" w:after="60"/>
      </w:pPr>
      <w:r>
        <w:rPr>
          <w:rFonts w:ascii="Calibri" w:hAnsi="Calibri"/>
          <w:b/>
          <w:color w:val="1F4E5B"/>
          <w:sz w:val="24"/>
        </w:rPr>
        <w:t>6. ПРАВА ПОЛЬЗОВАТЕЛЯ И ОТЗЫВ СОГЛАСИЯ</w:t>
      </w:r>
    </w:p>
    <w:p>
      <w:pPr>
        <w:spacing w:after="80" w:line="276" w:lineRule="auto"/>
      </w:pPr>
      <w:r>
        <w:rPr>
          <w:rFonts w:ascii="Calibri" w:hAnsi="Calibri"/>
          <w:sz w:val="20"/>
        </w:rPr>
        <w:t>6.1. Пользователь вправе запросить информацию о своих данных, требовать их изменения или удаления.</w:t>
      </w:r>
    </w:p>
    <w:p>
      <w:pPr>
        <w:spacing w:after="80" w:line="276" w:lineRule="auto"/>
      </w:pPr>
      <w:r>
        <w:rPr>
          <w:rFonts w:ascii="Calibri" w:hAnsi="Calibri"/>
          <w:sz w:val="20"/>
        </w:rPr>
        <w:t>6.2. Отзыв согласия осуществляется направлением письма на e-mail: tolikus@inbox.ru с темой «Отзыв согласия на обработку персональных данных». Срок удаления данных — до 30 дней, если иное не предусмотрено законодательством РФ.</w:t>
      </w:r>
    </w:p>
    <w:p>
      <w:pPr>
        <w:spacing w:before="220" w:after="60"/>
      </w:pPr>
      <w:r>
        <w:rPr>
          <w:rFonts w:ascii="Calibri" w:hAnsi="Calibri"/>
          <w:b/>
          <w:color w:val="1F4E5B"/>
          <w:sz w:val="24"/>
        </w:rPr>
        <w:t>7. РЕКВИЗИТЫ ОПЕРАТОРА</w:t>
      </w:r>
    </w:p>
    <w:p>
      <w:pPr>
        <w:spacing w:after="80" w:line="276" w:lineRule="auto"/>
      </w:pPr>
      <w:r>
        <w:rPr>
          <w:rFonts w:ascii="Calibri" w:hAnsi="Calibri"/>
          <w:sz w:val="20"/>
        </w:rPr>
        <w:t>Оператор: Федоров Анатолий Игоревич (ИНН 164803784216)</w:t>
        <w:br/>
        <w:t>E-mail: tolikus@inbox.ru</w:t>
        <w:br/>
        <w:t>Telegram: https://t.me/luck_master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