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70" w:rsidRPr="009424FC" w:rsidRDefault="009424FC" w:rsidP="009424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424FC">
        <w:rPr>
          <w:rFonts w:ascii="Times New Roman" w:hAnsi="Times New Roman" w:cs="Times New Roman"/>
          <w:b/>
          <w:sz w:val="28"/>
          <w:szCs w:val="24"/>
        </w:rPr>
        <w:t>Программа работы с подростками</w:t>
      </w:r>
    </w:p>
    <w:p w:rsidR="009424FC" w:rsidRPr="009424FC" w:rsidRDefault="009424FC" w:rsidP="009424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424FC">
        <w:rPr>
          <w:rFonts w:ascii="Times New Roman" w:hAnsi="Times New Roman" w:cs="Times New Roman"/>
          <w:b/>
          <w:sz w:val="28"/>
          <w:szCs w:val="24"/>
        </w:rPr>
        <w:t>на тему «Индивидуальные особенности человека»</w:t>
      </w:r>
    </w:p>
    <w:p w:rsidR="009424FC" w:rsidRPr="009424FC" w:rsidRDefault="009424FC" w:rsidP="009424F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424FC" w:rsidRDefault="009424FC" w:rsidP="009424FC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424FC">
        <w:rPr>
          <w:rFonts w:ascii="Times New Roman" w:hAnsi="Times New Roman" w:cs="Times New Roman"/>
          <w:i/>
          <w:sz w:val="28"/>
          <w:szCs w:val="24"/>
        </w:rPr>
        <w:t>Цель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Pr="009424FC">
        <w:rPr>
          <w:rFonts w:ascii="Times New Roman" w:hAnsi="Times New Roman" w:cs="Times New Roman"/>
          <w:sz w:val="28"/>
          <w:szCs w:val="24"/>
        </w:rPr>
        <w:t xml:space="preserve">обеспечение продуктивного, психического и личностного развития </w:t>
      </w:r>
      <w:r>
        <w:rPr>
          <w:rFonts w:ascii="Times New Roman" w:hAnsi="Times New Roman" w:cs="Times New Roman"/>
          <w:sz w:val="28"/>
          <w:szCs w:val="24"/>
        </w:rPr>
        <w:t>подростков</w:t>
      </w:r>
      <w:r w:rsidRPr="009424FC">
        <w:rPr>
          <w:rFonts w:ascii="Times New Roman" w:hAnsi="Times New Roman" w:cs="Times New Roman"/>
          <w:sz w:val="28"/>
          <w:szCs w:val="24"/>
        </w:rPr>
        <w:t>, необходимого для творческой самореализации; формирование коммуникативных, организаторских умений и лидерских черт.</w:t>
      </w:r>
    </w:p>
    <w:p w:rsidR="009424FC" w:rsidRDefault="009424FC" w:rsidP="009424FC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9424FC" w:rsidRPr="009424FC" w:rsidRDefault="009424FC" w:rsidP="009424FC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424FC">
        <w:rPr>
          <w:rFonts w:ascii="Times New Roman" w:hAnsi="Times New Roman" w:cs="Times New Roman"/>
          <w:i/>
          <w:sz w:val="28"/>
          <w:szCs w:val="24"/>
        </w:rPr>
        <w:t>Вступительное слово тренера</w:t>
      </w:r>
    </w:p>
    <w:p w:rsidR="009424FC" w:rsidRDefault="009424FC" w:rsidP="009424FC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«Приветствую всех вас, мои хорошие! </w:t>
      </w:r>
      <w:r w:rsidR="00DA096B">
        <w:rPr>
          <w:rFonts w:ascii="Times New Roman" w:hAnsi="Times New Roman" w:cs="Times New Roman"/>
          <w:sz w:val="28"/>
          <w:szCs w:val="24"/>
        </w:rPr>
        <w:t>В прошлую нашу встречу мы разговаривали о нашем темпераменте, характере. Сегодня мы также продолжим говорить на данные темы, а также затронем такие составляющие нашей личности, как настроение, эмоции; познавательные психические процессы</w:t>
      </w:r>
      <w:r>
        <w:rPr>
          <w:rFonts w:ascii="Times New Roman" w:hAnsi="Times New Roman" w:cs="Times New Roman"/>
          <w:sz w:val="28"/>
          <w:szCs w:val="24"/>
        </w:rPr>
        <w:t>»</w:t>
      </w:r>
      <w:r w:rsidR="00DA096B">
        <w:rPr>
          <w:rFonts w:ascii="Times New Roman" w:hAnsi="Times New Roman" w:cs="Times New Roman"/>
          <w:sz w:val="28"/>
          <w:szCs w:val="24"/>
        </w:rPr>
        <w:t>.</w:t>
      </w:r>
    </w:p>
    <w:p w:rsidR="00B25FB9" w:rsidRDefault="00B25FB9" w:rsidP="009424FC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B25FB9" w:rsidRPr="005B5827" w:rsidRDefault="005B5827" w:rsidP="005B5827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5B5827">
        <w:rPr>
          <w:rFonts w:ascii="Times New Roman" w:hAnsi="Times New Roman" w:cs="Times New Roman"/>
          <w:b/>
          <w:i/>
          <w:sz w:val="28"/>
          <w:szCs w:val="24"/>
        </w:rPr>
        <w:t>№ 1</w:t>
      </w:r>
    </w:p>
    <w:p w:rsidR="005B5827" w:rsidRPr="00B73BA8" w:rsidRDefault="005B5827" w:rsidP="005B5827">
      <w:pPr>
        <w:spacing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B73BA8">
        <w:rPr>
          <w:rFonts w:ascii="Times New Roman" w:hAnsi="Times New Roman" w:cs="Times New Roman"/>
          <w:b/>
          <w:sz w:val="28"/>
          <w:szCs w:val="24"/>
        </w:rPr>
        <w:t>Упражнение-приветствие</w:t>
      </w:r>
    </w:p>
    <w:p w:rsidR="005B5827" w:rsidRDefault="005B5827" w:rsidP="009424FC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Участники становятся в круг. Первый участник выходит в центр и называет свое имя в уменьшительно-ласкательной форме (либо форме, которая ему очень приятна; с чем-либо ассоциируется). Остальные участники программы по очереди здороваются, обращаясь к участнику в центре именно в той форме, которая ему нравится больше всего. В центре должен побывать каждый участник программы.</w:t>
      </w:r>
    </w:p>
    <w:p w:rsidR="005B5827" w:rsidRDefault="005B5827" w:rsidP="009424FC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B5827" w:rsidRPr="005B5827" w:rsidRDefault="005B5827" w:rsidP="005B5827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5B5827">
        <w:rPr>
          <w:rFonts w:ascii="Times New Roman" w:hAnsi="Times New Roman" w:cs="Times New Roman"/>
          <w:b/>
          <w:i/>
          <w:sz w:val="28"/>
          <w:szCs w:val="24"/>
        </w:rPr>
        <w:t>№ 2</w:t>
      </w:r>
    </w:p>
    <w:p w:rsidR="005B5827" w:rsidRPr="00B73BA8" w:rsidRDefault="005B5827" w:rsidP="005B5827">
      <w:pPr>
        <w:spacing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B73BA8">
        <w:rPr>
          <w:rFonts w:ascii="Times New Roman" w:hAnsi="Times New Roman" w:cs="Times New Roman"/>
          <w:b/>
          <w:sz w:val="28"/>
          <w:szCs w:val="24"/>
        </w:rPr>
        <w:t>Упражнение-разминка «Те, кто...»</w:t>
      </w:r>
    </w:p>
    <w:p w:rsidR="005B5827" w:rsidRPr="005B5827" w:rsidRDefault="005B5827" w:rsidP="005B5827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4"/>
        </w:rPr>
      </w:pPr>
      <w:r w:rsidRPr="005B5827">
        <w:rPr>
          <w:rFonts w:ascii="Times New Roman" w:hAnsi="Times New Roman" w:cs="Times New Roman"/>
          <w:i/>
          <w:sz w:val="28"/>
          <w:szCs w:val="24"/>
        </w:rPr>
        <w:t>Ведущий предлагает встать и взяться за руки тем, кто:</w:t>
      </w:r>
    </w:p>
    <w:p w:rsidR="005B5827" w:rsidRPr="005B5827" w:rsidRDefault="005B5827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5B5827">
        <w:rPr>
          <w:rFonts w:ascii="Times New Roman" w:hAnsi="Times New Roman" w:cs="Times New Roman"/>
          <w:sz w:val="28"/>
          <w:szCs w:val="24"/>
        </w:rPr>
        <w:t>любит сладкое,</w:t>
      </w:r>
    </w:p>
    <w:p w:rsidR="005B5827" w:rsidRPr="005B5827" w:rsidRDefault="005B5827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5B5827">
        <w:rPr>
          <w:rFonts w:ascii="Times New Roman" w:hAnsi="Times New Roman" w:cs="Times New Roman"/>
          <w:sz w:val="28"/>
          <w:szCs w:val="24"/>
        </w:rPr>
        <w:t>находится на диете,</w:t>
      </w:r>
    </w:p>
    <w:p w:rsidR="005B5827" w:rsidRPr="005B5827" w:rsidRDefault="005B5827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5B5827">
        <w:rPr>
          <w:rFonts w:ascii="Times New Roman" w:hAnsi="Times New Roman" w:cs="Times New Roman"/>
          <w:sz w:val="28"/>
          <w:szCs w:val="24"/>
        </w:rPr>
        <w:t>любит смотреть сериалы,</w:t>
      </w:r>
    </w:p>
    <w:p w:rsidR="005B5827" w:rsidRPr="005B5827" w:rsidRDefault="005B5827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5B5827">
        <w:rPr>
          <w:rFonts w:ascii="Times New Roman" w:hAnsi="Times New Roman" w:cs="Times New Roman"/>
          <w:sz w:val="28"/>
          <w:szCs w:val="24"/>
        </w:rPr>
        <w:t>грустит в дождливую погоду,</w:t>
      </w:r>
    </w:p>
    <w:p w:rsidR="005B5827" w:rsidRDefault="005B5827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5B5827">
        <w:rPr>
          <w:rFonts w:ascii="Times New Roman" w:hAnsi="Times New Roman" w:cs="Times New Roman"/>
          <w:sz w:val="28"/>
          <w:szCs w:val="24"/>
        </w:rPr>
        <w:t>предпоч</w:t>
      </w:r>
      <w:r>
        <w:rPr>
          <w:rFonts w:ascii="Times New Roman" w:hAnsi="Times New Roman" w:cs="Times New Roman"/>
          <w:sz w:val="28"/>
          <w:szCs w:val="24"/>
        </w:rPr>
        <w:t>итает спортивный стиль в одежде,</w:t>
      </w:r>
    </w:p>
    <w:p w:rsidR="005B5827" w:rsidRDefault="005B5827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пьет чай без сахара,</w:t>
      </w:r>
    </w:p>
    <w:p w:rsidR="005B5827" w:rsidRDefault="005B5827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всегда уступает место в транспорте,</w:t>
      </w:r>
    </w:p>
    <w:p w:rsidR="005B5827" w:rsidRDefault="00EC7261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любит прихорашиваться перед зеркалом,</w:t>
      </w:r>
    </w:p>
    <w:p w:rsidR="00EC7261" w:rsidRDefault="00EC7261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любит готовить,</w:t>
      </w:r>
    </w:p>
    <w:p w:rsidR="00EC7261" w:rsidRDefault="00EC7261" w:rsidP="005B5827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любит кататься на коньках.</w:t>
      </w:r>
    </w:p>
    <w:p w:rsidR="00EC7261" w:rsidRDefault="00B73BA8" w:rsidP="00B73BA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«Возвращаясь к теме о нашей индивидуальности – тип темперамента; черты характера, формирующиееся на протяжении всей жизнедеятельности – хочу предложить интересное упражнение, которое еще раз </w:t>
      </w:r>
      <w:r w:rsidR="00C763CF">
        <w:rPr>
          <w:rFonts w:ascii="Times New Roman" w:hAnsi="Times New Roman" w:cs="Times New Roman"/>
          <w:sz w:val="28"/>
          <w:szCs w:val="24"/>
        </w:rPr>
        <w:t>продемонстрирует</w:t>
      </w:r>
      <w:r>
        <w:rPr>
          <w:rFonts w:ascii="Times New Roman" w:hAnsi="Times New Roman" w:cs="Times New Roman"/>
          <w:sz w:val="28"/>
          <w:szCs w:val="24"/>
        </w:rPr>
        <w:t xml:space="preserve"> нам нашу неповторимость, особенность, эксклюзивность».</w:t>
      </w:r>
    </w:p>
    <w:p w:rsidR="00BA5C96" w:rsidRPr="00BA5C96" w:rsidRDefault="00BA5C96" w:rsidP="00BA5C96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A5C96">
        <w:rPr>
          <w:rFonts w:ascii="Times New Roman" w:hAnsi="Times New Roman" w:cs="Times New Roman"/>
          <w:b/>
          <w:i/>
          <w:sz w:val="28"/>
          <w:szCs w:val="24"/>
        </w:rPr>
        <w:lastRenderedPageBreak/>
        <w:t>№ 3</w:t>
      </w:r>
    </w:p>
    <w:p w:rsidR="00B73BA8" w:rsidRPr="00B73BA8" w:rsidRDefault="00B73BA8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3BA8">
        <w:rPr>
          <w:rFonts w:ascii="Times New Roman" w:hAnsi="Times New Roman" w:cs="Times New Roman"/>
          <w:b/>
          <w:sz w:val="28"/>
          <w:szCs w:val="24"/>
        </w:rPr>
        <w:t>Упражнение «Я – подарок для человечества»</w:t>
      </w:r>
    </w:p>
    <w:p w:rsidR="00B73BA8" w:rsidRPr="00B73BA8" w:rsidRDefault="00B73BA8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B73BA8">
        <w:rPr>
          <w:rFonts w:ascii="Times New Roman" w:hAnsi="Times New Roman" w:cs="Times New Roman"/>
          <w:sz w:val="28"/>
          <w:szCs w:val="24"/>
        </w:rPr>
        <w:t>Каждый человек – это уникальное существо. И верить в свою исключительность необходимо любому из нас. Подумайте, в чем состоит ваша исключительность, уникальность.</w:t>
      </w:r>
    </w:p>
    <w:p w:rsidR="00B73BA8" w:rsidRDefault="00B73BA8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B73BA8">
        <w:rPr>
          <w:rFonts w:ascii="Times New Roman" w:hAnsi="Times New Roman" w:cs="Times New Roman"/>
          <w:sz w:val="28"/>
          <w:szCs w:val="24"/>
        </w:rPr>
        <w:t>Итак, подумайте над тем, что Вы действительно являетесь подарком для человечества. Аргументируйте свое утверждение, например: «Я подарок для человечества, так как я…».</w:t>
      </w:r>
    </w:p>
    <w:p w:rsidR="008C6D18" w:rsidRDefault="008C6D18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B5523D" w:rsidRPr="005A0561" w:rsidRDefault="00B5523D" w:rsidP="005A0561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5A0561">
        <w:rPr>
          <w:rFonts w:ascii="Times New Roman" w:hAnsi="Times New Roman" w:cs="Times New Roman"/>
          <w:b/>
          <w:i/>
          <w:sz w:val="28"/>
          <w:szCs w:val="24"/>
        </w:rPr>
        <w:t>№ 4. Мини-лекция «Эмоции»</w:t>
      </w:r>
    </w:p>
    <w:p w:rsidR="00B5523D" w:rsidRDefault="005A0561" w:rsidP="00B5523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Существуют характеры гармоничные и сбалансированные – но людей с такими характерами немного. Значительно больше людей с характерами, в которых выделяется одна-две яркие черты.</w:t>
      </w:r>
    </w:p>
    <w:p w:rsidR="005A0561" w:rsidRDefault="005A0561" w:rsidP="00B5523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вести себя одинаково с представителями разных характеров, то могут возникать проблемы. Здесь срабатывает принцип: «То, что яд для одного, - лекарство для другого». Одна и та же фраза одного может обрадовать, другого – опечалить, третьего – привести в ярость.</w:t>
      </w:r>
    </w:p>
    <w:p w:rsidR="005A0561" w:rsidRDefault="005A0561" w:rsidP="00B5523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Понятие темперамента и характера тесно связано с понятием «эмоции».</w:t>
      </w:r>
      <w:r w:rsidR="00E95778">
        <w:rPr>
          <w:rFonts w:ascii="Times New Roman" w:hAnsi="Times New Roman" w:cs="Times New Roman"/>
          <w:sz w:val="28"/>
          <w:szCs w:val="24"/>
        </w:rPr>
        <w:t xml:space="preserve"> Определение из Большой Советской Энциклопедии – </w:t>
      </w:r>
      <w:r w:rsidR="00E95778" w:rsidRPr="00E95778">
        <w:rPr>
          <w:rFonts w:ascii="Times New Roman" w:hAnsi="Times New Roman" w:cs="Times New Roman"/>
          <w:i/>
          <w:sz w:val="28"/>
          <w:szCs w:val="24"/>
        </w:rPr>
        <w:t>эмоции</w:t>
      </w:r>
      <w:r w:rsidR="00E95778">
        <w:rPr>
          <w:rFonts w:ascii="Times New Roman" w:hAnsi="Times New Roman" w:cs="Times New Roman"/>
          <w:sz w:val="28"/>
          <w:szCs w:val="24"/>
        </w:rPr>
        <w:t xml:space="preserve"> представляют собой реакции человека на воздействие внешних и внутренних раздражителей. Сопровождая жизнедеятельность человека, эмоции отражают смысл ситуаций, регулируя психическую деятельность и поведение, направленное на удовлетворение актуальных потребностей.</w:t>
      </w:r>
    </w:p>
    <w:p w:rsidR="00E95778" w:rsidRPr="00E95778" w:rsidRDefault="00E95778" w:rsidP="00B5523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4"/>
        </w:rPr>
      </w:pPr>
      <w:r w:rsidRPr="00E95778">
        <w:rPr>
          <w:rFonts w:ascii="Times New Roman" w:hAnsi="Times New Roman" w:cs="Times New Roman"/>
          <w:i/>
          <w:sz w:val="28"/>
          <w:szCs w:val="24"/>
        </w:rPr>
        <w:t>Эмоции делят на положительные (стремятся испытывать)  и отрицательные (стремятся их избежать).</w:t>
      </w:r>
    </w:p>
    <w:p w:rsidR="00B5523D" w:rsidRDefault="006040FD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Функции наших эмоций:</w:t>
      </w:r>
    </w:p>
    <w:p w:rsidR="006040FD" w:rsidRDefault="006040FD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* «переключатели» - переключение с одного вида деятельности на другой (где больше шансов на успех);</w:t>
      </w:r>
    </w:p>
    <w:p w:rsidR="006040FD" w:rsidRDefault="006040FD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* «замещают» недостающие компоненты успеха (</w:t>
      </w:r>
      <w:r w:rsidR="00DF1168">
        <w:rPr>
          <w:rFonts w:ascii="Times New Roman" w:hAnsi="Times New Roman" w:cs="Times New Roman"/>
          <w:sz w:val="28"/>
          <w:szCs w:val="24"/>
        </w:rPr>
        <w:t>воодушевление и страсть могут мобилизовать резервы энергии на достижение цели</w:t>
      </w:r>
      <w:r>
        <w:rPr>
          <w:rFonts w:ascii="Times New Roman" w:hAnsi="Times New Roman" w:cs="Times New Roman"/>
          <w:sz w:val="28"/>
          <w:szCs w:val="24"/>
        </w:rPr>
        <w:t>)</w:t>
      </w:r>
      <w:r w:rsidR="00DF1168">
        <w:rPr>
          <w:rFonts w:ascii="Times New Roman" w:hAnsi="Times New Roman" w:cs="Times New Roman"/>
          <w:sz w:val="28"/>
          <w:szCs w:val="24"/>
        </w:rPr>
        <w:t>.</w:t>
      </w:r>
    </w:p>
    <w:p w:rsidR="00DF1168" w:rsidRDefault="00DF1168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Основная причина отрицтельных эмоций – межличностные сталкновения (конфликты), где не только действия, но и слова могут вызывать неприятные чувства.</w:t>
      </w:r>
    </w:p>
    <w:p w:rsidR="00DF1168" w:rsidRPr="00910B1B" w:rsidRDefault="00DF1168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Столкновения могут возникать по самым неожиданным поводам. Однако то, что окружающие считают незначительным, может быть субъективно очень сущетсвенным именно для нас. </w:t>
      </w:r>
    </w:p>
    <w:p w:rsidR="00910B1B" w:rsidRDefault="00910B1B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Человеку свойственно недооценивать свою роль в межличностном столкновении. Часто он не осознает</w:t>
      </w:r>
      <w:r w:rsidR="003E5F7E">
        <w:rPr>
          <w:rFonts w:ascii="Times New Roman" w:hAnsi="Times New Roman" w:cs="Times New Roman"/>
          <w:sz w:val="28"/>
          <w:szCs w:val="24"/>
        </w:rPr>
        <w:t xml:space="preserve">, что конфликт оказался столь острым по его вине, из-за особенностей его эмоционального фона, особенностей настроения. Усталость, раздражение, болевые ощущения повышают легкость возникновения отрицательных эмоций. Вспомните свою вспыльчивость, когда болит зуб или когда вы приходите домой после напряженного дня в школе, и вы убедитесь в этой аксиоме. И если кто-то </w:t>
      </w:r>
      <w:r w:rsidR="003E5F7E">
        <w:rPr>
          <w:rFonts w:ascii="Times New Roman" w:hAnsi="Times New Roman" w:cs="Times New Roman"/>
          <w:sz w:val="28"/>
          <w:szCs w:val="24"/>
        </w:rPr>
        <w:lastRenderedPageBreak/>
        <w:t xml:space="preserve">начинает «воспитывать» раздраженного человека, то более короткий путь к ссоре трудно придумать. </w:t>
      </w:r>
    </w:p>
    <w:p w:rsidR="00046EDF" w:rsidRDefault="00046EDF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Эмоции влияют на восприятие окружающих людей. Испытывая к человеку неприязнь, брезгливость, трудно рассчитывать, что удастся правильно его понять; а вот влюбленность, очарование собеседником часто приводит к тому, что его видят сквозь «розовые очки».</w:t>
      </w:r>
    </w:p>
    <w:p w:rsidR="00046EDF" w:rsidRPr="00910B1B" w:rsidRDefault="008F51E9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 любая, а лишь устойчивая отрицательная эмоция способна воздвигнуть серьезный барьер в общении. По мнению психофизиолога К. Изарда, к таким эмоциям относятся: горе, гнев, отвращение, презрение, страх.</w:t>
      </w:r>
    </w:p>
    <w:p w:rsidR="00DF1168" w:rsidRDefault="00DF1168" w:rsidP="00B73BA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B5523D" w:rsidRPr="00CD262D" w:rsidRDefault="00CD262D" w:rsidP="00CD262D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CD262D">
        <w:rPr>
          <w:rFonts w:ascii="Times New Roman" w:hAnsi="Times New Roman" w:cs="Times New Roman"/>
          <w:b/>
          <w:i/>
          <w:sz w:val="28"/>
          <w:szCs w:val="24"/>
        </w:rPr>
        <w:t>№ 5</w:t>
      </w:r>
    </w:p>
    <w:p w:rsidR="00B73BA8" w:rsidRPr="008C6D18" w:rsidRDefault="008C6D18" w:rsidP="008C6D18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6D18">
        <w:rPr>
          <w:rFonts w:ascii="Times New Roman" w:hAnsi="Times New Roman" w:cs="Times New Roman"/>
          <w:b/>
          <w:sz w:val="28"/>
          <w:szCs w:val="24"/>
        </w:rPr>
        <w:t xml:space="preserve">Упражнение </w:t>
      </w:r>
      <w:r w:rsidR="00A40FD5" w:rsidRPr="008C6D18">
        <w:rPr>
          <w:rFonts w:ascii="Times New Roman" w:hAnsi="Times New Roman" w:cs="Times New Roman"/>
          <w:b/>
          <w:sz w:val="28"/>
          <w:szCs w:val="24"/>
        </w:rPr>
        <w:t>«Раскрась свои чувства»</w:t>
      </w:r>
    </w:p>
    <w:p w:rsidR="00CD262D" w:rsidRDefault="00A40FD5" w:rsidP="00CD262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 xml:space="preserve">Это упражнение выполняется на отдельных </w:t>
      </w:r>
      <w:r w:rsidR="00CD262D">
        <w:rPr>
          <w:rFonts w:ascii="Times New Roman" w:hAnsi="Times New Roman" w:cs="Times New Roman"/>
          <w:sz w:val="28"/>
          <w:szCs w:val="24"/>
        </w:rPr>
        <w:t xml:space="preserve">листах. Заранее готовятся листы </w:t>
      </w:r>
      <w:r w:rsidRPr="00A40FD5">
        <w:rPr>
          <w:rFonts w:ascii="Times New Roman" w:hAnsi="Times New Roman" w:cs="Times New Roman"/>
          <w:sz w:val="28"/>
          <w:szCs w:val="24"/>
        </w:rPr>
        <w:t>со схематичным изображен</w:t>
      </w:r>
      <w:r w:rsidR="00CD262D">
        <w:rPr>
          <w:rFonts w:ascii="Times New Roman" w:hAnsi="Times New Roman" w:cs="Times New Roman"/>
          <w:sz w:val="28"/>
          <w:szCs w:val="24"/>
        </w:rPr>
        <w:t>ием человечка</w:t>
      </w:r>
      <w:r w:rsidR="005E5803">
        <w:rPr>
          <w:rFonts w:ascii="Times New Roman" w:hAnsi="Times New Roman" w:cs="Times New Roman"/>
          <w:sz w:val="28"/>
          <w:szCs w:val="24"/>
        </w:rPr>
        <w:t xml:space="preserve"> (Приложение 1)</w:t>
      </w:r>
      <w:r w:rsidRPr="00A40FD5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CD262D" w:rsidRDefault="00CD262D" w:rsidP="00CD262D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68390BE" wp14:editId="15D1D1E9">
            <wp:extent cx="1165469" cy="1816924"/>
            <wp:effectExtent l="0" t="0" r="0" b="0"/>
            <wp:docPr id="1" name="Рисунок 1" descr="https://thetomatos.com/wp-content/uploads/2016/12/black-and-white-human-body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hetomatos.com/wp-content/uploads/2016/12/black-and-white-human-body-clip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321" cy="18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2D" w:rsidRDefault="00A40FD5" w:rsidP="00CD262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>Участников</w:t>
      </w:r>
      <w:r w:rsidR="00CD262D">
        <w:rPr>
          <w:rFonts w:ascii="Times New Roman" w:hAnsi="Times New Roman" w:cs="Times New Roman"/>
          <w:sz w:val="28"/>
          <w:szCs w:val="24"/>
        </w:rPr>
        <w:t xml:space="preserve"> </w:t>
      </w:r>
      <w:r w:rsidRPr="00A40FD5">
        <w:rPr>
          <w:rFonts w:ascii="Times New Roman" w:hAnsi="Times New Roman" w:cs="Times New Roman"/>
          <w:sz w:val="28"/>
          <w:szCs w:val="24"/>
        </w:rPr>
        <w:t>просят приготовить цветные карандаши: желтый, оранжевый, зеленый,</w:t>
      </w:r>
      <w:r w:rsidR="00CD262D">
        <w:rPr>
          <w:rFonts w:ascii="Times New Roman" w:hAnsi="Times New Roman" w:cs="Times New Roman"/>
          <w:sz w:val="28"/>
          <w:szCs w:val="24"/>
        </w:rPr>
        <w:t xml:space="preserve"> </w:t>
      </w:r>
      <w:r w:rsidRPr="00A40FD5">
        <w:rPr>
          <w:rFonts w:ascii="Times New Roman" w:hAnsi="Times New Roman" w:cs="Times New Roman"/>
          <w:sz w:val="28"/>
          <w:szCs w:val="24"/>
        </w:rPr>
        <w:t xml:space="preserve">голубой, красный, коричневый, черный. </w:t>
      </w:r>
    </w:p>
    <w:p w:rsidR="00A40FD5" w:rsidRPr="00A40FD5" w:rsidRDefault="00CD262D" w:rsidP="00CD262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Инструкция</w:t>
      </w:r>
      <w:r w:rsidR="00A40FD5" w:rsidRPr="00A40FD5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0FD5" w:rsidRPr="00A40FD5">
        <w:rPr>
          <w:rFonts w:ascii="Times New Roman" w:hAnsi="Times New Roman" w:cs="Times New Roman"/>
          <w:sz w:val="28"/>
          <w:szCs w:val="24"/>
        </w:rPr>
        <w:t>«Представьте себе, что этот человечек сказочный герой, в которого вы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0FD5" w:rsidRPr="00A40FD5">
        <w:rPr>
          <w:rFonts w:ascii="Times New Roman" w:hAnsi="Times New Roman" w:cs="Times New Roman"/>
          <w:sz w:val="28"/>
          <w:szCs w:val="24"/>
        </w:rPr>
        <w:t>превратились. Этот человечек, как и сказочный герой, может испытывать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0FD5" w:rsidRPr="00A40FD5">
        <w:rPr>
          <w:rFonts w:ascii="Times New Roman" w:hAnsi="Times New Roman" w:cs="Times New Roman"/>
          <w:sz w:val="28"/>
          <w:szCs w:val="24"/>
        </w:rPr>
        <w:t>разные чувства и его ощущения живут в разных частях его тела. Раскрасьте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0FD5" w:rsidRPr="00A40FD5">
        <w:rPr>
          <w:rFonts w:ascii="Times New Roman" w:hAnsi="Times New Roman" w:cs="Times New Roman"/>
          <w:sz w:val="28"/>
          <w:szCs w:val="24"/>
        </w:rPr>
        <w:t>эти чувства:</w:t>
      </w:r>
    </w:p>
    <w:p w:rsidR="00A40FD5" w:rsidRPr="00A40FD5" w:rsidRDefault="00A40FD5" w:rsidP="00A40FD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>Радость – желтым;</w:t>
      </w:r>
    </w:p>
    <w:p w:rsidR="00A40FD5" w:rsidRPr="00A40FD5" w:rsidRDefault="00A40FD5" w:rsidP="00A40FD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>Счастье – оранжевым;</w:t>
      </w:r>
    </w:p>
    <w:p w:rsidR="00A40FD5" w:rsidRPr="00A40FD5" w:rsidRDefault="00A40FD5" w:rsidP="00A40FD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>Удовольствие – зеленым;</w:t>
      </w:r>
    </w:p>
    <w:p w:rsidR="00A40FD5" w:rsidRPr="00A40FD5" w:rsidRDefault="00A40FD5" w:rsidP="00A40FD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>Гнев, раздражение – ярко-красным;</w:t>
      </w:r>
    </w:p>
    <w:p w:rsidR="00A40FD5" w:rsidRPr="00A40FD5" w:rsidRDefault="00A40FD5" w:rsidP="00A40FD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>Чувство вины – коричневым;</w:t>
      </w:r>
    </w:p>
    <w:p w:rsidR="00A40FD5" w:rsidRPr="00A40FD5" w:rsidRDefault="00A40FD5" w:rsidP="00A40FD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>Страх - черным»</w:t>
      </w:r>
    </w:p>
    <w:p w:rsidR="00A40FD5" w:rsidRPr="00A40FD5" w:rsidRDefault="00A40FD5" w:rsidP="00C2125B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A40FD5">
        <w:rPr>
          <w:rFonts w:ascii="Times New Roman" w:hAnsi="Times New Roman" w:cs="Times New Roman"/>
          <w:sz w:val="28"/>
          <w:szCs w:val="24"/>
        </w:rPr>
        <w:t>После того, как человечки раскрашен</w:t>
      </w:r>
      <w:r w:rsidR="00C2125B">
        <w:rPr>
          <w:rFonts w:ascii="Times New Roman" w:hAnsi="Times New Roman" w:cs="Times New Roman"/>
          <w:sz w:val="28"/>
          <w:szCs w:val="24"/>
        </w:rPr>
        <w:t xml:space="preserve">ы, участники показывают рисунки </w:t>
      </w:r>
      <w:r w:rsidRPr="00A40FD5">
        <w:rPr>
          <w:rFonts w:ascii="Times New Roman" w:hAnsi="Times New Roman" w:cs="Times New Roman"/>
          <w:sz w:val="28"/>
          <w:szCs w:val="24"/>
        </w:rPr>
        <w:t>остальным и рассказывают, почему они использовали тот или иной цвет.</w:t>
      </w:r>
    </w:p>
    <w:p w:rsidR="005B5827" w:rsidRDefault="005B5827" w:rsidP="005B5827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0F5389" w:rsidRDefault="000F5389" w:rsidP="005B5827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0F5389" w:rsidRDefault="000F5389" w:rsidP="005B5827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Pr="005E5803" w:rsidRDefault="005E5803" w:rsidP="005E5803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5E5803">
        <w:rPr>
          <w:rFonts w:ascii="Times New Roman" w:hAnsi="Times New Roman" w:cs="Times New Roman"/>
          <w:b/>
          <w:i/>
          <w:sz w:val="28"/>
          <w:szCs w:val="24"/>
        </w:rPr>
        <w:lastRenderedPageBreak/>
        <w:t>№ 6</w:t>
      </w:r>
    </w:p>
    <w:p w:rsidR="005E5803" w:rsidRPr="000F5389" w:rsidRDefault="005E5803" w:rsidP="000F538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5E5803">
        <w:rPr>
          <w:rFonts w:ascii="Times New Roman" w:hAnsi="Times New Roman" w:cs="Times New Roman"/>
          <w:b/>
          <w:sz w:val="28"/>
          <w:szCs w:val="24"/>
        </w:rPr>
        <w:t>Упражнение «Объекты страха»</w:t>
      </w:r>
    </w:p>
    <w:p w:rsidR="005E5803" w:rsidRP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E5803">
        <w:rPr>
          <w:rFonts w:ascii="Times New Roman" w:hAnsi="Times New Roman" w:cs="Times New Roman"/>
          <w:sz w:val="28"/>
          <w:szCs w:val="24"/>
        </w:rPr>
        <w:t xml:space="preserve">Тревога – одна из самых неприятных эмоций. Вызываемое ею беспокойство с трудом поддается контролю. </w:t>
      </w:r>
      <w:r w:rsidR="000F5389">
        <w:rPr>
          <w:rFonts w:ascii="Times New Roman" w:hAnsi="Times New Roman" w:cs="Times New Roman"/>
          <w:sz w:val="28"/>
          <w:szCs w:val="24"/>
        </w:rPr>
        <w:t>Тренер</w:t>
      </w:r>
      <w:r w:rsidRPr="005E5803">
        <w:rPr>
          <w:rFonts w:ascii="Times New Roman" w:hAnsi="Times New Roman" w:cs="Times New Roman"/>
          <w:sz w:val="28"/>
          <w:szCs w:val="24"/>
        </w:rPr>
        <w:t xml:space="preserve"> предлагает участникам разобраться, чего же чаще всего боятся люди. </w:t>
      </w:r>
      <w:r>
        <w:rPr>
          <w:rFonts w:ascii="Times New Roman" w:hAnsi="Times New Roman" w:cs="Times New Roman"/>
          <w:sz w:val="28"/>
          <w:szCs w:val="24"/>
        </w:rPr>
        <w:t>Участники получают</w:t>
      </w:r>
      <w:r w:rsidRPr="005E5803">
        <w:rPr>
          <w:rFonts w:ascii="Times New Roman" w:hAnsi="Times New Roman" w:cs="Times New Roman"/>
          <w:sz w:val="28"/>
          <w:szCs w:val="24"/>
        </w:rPr>
        <w:t xml:space="preserve"> таблицу, которую необходимо заполнить, исходя из того, что</w:t>
      </w:r>
      <w:r w:rsidR="000F5389">
        <w:rPr>
          <w:rFonts w:ascii="Times New Roman" w:hAnsi="Times New Roman" w:cs="Times New Roman"/>
          <w:sz w:val="28"/>
          <w:szCs w:val="24"/>
        </w:rPr>
        <w:t>бы</w:t>
      </w:r>
      <w:r w:rsidRPr="005E5803">
        <w:rPr>
          <w:rFonts w:ascii="Times New Roman" w:hAnsi="Times New Roman" w:cs="Times New Roman"/>
          <w:sz w:val="28"/>
          <w:szCs w:val="24"/>
        </w:rPr>
        <w:t xml:space="preserve"> мнение всех участников группы обязательно </w:t>
      </w:r>
      <w:r w:rsidR="000F5389">
        <w:rPr>
          <w:rFonts w:ascii="Times New Roman" w:hAnsi="Times New Roman" w:cs="Times New Roman"/>
          <w:sz w:val="28"/>
          <w:szCs w:val="24"/>
        </w:rPr>
        <w:t>было</w:t>
      </w:r>
      <w:r w:rsidRPr="005E5803">
        <w:rPr>
          <w:rFonts w:ascii="Times New Roman" w:hAnsi="Times New Roman" w:cs="Times New Roman"/>
          <w:sz w:val="28"/>
          <w:szCs w:val="24"/>
        </w:rPr>
        <w:t xml:space="preserve"> </w:t>
      </w:r>
      <w:r w:rsidR="000F5389">
        <w:rPr>
          <w:rFonts w:ascii="Times New Roman" w:hAnsi="Times New Roman" w:cs="Times New Roman"/>
          <w:sz w:val="28"/>
          <w:szCs w:val="24"/>
        </w:rPr>
        <w:t>учтено</w:t>
      </w:r>
      <w:r w:rsidRPr="005E5803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Приложение 2).</w:t>
      </w:r>
    </w:p>
    <w:p w:rsidR="005E5803" w:rsidRP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E5803">
        <w:rPr>
          <w:rFonts w:ascii="Times New Roman" w:hAnsi="Times New Roman" w:cs="Times New Roman"/>
          <w:sz w:val="28"/>
          <w:szCs w:val="24"/>
        </w:rPr>
        <w:t xml:space="preserve">После выполнения задания по очереди зачитывают содержание сначала первого столбца таблицы, затем </w:t>
      </w:r>
      <w:r>
        <w:rPr>
          <w:rFonts w:ascii="Times New Roman" w:hAnsi="Times New Roman" w:cs="Times New Roman"/>
          <w:sz w:val="28"/>
          <w:szCs w:val="24"/>
        </w:rPr>
        <w:t>– второго и наконец – третьего.</w:t>
      </w:r>
    </w:p>
    <w:p w:rsidR="005E5803" w:rsidRP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Тренеру</w:t>
      </w:r>
      <w:r w:rsidRPr="005E5803">
        <w:rPr>
          <w:rFonts w:ascii="Times New Roman" w:hAnsi="Times New Roman" w:cs="Times New Roman"/>
          <w:sz w:val="28"/>
          <w:szCs w:val="24"/>
        </w:rPr>
        <w:t xml:space="preserve"> важно обратить внимание на то, что разные </w:t>
      </w:r>
      <w:r>
        <w:rPr>
          <w:rFonts w:ascii="Times New Roman" w:hAnsi="Times New Roman" w:cs="Times New Roman"/>
          <w:sz w:val="28"/>
          <w:szCs w:val="24"/>
        </w:rPr>
        <w:t>участники</w:t>
      </w:r>
      <w:r w:rsidRPr="005E5803">
        <w:rPr>
          <w:rFonts w:ascii="Times New Roman" w:hAnsi="Times New Roman" w:cs="Times New Roman"/>
          <w:sz w:val="28"/>
          <w:szCs w:val="24"/>
        </w:rPr>
        <w:t xml:space="preserve"> часто указывают очень похожие предметы страха. Важно спросить мнение уча</w:t>
      </w:r>
      <w:r>
        <w:rPr>
          <w:rFonts w:ascii="Times New Roman" w:hAnsi="Times New Roman" w:cs="Times New Roman"/>
          <w:sz w:val="28"/>
          <w:szCs w:val="24"/>
        </w:rPr>
        <w:t>стников, почему так получается.</w:t>
      </w:r>
    </w:p>
    <w:p w:rsidR="005E5803" w:rsidRP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4"/>
        </w:rPr>
      </w:pPr>
      <w:r w:rsidRPr="005E5803">
        <w:rPr>
          <w:rFonts w:ascii="Times New Roman" w:hAnsi="Times New Roman" w:cs="Times New Roman"/>
          <w:i/>
          <w:sz w:val="28"/>
          <w:szCs w:val="24"/>
        </w:rPr>
        <w:t>Страхи, с одной стороны, позволяют нам вести себя осторожно, избегать немотивированных рисков и опасностей. С другой стороны, именно страхи могут создавать у человека ощущение дискомфорта и несвободы.</w:t>
      </w: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9F0456" w:rsidRPr="009F0456" w:rsidRDefault="009F0456" w:rsidP="009F0456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9F0456">
        <w:rPr>
          <w:rFonts w:ascii="Times New Roman" w:hAnsi="Times New Roman" w:cs="Times New Roman"/>
          <w:b/>
          <w:i/>
          <w:sz w:val="28"/>
          <w:szCs w:val="24"/>
        </w:rPr>
        <w:t>№ 7</w:t>
      </w:r>
    </w:p>
    <w:p w:rsidR="009F0456" w:rsidRPr="009F0456" w:rsidRDefault="009F0456" w:rsidP="009F0456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F0456">
        <w:rPr>
          <w:rFonts w:ascii="Times New Roman" w:hAnsi="Times New Roman" w:cs="Times New Roman"/>
          <w:b/>
          <w:sz w:val="28"/>
          <w:szCs w:val="24"/>
        </w:rPr>
        <w:t>Интеллектуальное упражнени</w:t>
      </w:r>
      <w:r>
        <w:rPr>
          <w:rFonts w:ascii="Times New Roman" w:hAnsi="Times New Roman" w:cs="Times New Roman"/>
          <w:b/>
          <w:sz w:val="28"/>
          <w:szCs w:val="24"/>
        </w:rPr>
        <w:t>е «Причинно-следственные связи»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Упражнение поможет развить интеллектуальные способности через раскрытие аналитических способностей.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Одной из существенных областей применения нашего интеллекта является выявление и анализ причинно-следственных связей в окружающем нас мире. Можно даже сказать, что это потребность нашего интеллекта - выявлять и анализировать причинно-следственные связи. Даже если какой-то человек плохо учился в школе, ненавидел такие предметы как физика и химия, а после окончания школы совсем забросил учёбу и в руках не держал книгу, всё равно он развивает свой интеллект. И двигателем такого саморазвития интеллекта является та самая потребность в установлении причинно-следственных связей.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Что это могут быть за связи? Да самые разнообразные: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- Оклеишь стены светлыми обоями - в комнате станет светлее,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- Сядешь за руль пьяным - будет ша</w:t>
      </w:r>
      <w:r>
        <w:rPr>
          <w:rFonts w:ascii="Times New Roman" w:hAnsi="Times New Roman" w:cs="Times New Roman"/>
          <w:sz w:val="28"/>
          <w:szCs w:val="24"/>
        </w:rPr>
        <w:t>нс, что лишат водительских прав.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Эти причинно-следственные связи могут быть верными, а могут быть ложными или основанными на недоказуемых вещах: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- Чёрная кошка перебежит дорогу - быть несчастью,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- Если под окном стоит машина</w:t>
      </w:r>
      <w:r>
        <w:rPr>
          <w:rFonts w:ascii="Times New Roman" w:hAnsi="Times New Roman" w:cs="Times New Roman"/>
          <w:sz w:val="28"/>
          <w:szCs w:val="24"/>
        </w:rPr>
        <w:t xml:space="preserve"> соседа, значит он не на работе.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Инструкция: «Возьмите нарезанные бумажки, н</w:t>
      </w:r>
      <w:r w:rsidRPr="009F0456">
        <w:rPr>
          <w:rFonts w:ascii="Times New Roman" w:hAnsi="Times New Roman" w:cs="Times New Roman"/>
          <w:sz w:val="28"/>
          <w:szCs w:val="24"/>
        </w:rPr>
        <w:t>апишите на них несколько десятков разного рода явлений. Это м</w:t>
      </w:r>
      <w:r>
        <w:rPr>
          <w:rFonts w:ascii="Times New Roman" w:hAnsi="Times New Roman" w:cs="Times New Roman"/>
          <w:sz w:val="28"/>
          <w:szCs w:val="24"/>
        </w:rPr>
        <w:t>огут быть объективные явления («смешаешь уксус с содой», «Под окном стоит машина соседа»</w:t>
      </w:r>
      <w:r w:rsidRPr="009F0456">
        <w:rPr>
          <w:rFonts w:ascii="Times New Roman" w:hAnsi="Times New Roman" w:cs="Times New Roman"/>
          <w:sz w:val="28"/>
          <w:szCs w:val="24"/>
        </w:rPr>
        <w:t>) и даже такие объективные явления, к которым в</w:t>
      </w:r>
      <w:r>
        <w:rPr>
          <w:rFonts w:ascii="Times New Roman" w:hAnsi="Times New Roman" w:cs="Times New Roman"/>
          <w:sz w:val="28"/>
          <w:szCs w:val="24"/>
        </w:rPr>
        <w:t xml:space="preserve">ы прямого отношения не </w:t>
      </w:r>
      <w:r>
        <w:rPr>
          <w:rFonts w:ascii="Times New Roman" w:hAnsi="Times New Roman" w:cs="Times New Roman"/>
          <w:sz w:val="28"/>
          <w:szCs w:val="24"/>
        </w:rPr>
        <w:lastRenderedPageBreak/>
        <w:t>имеете («повысят налоги в США», «президент Франции чихнёт»</w:t>
      </w:r>
      <w:r w:rsidRPr="009F0456">
        <w:rPr>
          <w:rFonts w:ascii="Times New Roman" w:hAnsi="Times New Roman" w:cs="Times New Roman"/>
          <w:sz w:val="28"/>
          <w:szCs w:val="24"/>
        </w:rPr>
        <w:t>). Могу</w:t>
      </w:r>
      <w:r>
        <w:rPr>
          <w:rFonts w:ascii="Times New Roman" w:hAnsi="Times New Roman" w:cs="Times New Roman"/>
          <w:sz w:val="28"/>
          <w:szCs w:val="24"/>
        </w:rPr>
        <w:t>т быть и субъективные явления («я расстроюсь», «я забуду что-то важное»).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Сложите эти карточки в коробку. Доставайте их оттуда парами. Вытащив пару явлений, задайтесь несколькими вопросами: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1. Что из них может быть следствием, а что причиной?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>2. Почему? В чём механизм этой причинно-следственной связи?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 xml:space="preserve">3. Какова вероятность существования этой причинно-следственной связи </w:t>
      </w:r>
      <w:r>
        <w:rPr>
          <w:rFonts w:ascii="Times New Roman" w:hAnsi="Times New Roman" w:cs="Times New Roman"/>
          <w:sz w:val="28"/>
          <w:szCs w:val="24"/>
        </w:rPr>
        <w:t>(«10 процентов», «</w:t>
      </w:r>
      <w:r w:rsidRPr="009F0456">
        <w:rPr>
          <w:rFonts w:ascii="Times New Roman" w:hAnsi="Times New Roman" w:cs="Times New Roman"/>
          <w:sz w:val="28"/>
          <w:szCs w:val="24"/>
        </w:rPr>
        <w:t>100 процентов</w:t>
      </w:r>
      <w:r>
        <w:rPr>
          <w:rFonts w:ascii="Times New Roman" w:hAnsi="Times New Roman" w:cs="Times New Roman"/>
          <w:sz w:val="28"/>
          <w:szCs w:val="24"/>
        </w:rPr>
        <w:t>»</w:t>
      </w:r>
      <w:r w:rsidRPr="009F0456">
        <w:rPr>
          <w:rFonts w:ascii="Times New Roman" w:hAnsi="Times New Roman" w:cs="Times New Roman"/>
          <w:sz w:val="28"/>
          <w:szCs w:val="24"/>
        </w:rPr>
        <w:t>)?</w:t>
      </w:r>
    </w:p>
    <w:p w:rsidR="009F0456" w:rsidRPr="009F0456" w:rsidRDefault="009F0456" w:rsidP="009F0456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9F0456">
        <w:rPr>
          <w:rFonts w:ascii="Times New Roman" w:hAnsi="Times New Roman" w:cs="Times New Roman"/>
          <w:sz w:val="28"/>
          <w:szCs w:val="24"/>
        </w:rPr>
        <w:t xml:space="preserve">Конечно, рано или поздно вам попадётся пара каких-то совершенно </w:t>
      </w:r>
      <w:r>
        <w:rPr>
          <w:rFonts w:ascii="Times New Roman" w:hAnsi="Times New Roman" w:cs="Times New Roman"/>
          <w:sz w:val="28"/>
          <w:szCs w:val="24"/>
        </w:rPr>
        <w:t>не связанных явлений, например, «Карнавал в Рио-де-Жанейро» и «У меня сломается зуб»</w:t>
      </w:r>
      <w:r w:rsidRPr="009F0456">
        <w:rPr>
          <w:rFonts w:ascii="Times New Roman" w:hAnsi="Times New Roman" w:cs="Times New Roman"/>
          <w:sz w:val="28"/>
          <w:szCs w:val="24"/>
        </w:rPr>
        <w:t>. Попробуйте напрячь свою фантазию. Чем больше вы её напрягаете, тем выше будет эффект. Не бойтесь показаться самому с</w:t>
      </w:r>
      <w:r>
        <w:rPr>
          <w:rFonts w:ascii="Times New Roman" w:hAnsi="Times New Roman" w:cs="Times New Roman"/>
          <w:sz w:val="28"/>
          <w:szCs w:val="24"/>
        </w:rPr>
        <w:t>ебе глупым. Это всего лишь игра».</w:t>
      </w:r>
    </w:p>
    <w:p w:rsidR="005E5803" w:rsidRPr="0085257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852573" w:rsidRPr="00852573" w:rsidRDefault="0085257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28"/>
          <w:szCs w:val="24"/>
        </w:rPr>
      </w:pPr>
      <w:r w:rsidRPr="00852573">
        <w:rPr>
          <w:rFonts w:ascii="Times New Roman" w:hAnsi="Times New Roman" w:cs="Times New Roman"/>
          <w:i/>
          <w:sz w:val="28"/>
          <w:szCs w:val="24"/>
        </w:rPr>
        <w:t xml:space="preserve">Рефлексия по кругу. Обратная связь от участников </w:t>
      </w:r>
      <w:r w:rsidRPr="00852573">
        <w:rPr>
          <w:rFonts w:ascii="Times New Roman" w:hAnsi="Times New Roman" w:cs="Times New Roman"/>
          <w:i/>
          <w:sz w:val="28"/>
          <w:szCs w:val="24"/>
        </w:rPr>
        <w:sym w:font="Wingdings" w:char="F04A"/>
      </w: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0F5389" w:rsidRDefault="000F5389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Pr="00846951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846951" w:rsidRPr="00846951" w:rsidRDefault="00846951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846951" w:rsidRPr="00852573" w:rsidRDefault="00846951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846951" w:rsidRPr="00852573" w:rsidRDefault="00846951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846951" w:rsidRPr="00852573" w:rsidRDefault="00846951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5E5803" w:rsidRDefault="005E5803" w:rsidP="0023420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8A4622" w:rsidRPr="008A4622" w:rsidRDefault="008A4622" w:rsidP="008A4622">
      <w:pPr>
        <w:spacing w:line="240" w:lineRule="auto"/>
        <w:contextualSpacing/>
        <w:jc w:val="right"/>
        <w:rPr>
          <w:rFonts w:ascii="Times New Roman" w:hAnsi="Times New Roman" w:cs="Times New Roman"/>
          <w:b/>
          <w:sz w:val="28"/>
          <w:szCs w:val="24"/>
        </w:rPr>
      </w:pPr>
      <w:r w:rsidRPr="008A4622">
        <w:rPr>
          <w:rFonts w:ascii="Times New Roman" w:hAnsi="Times New Roman" w:cs="Times New Roman"/>
          <w:b/>
          <w:sz w:val="28"/>
          <w:szCs w:val="24"/>
        </w:rPr>
        <w:lastRenderedPageBreak/>
        <w:t>Приложение 1</w:t>
      </w: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EE9E4FF">
            <wp:extent cx="3912820" cy="61039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03" cy="6126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A4622" w:rsidRPr="008A4622" w:rsidRDefault="008A4622" w:rsidP="008A4622">
      <w:pPr>
        <w:spacing w:line="240" w:lineRule="auto"/>
        <w:contextualSpacing/>
        <w:jc w:val="right"/>
        <w:rPr>
          <w:rFonts w:ascii="Times New Roman" w:hAnsi="Times New Roman" w:cs="Times New Roman"/>
          <w:b/>
          <w:sz w:val="28"/>
          <w:szCs w:val="24"/>
        </w:rPr>
      </w:pPr>
      <w:r w:rsidRPr="008A4622">
        <w:rPr>
          <w:rFonts w:ascii="Times New Roman" w:hAnsi="Times New Roman" w:cs="Times New Roman"/>
          <w:b/>
          <w:sz w:val="28"/>
          <w:szCs w:val="24"/>
        </w:rPr>
        <w:lastRenderedPageBreak/>
        <w:t>Приложение 2</w:t>
      </w:r>
    </w:p>
    <w:p w:rsidR="008A4622" w:rsidRDefault="008A4622" w:rsidP="008A4622">
      <w:pPr>
        <w:spacing w:line="24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W w:w="9343" w:type="dxa"/>
        <w:jc w:val="center"/>
        <w:tblInd w:w="-5" w:type="dxa"/>
        <w:tblLayout w:type="fixed"/>
        <w:tblLook w:val="04A0" w:firstRow="1" w:lastRow="0" w:firstColumn="1" w:lastColumn="0" w:noHBand="0" w:noVBand="1"/>
      </w:tblPr>
      <w:tblGrid>
        <w:gridCol w:w="3106"/>
        <w:gridCol w:w="2977"/>
        <w:gridCol w:w="3260"/>
      </w:tblGrid>
      <w:tr w:rsidR="005E5803" w:rsidRPr="005E5803" w:rsidTr="005E5803">
        <w:trPr>
          <w:jc w:val="center"/>
        </w:trPr>
        <w:tc>
          <w:tcPr>
            <w:tcW w:w="9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5803" w:rsidRPr="005E5803" w:rsidRDefault="005E5803" w:rsidP="005E580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E5803">
              <w:rPr>
                <w:rFonts w:ascii="Times New Roman" w:hAnsi="Times New Roman" w:cs="Times New Roman"/>
                <w:b/>
                <w:sz w:val="28"/>
                <w:szCs w:val="24"/>
              </w:rPr>
              <w:t>Люди боятся</w:t>
            </w:r>
          </w:p>
        </w:tc>
      </w:tr>
      <w:tr w:rsidR="005E5803" w:rsidRPr="005E5803" w:rsidTr="00234205">
        <w:trPr>
          <w:jc w:val="center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E5803" w:rsidRPr="005E5803" w:rsidRDefault="005E5803" w:rsidP="0023420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E5803">
              <w:rPr>
                <w:rFonts w:ascii="Times New Roman" w:hAnsi="Times New Roman" w:cs="Times New Roman"/>
                <w:b/>
                <w:sz w:val="28"/>
                <w:szCs w:val="24"/>
              </w:rPr>
              <w:t>Чего-то конкретного</w:t>
            </w:r>
            <w:bookmarkStart w:id="0" w:name="_GoBack"/>
            <w:bookmarkEnd w:id="0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E5803" w:rsidRPr="005E5803" w:rsidRDefault="005E5803" w:rsidP="005E580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E5803">
              <w:rPr>
                <w:rFonts w:ascii="Times New Roman" w:hAnsi="Times New Roman" w:cs="Times New Roman"/>
                <w:b/>
                <w:sz w:val="28"/>
                <w:szCs w:val="24"/>
              </w:rPr>
              <w:t>Что-то делать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5803" w:rsidRPr="005E5803" w:rsidRDefault="005E5803" w:rsidP="005E5803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4"/>
              </w:rPr>
            </w:pPr>
            <w:r w:rsidRPr="005E5803">
              <w:rPr>
                <w:rFonts w:ascii="Times New Roman" w:hAnsi="Times New Roman" w:cs="Times New Roman"/>
                <w:b/>
                <w:sz w:val="28"/>
                <w:szCs w:val="24"/>
              </w:rPr>
              <w:t>Что что-то произойдет</w:t>
            </w:r>
          </w:p>
        </w:tc>
      </w:tr>
      <w:tr w:rsidR="005E5803" w:rsidRPr="005E5803" w:rsidTr="005E5803">
        <w:trPr>
          <w:jc w:val="center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left="191" w:firstLine="660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E5803" w:rsidRPr="005E5803" w:rsidTr="005E5803">
        <w:trPr>
          <w:jc w:val="center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E5803" w:rsidRPr="005E5803" w:rsidTr="005E5803">
        <w:trPr>
          <w:jc w:val="center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803" w:rsidRPr="005E5803" w:rsidRDefault="005E5803" w:rsidP="005E5803">
            <w:pPr>
              <w:spacing w:line="24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5E5803" w:rsidRPr="009424FC" w:rsidRDefault="005E5803" w:rsidP="005E5803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sectPr w:rsidR="005E5803" w:rsidRPr="009424FC" w:rsidSect="009424F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B12AE"/>
    <w:multiLevelType w:val="hybridMultilevel"/>
    <w:tmpl w:val="9C421F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FC"/>
    <w:rsid w:val="00046EDF"/>
    <w:rsid w:val="000F5389"/>
    <w:rsid w:val="00234205"/>
    <w:rsid w:val="003E5F7E"/>
    <w:rsid w:val="005A0561"/>
    <w:rsid w:val="005B5827"/>
    <w:rsid w:val="005E5803"/>
    <w:rsid w:val="006040FD"/>
    <w:rsid w:val="006478C6"/>
    <w:rsid w:val="00846951"/>
    <w:rsid w:val="00852573"/>
    <w:rsid w:val="008A4622"/>
    <w:rsid w:val="008C6D18"/>
    <w:rsid w:val="008F51E9"/>
    <w:rsid w:val="00910B1B"/>
    <w:rsid w:val="009424FC"/>
    <w:rsid w:val="009B3518"/>
    <w:rsid w:val="009F0456"/>
    <w:rsid w:val="00A40FD5"/>
    <w:rsid w:val="00B25FB9"/>
    <w:rsid w:val="00B5523D"/>
    <w:rsid w:val="00B73BA8"/>
    <w:rsid w:val="00BA5C96"/>
    <w:rsid w:val="00C2125B"/>
    <w:rsid w:val="00C763CF"/>
    <w:rsid w:val="00CD262D"/>
    <w:rsid w:val="00D836D8"/>
    <w:rsid w:val="00DA096B"/>
    <w:rsid w:val="00DF1168"/>
    <w:rsid w:val="00E95778"/>
    <w:rsid w:val="00EC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2017-03-12T12:29:00Z</dcterms:created>
  <dcterms:modified xsi:type="dcterms:W3CDTF">2017-03-13T12:48:00Z</dcterms:modified>
</cp:coreProperties>
</file>