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t>Editor-in-Chief</w:t>
        <w:br/>
        <w:t>Scandinavian Actuarial Journal</w:t>
      </w:r>
    </w:p>
    <w:p>
      <w:r>
        <w:t>Dear Editor,</w:t>
      </w:r>
    </w:p>
    <w:p>
      <w:r>
        <w:t>Please consider the manuscript “When the model runs itself: quantifying error propagation and operational risk capital for agentic artificial intelligence in actuarial workflows” as an Original Article.</w:t>
      </w:r>
    </w:p>
    <w:p>
      <w:r>
        <w:t>The manuscript introduces a reproducible known-truth testbed that traces controlled faults through a six-stage actuarial reserving workflow and translates residual effects into explicitly scenario-conditioned operational-risk distributions. Its principal innovation is the measurable bridge between agent-trajectory evidence, control architecture, and actuarial tail-risk assessment. The study reports 1,024 runs across seven fault classes and eight control topologies, using same-world counterfactual pairing while carefully separating methodological demonstration from insurer-specific capital calibration.</w:t>
      </w:r>
    </w:p>
    <w:p>
      <w:r>
        <w:t>The work fits the journal’s interest in actuarial methods with practical application. The source code, configurations, and non-restricted derived results are publicly available at https://github.com/tollyboy88/agentic-actuarial-risk-testbed. Restricted third-party raw data are not redistributed. All references in the manuscript are cited in the text.</w:t>
      </w:r>
    </w:p>
    <w:p>
      <w:r>
        <w:t>This manuscript is original, is not under consideration elsewhere, and has not been published previously. The author declares no competing interests and no external funding. OpenAI Codex assisted with software implementation, literature discovery, language editing, and preparation of submission files; the author retains responsibility for the submitted work.</w:t>
      </w:r>
    </w:p>
    <w:p>
      <w:r>
        <w:t>Thank you for your consideration.</w:t>
        <w:br/>
        <w:br/>
        <w:t>Sincerely,</w:t>
        <w:br/>
        <w:t>Adebayo Adetola</w:t>
        <w:br/>
        <w:t>Independent Researcher, United Kingdom</w:t>
        <w:br/>
        <w:t>adebayoadetola96@yahoo.com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