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ver-letter"/>
      <w:r>
        <w:t xml:space="preserve">Cover letter</w:t>
      </w:r>
      <w:bookmarkEnd w:id="20"/>
    </w:p>
    <w:p>
      <w:pPr>
        <w:pStyle w:val="FirstParagraph"/>
      </w:pPr>
      <w:r>
        <w:t xml:space="preserve">[Your name]</w:t>
      </w:r>
      <w:r>
        <w:t xml:space="preserve"> </w:t>
      </w:r>
      <w:r>
        <w:t xml:space="preserve">[Affiliation]</w:t>
      </w:r>
      <w:r>
        <w:t xml:space="preserve"> </w:t>
      </w:r>
      <w:r>
        <w:t xml:space="preserve">[Email] · ORCID: [0000-0000-0000-0000]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To the Editorial Team, F1000Research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am pleased to submit the Software Tool Article</w:t>
      </w:r>
      <w:r>
        <w:t xml:space="preserve"> </w:t>
      </w:r>
      <w:r>
        <w:t xml:space="preserve">“</w:t>
      </w:r>
      <w:r>
        <w:t xml:space="preserve">FairQueue: a transparent, fairness-aware simulator for prioritising NHS elective-care pressure using public data</w:t>
      </w:r>
      <w:r>
        <w:t xml:space="preserve">”</w:t>
      </w:r>
      <w:r>
        <w:t xml:space="preserve"> </w:t>
      </w:r>
      <w:r>
        <w:t xml:space="preserve">for consideration on F1000Research.</w:t>
      </w:r>
    </w:p>
    <w:p>
      <w:pPr>
        <w:pStyle w:val="BodyText"/>
      </w:pPr>
      <w:r>
        <w:t xml:space="preserve">FairQueue is an open-source Python tool that turns public, aggregated NHS and ONS data into a transparent, explainable and fairness-aware prioritisation of elective-care pressure at the level of NHS provider × specialty × month. Unlike existing descriptive dashboards, it combines waiting-list pressure, fairness risk (over-representation of deprivation, ethnicity, age and sex groups among the longest waits) and operational pressure (diagnostics, A&amp;E, beds, theatres and cancelled operations) using visible weighted formulas, and lets users compare five prioritisation strategies. It adds an automated data-preparation engine for cleaning and joining uploaded datasets, and a machine-learning model with an explainable-AI layer and a built-in bias audit.</w:t>
      </w:r>
    </w:p>
    <w:p>
      <w:pPr>
        <w:pStyle w:val="BodyText"/>
      </w:pPr>
      <w:r>
        <w:t xml:space="preserve">The tool prioritises areas of the health system rather than individual patients, and uses no patient-identifiable data, keeping it within the bounds of safe public-data health-services research. The source code is openly available under the MIT licence, an archived version is deposited on Zenodo, and all underlying data are public. I believe the article fits F1000Research’s aims around open, reproducible research software.</w:t>
      </w:r>
    </w:p>
    <w:p>
      <w:pPr>
        <w:pStyle w:val="BodyText"/>
      </w:pPr>
      <w:r>
        <w:t xml:space="preserve">I confirm that this manuscript is original, is not under consideration elsewhere, and that all authors have approved the submission. I have no competing interests to declare. In line with F1000Research’s post-publication peer-review model, I will supply at least five suitable reviewer suggestions.</w:t>
      </w:r>
    </w:p>
    <w:p>
      <w:pPr>
        <w:pStyle w:val="BodyText"/>
      </w:pPr>
      <w:r>
        <w:t xml:space="preserve">Thank you for considering this submission.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[Your name]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2026-07-11T20:09:36Z</dcterms:created>
  <dcterms:modified xsi:type="dcterms:W3CDTF">2026-07-11T20:09:36Z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