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Research &amp; Benchmarking Project: Interior Design / PropTech Platforms</w:t>
      </w:r>
    </w:p>
    <w:p w:rsidR="00000000" w:rsidDel="00000000" w:rsidP="00000000" w:rsidRDefault="00000000" w:rsidRPr="00000000" w14:paraId="00000002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Objective: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We are conducting a discovery activity in the interior design ecosystem and need comprehensive research support. The project will map competitors, emerging trends, and UX benchmarks to identify market gaps and opportunities.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PART ONE: Player &amp; Market Landscape</w:t>
      </w:r>
    </w:p>
    <w:p w:rsidR="00000000" w:rsidDel="00000000" w:rsidP="00000000" w:rsidRDefault="00000000" w:rsidRPr="00000000" w14:paraId="00000003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Tasks: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32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Build a database of existing platforms and apps (global + regional) in three categories:</w:t>
      </w:r>
    </w:p>
    <w:p w:rsidR="00000000" w:rsidDel="00000000" w:rsidP="00000000" w:rsidRDefault="00000000" w:rsidRPr="00000000" w14:paraId="0000000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BOQ / project management platforms.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Supplier marketplaces (furniture, materials, contractors).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Interior design SaaS or workflow tools.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Document: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Key features and pricing models.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User base (if available).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Founders, HQ/region, funding stage, and investors.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32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Highlight UAE/GCC-specific players vs. international ones (e.g., Houzz, Modsy, Morpholio, Fohlio).</w:t>
      </w:r>
    </w:p>
    <w:p w:rsidR="00000000" w:rsidDel="00000000" w:rsidP="00000000" w:rsidRDefault="00000000" w:rsidRPr="00000000" w14:paraId="0000000D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32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Excel file (structured + filterable).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32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Columns covering all above data points (including website, HQs, user base, region)</w:t>
      </w:r>
    </w:p>
    <w:p w:rsidR="00000000" w:rsidDel="00000000" w:rsidP="00000000" w:rsidRDefault="00000000" w:rsidRPr="00000000" w14:paraId="00000010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PART TWO: Trend Scanning</w:t>
      </w:r>
    </w:p>
    <w:p w:rsidR="00000000" w:rsidDel="00000000" w:rsidP="00000000" w:rsidRDefault="00000000" w:rsidRPr="00000000" w14:paraId="00000011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Tasks: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32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Collect insights on adoption trends in PropTech, DesignTech, and Construction SaaS.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Identify emerging signals such as: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AI in interior design (generative tools, visualization).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AR/VR for space planning.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Sustainability-driven platforms.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32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Track regional funding patterns: who is investing in design/proptech startups, recent deals, and themes.</w:t>
      </w:r>
    </w:p>
    <w:p w:rsidR="00000000" w:rsidDel="00000000" w:rsidP="00000000" w:rsidRDefault="00000000" w:rsidRPr="00000000" w14:paraId="00000018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32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Word document (well-structured with subheadings).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32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Clear descriptions of each trend and why it matters.</w:t>
      </w:r>
    </w:p>
    <w:p w:rsidR="00000000" w:rsidDel="00000000" w:rsidP="00000000" w:rsidRDefault="00000000" w:rsidRPr="00000000" w14:paraId="0000001B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PART THREE: Benchmarking User Experience</w:t>
      </w:r>
    </w:p>
    <w:p w:rsidR="00000000" w:rsidDel="00000000" w:rsidP="00000000" w:rsidRDefault="00000000" w:rsidRPr="00000000" w14:paraId="0000001C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Tasks: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32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Review onboarding flows for designers, suppliers, and clients on existing platforms.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Identify UX pain points: fragmented supply chains, lack of contractor integration, poor pricing transparency, etc.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Compare value propositions across platforms: speed, cost-saving, visualization, collaboration.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32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Explore user base data (where available).</w:t>
      </w:r>
    </w:p>
    <w:p w:rsidR="00000000" w:rsidDel="00000000" w:rsidP="00000000" w:rsidRDefault="00000000" w:rsidRPr="00000000" w14:paraId="00000021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32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Excel file: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Shortlist of top 15–20 most relevant competitors.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Comparative matrices (features vs. gaps, pricing vs. value, target users).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320" w:before="0" w:beforeAutospacing="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Highlight opportunity areas where no platform is solving a problem fully (e.g., BOQ automation + local supplier marketplace).</w:t>
      </w:r>
    </w:p>
    <w:p w:rsidR="00000000" w:rsidDel="00000000" w:rsidP="00000000" w:rsidRDefault="00000000" w:rsidRPr="00000000" w14:paraId="00000026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Ideal Freelancer: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32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Strong background in market/competitive research.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Experience with SaaS, PropTech, or Interior Design/Construction tech.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32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Ability to turn data into structured outputs (Excel + Word) with clarity and insight.</w:t>
      </w:r>
    </w:p>
    <w:p w:rsidR="00000000" w:rsidDel="00000000" w:rsidP="00000000" w:rsidRDefault="00000000" w:rsidRPr="00000000" w14:paraId="0000002A">
      <w:pPr>
        <w:spacing w:after="80" w:before="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👉 This is a research-heavy project — we’re looking for quality of insight, not just data gathering.</w:t>
      </w:r>
    </w:p>
    <w:tbl>
      <w:tblPr>
        <w:tblStyle w:val="Table1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720"/>
        <w:gridCol w:w="6270"/>
        <w:gridCol w:w="705"/>
        <w:tblGridChange w:id="0">
          <w:tblGrid>
            <w:gridCol w:w="1425"/>
            <w:gridCol w:w="720"/>
            <w:gridCol w:w="6270"/>
            <w:gridCol w:w="705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Competitor List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Name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Website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Solutions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Market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Design Trade Services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Likely positioning: Marketplace or sourcing platform focused on trade pricing and procurement</w:t>
              <w:br w:type="textWrapping"/>
              <w:t xml:space="preserve">Strengths: Access to trade vendors and discounts</w:t>
              <w:br w:type="textWrapping"/>
              <w:t xml:space="preserve">Weaknesses: Likely lacks workflow/project management, no Gulf localization</w:t>
              <w:br w:type="textWrapping"/>
              <w:t xml:space="preserve">Market positioning: Procurement tool rather than full SaaS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The Wonder Designer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Likely positioning: Concept and presentation tool for creating moodboards/visuals</w:t>
              <w:br w:type="textWrapping"/>
              <w:t xml:space="preserve">Strengths: Easy visualization, possible AI-assisted inspiration</w:t>
              <w:br w:type="textWrapping"/>
              <w:t xml:space="preserve">Weaknesses: Limited operational depth (budgeting, sourcing, vendor management)</w:t>
              <w:br w:type="textWrapping"/>
              <w:t xml:space="preserve">Market positioning: Inspiration and presentation-focused rather than full B2B ops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Ivy by Houzz Pro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Focus: CRM and billing for designers</w:t>
              <w:br w:type="textWrapping"/>
              <w:t xml:space="preserve">Strengths: Integration with Houzz marketplace, partial visual tools, client communication</w:t>
              <w:br w:type="textWrapping"/>
              <w:t xml:space="preserve">Weaknesses: Not localized, vendor integration limited outside Houzz, less relevant for B2B studios</w:t>
              <w:br w:type="textWrapping"/>
              <w:t xml:space="preserve">Market positioning: Geared toward independent designers in the US/EU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 / EU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Design Manager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Focus: Back-office management for design firms</w:t>
              <w:br w:type="textWrapping"/>
              <w:t xml:space="preserve">Strengths: Financial tools, proposal and invoice tracking</w:t>
              <w:br w:type="textWrapping"/>
              <w:t xml:space="preserve">Weaknesses: No vendor marketplace, limited visual tools, not localized for GCC</w:t>
              <w:br w:type="textWrapping"/>
              <w:t xml:space="preserve">Market positioning: Traditional US market, more accounting-oriented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Morpholio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Focus: Moodboards and visual presentations</w:t>
              <w:br w:type="textWrapping"/>
              <w:t xml:space="preserve">Strengths: Strong design visualization and client-facing boards</w:t>
              <w:br w:type="textWrapping"/>
              <w:t xml:space="preserve">Weaknesses: No budgeting, weak back-office, no vendor integrations</w:t>
              <w:br w:type="textWrapping"/>
              <w:t xml:space="preserve">Market positioning: Aesthetic-driven, for concept presentation rather than full workflow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Foyr Neo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Focus: 3D visualization and rendering</w:t>
              <w:br w:type="textWrapping"/>
              <w:t xml:space="preserve">Strengths: Fast render capabilities, ease of use</w:t>
              <w:br w:type="textWrapping"/>
              <w:t xml:space="preserve">Weaknesses: Limited financial/project management tools, not localized</w:t>
              <w:br w:type="textWrapping"/>
              <w:t xml:space="preserve">Market positioning: Visualization-first, not end-to-end workflow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Global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color w:val="0000ff"/>
                <w:sz w:val="17"/>
                <w:szCs w:val="17"/>
                <w:u w:val="single"/>
              </w:rPr>
            </w:pPr>
            <w:r w:rsidDel="00000000" w:rsidR="00000000" w:rsidRPr="00000000">
              <w:rPr>
                <w:color w:val="0000ff"/>
                <w:sz w:val="17"/>
                <w:szCs w:val="17"/>
                <w:u w:val="single"/>
                <w:rtl w:val="0"/>
              </w:rPr>
              <w:t xml:space="preserve">RDash.IO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Focus: Construction and design workflow management (developers, contractors, design studios)</w:t>
              <w:br w:type="textWrapping"/>
              <w:t xml:space="preserve">Strengths: End-to-end project workflow automation (surveying, design, BOQs, vendor allocation, project handoffs)</w:t>
              <w:br w:type="textWrapping"/>
              <w:t xml:space="preserve">Weaknesses: More construction-focused than interior design, limited creative/visual tools, no GCC-specific localization</w:t>
              <w:br w:type="textWrapping"/>
              <w:t xml:space="preserve">Market positioning: Adjacent competitor in the built-environment SaaS space, overlapping with design studio workflow needs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