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D8D12" w14:textId="14194D7A" w:rsidR="00864029" w:rsidRDefault="000A0391">
      <w:pPr>
        <w:pStyle w:val="Heading3"/>
        <w:keepNext w:val="0"/>
        <w:keepLines w:val="0"/>
        <w:spacing w:before="280"/>
        <w:rPr>
          <w:rFonts w:ascii="Times New Roman" w:hAnsi="Times New Roman" w:cs="Times New Roman"/>
          <w:bCs/>
          <w:color w:val="000000"/>
          <w:sz w:val="24"/>
          <w:szCs w:val="24"/>
        </w:rPr>
      </w:pPr>
      <w:r w:rsidRPr="000A0391">
        <w:rPr>
          <w:rFonts w:ascii="Times New Roman" w:hAnsi="Times New Roman" w:cs="Times New Roman"/>
          <w:b/>
          <w:color w:val="000000"/>
          <w:highlight w:val="yellow"/>
        </w:rPr>
        <w:t>Note:</w:t>
      </w:r>
      <w:r w:rsidRPr="000A0391">
        <w:rPr>
          <w:rFonts w:ascii="Times New Roman" w:hAnsi="Times New Roman" w:cs="Times New Roman"/>
          <w:bCs/>
          <w:color w:val="000000"/>
          <w:highlight w:val="yellow"/>
        </w:rPr>
        <w:t xml:space="preserve"> </w:t>
      </w:r>
      <w:r w:rsidRPr="000A0391">
        <w:rPr>
          <w:rFonts w:ascii="Times New Roman" w:hAnsi="Times New Roman" w:cs="Times New Roman"/>
          <w:bCs/>
          <w:color w:val="000000"/>
          <w:sz w:val="24"/>
          <w:szCs w:val="24"/>
          <w:highlight w:val="yellow"/>
        </w:rPr>
        <w:t>The yellow highlights indicate the start of the updated essay paragraphs, and solid ending lines are drawn to separate the updated content from the existing one for your convenience.</w:t>
      </w:r>
    </w:p>
    <w:p w14:paraId="5EF0BC91" w14:textId="77777777" w:rsidR="000A0391" w:rsidRPr="000A0391" w:rsidRDefault="000A0391" w:rsidP="000A0391"/>
    <w:p w14:paraId="3ABB3F04" w14:textId="1DFEFD06" w:rsidR="00AD2A5E" w:rsidRDefault="00134E28">
      <w:pPr>
        <w:pStyle w:val="Heading3"/>
        <w:keepNext w:val="0"/>
        <w:keepLines w:val="0"/>
        <w:spacing w:before="280"/>
      </w:pPr>
      <w:r>
        <w:rPr>
          <w:b/>
          <w:color w:val="000000"/>
          <w:sz w:val="26"/>
          <w:szCs w:val="26"/>
        </w:rPr>
        <w:t>Essay Draft: A Turning Point in Late 20th Century Paleontology</w:t>
      </w:r>
    </w:p>
    <w:p w14:paraId="3ABB3F05" w14:textId="77777777" w:rsidR="00AD2A5E" w:rsidRDefault="00134E28">
      <w:pPr>
        <w:spacing w:before="240" w:after="240"/>
      </w:pPr>
      <w:r>
        <w:rPr>
          <w:b/>
        </w:rPr>
        <w:t>Topic:</w:t>
      </w:r>
      <w:r>
        <w:t xml:space="preserve"> Paleontological research of the late 20th century as a revolutionary period in science.</w:t>
      </w:r>
    </w:p>
    <w:p w14:paraId="3ABB3F06" w14:textId="77777777" w:rsidR="00AD2A5E" w:rsidRDefault="00134E28">
      <w:pPr>
        <w:pStyle w:val="Heading4"/>
        <w:keepNext w:val="0"/>
        <w:keepLines w:val="0"/>
        <w:spacing w:before="240" w:after="40"/>
        <w:rPr>
          <w:b/>
          <w:color w:val="000000"/>
          <w:sz w:val="22"/>
          <w:szCs w:val="22"/>
        </w:rPr>
      </w:pPr>
      <w:bookmarkStart w:id="0" w:name="_okjhtva1hwh6" w:colFirst="0" w:colLast="0"/>
      <w:bookmarkEnd w:id="0"/>
      <w:r>
        <w:rPr>
          <w:b/>
          <w:color w:val="000000"/>
          <w:sz w:val="22"/>
          <w:szCs w:val="22"/>
        </w:rPr>
        <w:t>Introduction (Outline)</w:t>
      </w:r>
    </w:p>
    <w:p w14:paraId="3ABB3F07" w14:textId="77777777" w:rsidR="00AD2A5E" w:rsidRDefault="00134E28">
      <w:pPr>
        <w:numPr>
          <w:ilvl w:val="0"/>
          <w:numId w:val="4"/>
        </w:numPr>
        <w:spacing w:before="240"/>
      </w:pPr>
      <w:r>
        <w:rPr>
          <w:b/>
        </w:rPr>
        <w:t>Main Thesis:</w:t>
      </w:r>
      <w:r>
        <w:t xml:space="preserve"> The end of the 20th century (roughly the 1970s-1990s) was not just a period of new findings for paleontology, but a time of a fundamental paradigm shift. The science transformed from a descriptive discipline into a dynamic, interdisciplinary field asking "how?" and "why?", not just "what?".</w:t>
      </w:r>
    </w:p>
    <w:p w14:paraId="3ABB3F08" w14:textId="77777777" w:rsidR="00AD2A5E" w:rsidRDefault="00134E28" w:rsidP="00AF4424">
      <w:pPr>
        <w:numPr>
          <w:ilvl w:val="0"/>
          <w:numId w:val="4"/>
        </w:numPr>
        <w:pBdr>
          <w:bottom w:val="single" w:sz="6" w:space="15" w:color="auto"/>
        </w:pBdr>
        <w:spacing w:after="240"/>
      </w:pPr>
      <w:r>
        <w:rPr>
          <w:b/>
        </w:rPr>
        <w:t>Hook:</w:t>
      </w:r>
      <w:r>
        <w:t xml:space="preserve"> We often hear about the "Dinosaur Renaissance." These aren't just words. It was during this time that our perception of dinosaurs shifted from slow, dumb lizards to the active, complexly organized animals we know from modern reconstructions. My essay will examine the three key drivers of this revolution: cladistics, technological breakthroughs, and bold new theories.</w:t>
      </w:r>
    </w:p>
    <w:p w14:paraId="2AFC9F56" w14:textId="3B7985F5" w:rsidR="008F23F8" w:rsidRPr="008F23F8" w:rsidRDefault="008F23F8" w:rsidP="00D85E1A">
      <w:pPr>
        <w:pBdr>
          <w:bottom w:val="single" w:sz="6" w:space="1" w:color="auto"/>
        </w:pBdr>
        <w:ind w:left="360"/>
        <w:jc w:val="both"/>
        <w:rPr>
          <w:rFonts w:ascii="Times New Roman" w:eastAsia="Times New Roman" w:hAnsi="Times New Roman" w:cs="Times New Roman"/>
          <w:sz w:val="24"/>
          <w:szCs w:val="24"/>
        </w:rPr>
      </w:pPr>
      <w:r w:rsidRPr="00221E64">
        <w:rPr>
          <w:rFonts w:ascii="Times New Roman" w:eastAsia="Times New Roman" w:hAnsi="Times New Roman" w:cs="Times New Roman"/>
          <w:sz w:val="24"/>
          <w:szCs w:val="24"/>
          <w:highlight w:val="yellow"/>
        </w:rPr>
        <w:t>The last decades of the 20th century</w:t>
      </w:r>
      <w:r w:rsidRPr="008F23F8">
        <w:rPr>
          <w:rFonts w:ascii="Times New Roman" w:eastAsia="Times New Roman" w:hAnsi="Times New Roman" w:cs="Times New Roman"/>
          <w:sz w:val="24"/>
          <w:szCs w:val="24"/>
        </w:rPr>
        <w:t xml:space="preserve"> were among the most important in the history of paleontology. For many years before this, the subject was seen as a descriptive science. Fossils were usually dug out, cleaned, and stored or displayed in museums. This work mattered, but it did not often change how people understood the past. That picture began to shift in the 1970s and continued through the 1990s. These years were not only about new fossil finds but also about a new way of studying ancient life. Paleontology grew from a static, museum-based field into a lively, cross-disciplinary science. Researchers no longer asked only “What creatures existed?” They began to ask deeper questions: “How did they live?” and “Why did they change over time?”</w:t>
      </w:r>
    </w:p>
    <w:p w14:paraId="38796422" w14:textId="77777777" w:rsidR="008F23F8" w:rsidRPr="008F23F8" w:rsidRDefault="008F23F8" w:rsidP="00D85E1A">
      <w:pPr>
        <w:pBdr>
          <w:bottom w:val="single" w:sz="6" w:space="1" w:color="auto"/>
        </w:pBdr>
        <w:ind w:left="360"/>
        <w:jc w:val="both"/>
        <w:rPr>
          <w:rFonts w:ascii="Times New Roman" w:eastAsia="Times New Roman" w:hAnsi="Times New Roman" w:cs="Times New Roman"/>
          <w:sz w:val="24"/>
          <w:szCs w:val="24"/>
        </w:rPr>
      </w:pPr>
    </w:p>
    <w:p w14:paraId="01512D42" w14:textId="2403478B" w:rsidR="00134E28" w:rsidRDefault="008F23F8" w:rsidP="00D85E1A">
      <w:pPr>
        <w:pBdr>
          <w:bottom w:val="single" w:sz="6" w:space="1" w:color="auto"/>
        </w:pBdr>
        <w:ind w:left="360"/>
        <w:jc w:val="both"/>
        <w:rPr>
          <w:rFonts w:ascii="Times New Roman" w:eastAsia="Times New Roman" w:hAnsi="Times New Roman" w:cs="Times New Roman"/>
          <w:sz w:val="24"/>
          <w:szCs w:val="24"/>
          <w:lang w:val="en-US"/>
        </w:rPr>
      </w:pPr>
      <w:r w:rsidRPr="008F23F8">
        <w:rPr>
          <w:rFonts w:ascii="Times New Roman" w:eastAsia="Times New Roman" w:hAnsi="Times New Roman" w:cs="Times New Roman"/>
          <w:sz w:val="24"/>
          <w:szCs w:val="24"/>
        </w:rPr>
        <w:t>This turning point is often called the “Dinosaur Renaissance.” In this period, dinosaurs were no longer seen as slow and dull reptiles. Instead, they were understood as active and complex animals, with special features and close links to modern birds. This change in view came from three main forces: the spread of cladistics, the use of new technologies, and daring theories supported by surprising fossil discoveries. Together, these shaped paleontology into the modern science we know today.</w:t>
      </w:r>
    </w:p>
    <w:p w14:paraId="7EA828B0" w14:textId="77777777" w:rsidR="00134E28" w:rsidRPr="00134E28" w:rsidRDefault="00134E28" w:rsidP="009836FD">
      <w:pPr>
        <w:jc w:val="both"/>
        <w:rPr>
          <w:lang w:val="en-US"/>
        </w:rPr>
      </w:pPr>
    </w:p>
    <w:p w14:paraId="04AF27A6" w14:textId="77777777" w:rsidR="003823F7" w:rsidRPr="00B757E8" w:rsidRDefault="003823F7" w:rsidP="00B757E8">
      <w:bookmarkStart w:id="1" w:name="_hg6piwpdiva5" w:colFirst="0" w:colLast="0"/>
      <w:bookmarkEnd w:id="1"/>
    </w:p>
    <w:p w14:paraId="3ABB3F09" w14:textId="52A83EBD" w:rsidR="00AD2A5E" w:rsidRDefault="00134E28">
      <w:pPr>
        <w:pStyle w:val="Heading4"/>
        <w:keepNext w:val="0"/>
        <w:keepLines w:val="0"/>
        <w:spacing w:before="240" w:after="40"/>
        <w:rPr>
          <w:b/>
          <w:color w:val="000000"/>
          <w:sz w:val="22"/>
          <w:szCs w:val="22"/>
        </w:rPr>
      </w:pPr>
      <w:r>
        <w:rPr>
          <w:b/>
          <w:color w:val="000000"/>
          <w:sz w:val="22"/>
          <w:szCs w:val="22"/>
        </w:rPr>
        <w:t>Main Body (Bullet Points and Draft Paragraphs)</w:t>
      </w:r>
    </w:p>
    <w:p w14:paraId="3ABB3F0A" w14:textId="77777777" w:rsidR="00AD2A5E" w:rsidRDefault="00134E28">
      <w:pPr>
        <w:spacing w:before="240" w:after="240"/>
        <w:rPr>
          <w:b/>
        </w:rPr>
      </w:pPr>
      <w:r>
        <w:rPr>
          <w:b/>
        </w:rPr>
        <w:t>Paragraph 1: The Cladistic Revolution – A New View of the Tree of Life.</w:t>
      </w:r>
    </w:p>
    <w:p w14:paraId="3ABB3F0B" w14:textId="77777777" w:rsidR="00AD2A5E" w:rsidRDefault="00134E28">
      <w:pPr>
        <w:numPr>
          <w:ilvl w:val="0"/>
          <w:numId w:val="1"/>
        </w:numPr>
        <w:spacing w:before="240"/>
      </w:pPr>
      <w:r>
        <w:rPr>
          <w:b/>
        </w:rPr>
        <w:t>Key Points:</w:t>
      </w:r>
    </w:p>
    <w:p w14:paraId="3ABB3F0C" w14:textId="77777777" w:rsidR="00AD2A5E" w:rsidRDefault="00134E28">
      <w:pPr>
        <w:numPr>
          <w:ilvl w:val="1"/>
          <w:numId w:val="1"/>
        </w:numPr>
      </w:pPr>
      <w:r>
        <w:t>A shift away from the old, Linnaean system of classification in favor of cladistics.</w:t>
      </w:r>
    </w:p>
    <w:p w14:paraId="3ABB3F0D" w14:textId="77777777" w:rsidR="00AD2A5E" w:rsidRDefault="00134E28">
      <w:pPr>
        <w:numPr>
          <w:ilvl w:val="1"/>
          <w:numId w:val="1"/>
        </w:numPr>
      </w:pPr>
      <w:r>
        <w:t>Focus not on external similarity, but on shared derived characteristics (synapomorphies).</w:t>
      </w:r>
    </w:p>
    <w:p w14:paraId="3ABB3F0E" w14:textId="77777777" w:rsidR="00AD2A5E" w:rsidRDefault="00134E28">
      <w:pPr>
        <w:numPr>
          <w:ilvl w:val="1"/>
          <w:numId w:val="1"/>
        </w:numPr>
      </w:pPr>
      <w:r>
        <w:t>This was not just a technical change, but a philosophical shift in understanding evolution.</w:t>
      </w:r>
    </w:p>
    <w:p w14:paraId="3ABB3F0F" w14:textId="77777777" w:rsidR="00AD2A5E" w:rsidRDefault="00134E28">
      <w:pPr>
        <w:numPr>
          <w:ilvl w:val="0"/>
          <w:numId w:val="1"/>
        </w:numPr>
        <w:pBdr>
          <w:bottom w:val="single" w:sz="6" w:space="1" w:color="auto"/>
        </w:pBdr>
        <w:spacing w:after="240"/>
      </w:pPr>
      <w:r>
        <w:rPr>
          <w:b/>
        </w:rPr>
        <w:t>Draft Paragraph:</w:t>
      </w:r>
      <w:r>
        <w:t xml:space="preserve"> Previously, paleontologists grouped animals based on general similarities, which often led to confusion. But in the late 20th century, cladistic analysis became widespread. Instead of just saying "this looks like that," scientists began to build "family trees" based on unique evolutionary </w:t>
      </w:r>
      <w:r>
        <w:lastRenderedPageBreak/>
        <w:t>innovations. The most striking example is the re-evaluation of the place of birds. Thanks to cladistics, it became clear that birds are not just "relatives" of dinosaurs, but direct descendants of one of the groups of predatory theropod dinosaurs. This completely changed our understanding of both dinosaurs and birds.</w:t>
      </w:r>
    </w:p>
    <w:p w14:paraId="2CE23167" w14:textId="6934A284" w:rsidR="009836FD" w:rsidRPr="009836FD" w:rsidRDefault="009836FD" w:rsidP="00D85E1A">
      <w:pPr>
        <w:pStyle w:val="NormalWeb"/>
        <w:spacing w:before="0" w:beforeAutospacing="0" w:after="0" w:afterAutospacing="0" w:line="276" w:lineRule="auto"/>
        <w:ind w:left="360"/>
        <w:jc w:val="both"/>
        <w:rPr>
          <w:color w:val="000000" w:themeColor="text1"/>
          <w:lang w:val="en-US"/>
        </w:rPr>
      </w:pPr>
      <w:r w:rsidRPr="00221E64">
        <w:rPr>
          <w:color w:val="000000" w:themeColor="text1"/>
          <w:highlight w:val="yellow"/>
        </w:rPr>
        <w:t>Before the 1970s, paleontologists used</w:t>
      </w:r>
      <w:r w:rsidRPr="009836FD">
        <w:rPr>
          <w:color w:val="000000" w:themeColor="text1"/>
        </w:rPr>
        <w:t xml:space="preserve"> the traditional Linnaean system to classify organisms. This method grouped animals and plants mainly by how similar they looked. While it had some value, it often hid the real evolutionary links between species. For example, animals that looked alike because of convergent evolution were sometimes placed together even though they were not closely related. Mistakes like these made it difficult for scientists to trace the true branching paths of life.</w:t>
      </w:r>
    </w:p>
    <w:p w14:paraId="7140BBEC" w14:textId="433993C7" w:rsidR="009836FD" w:rsidRPr="009836FD" w:rsidRDefault="009836FD" w:rsidP="00D85E1A">
      <w:pPr>
        <w:pStyle w:val="NormalWeb"/>
        <w:spacing w:before="0" w:beforeAutospacing="0" w:after="0" w:afterAutospacing="0" w:line="276" w:lineRule="auto"/>
        <w:ind w:left="360"/>
        <w:jc w:val="both"/>
        <w:rPr>
          <w:color w:val="000000" w:themeColor="text1"/>
          <w:lang w:val="en-US"/>
        </w:rPr>
      </w:pPr>
      <w:r w:rsidRPr="009836FD">
        <w:rPr>
          <w:color w:val="000000" w:themeColor="text1"/>
        </w:rPr>
        <w:t>In the late 20th century, cladistics offered a new and more reliable approach. Instead of relying on surface similarities, cladistics focused on shared derived traits, called synapomorphies, to find ancestry. With this method, scientists could build evolutionary “family trees” that showed descent from common ancestors much more accurately.</w:t>
      </w:r>
    </w:p>
    <w:p w14:paraId="63AEEDBA" w14:textId="40815B1A" w:rsidR="009836FD" w:rsidRPr="009836FD" w:rsidRDefault="009836FD" w:rsidP="00D85E1A">
      <w:pPr>
        <w:pStyle w:val="NormalWeb"/>
        <w:spacing w:before="0" w:beforeAutospacing="0" w:after="0" w:afterAutospacing="0" w:line="276" w:lineRule="auto"/>
        <w:ind w:left="360"/>
        <w:jc w:val="both"/>
        <w:rPr>
          <w:color w:val="000000" w:themeColor="text1"/>
          <w:lang w:val="en-US"/>
        </w:rPr>
      </w:pPr>
      <w:r w:rsidRPr="009836FD">
        <w:rPr>
          <w:color w:val="000000" w:themeColor="text1"/>
        </w:rPr>
        <w:t>One of the most important results was the new understanding of birds. For a long time, birds were thought to be distant relatives of dinosaurs, placed in their own separate group. Cladistic studies proved otherwise, showing that birds are direct descendants of small predatory theropod dinosaurs. This discovery completely changed how both birds and dinosaurs were understood. Birds were no longer viewed as separate from dinosaurs but as living dinosaurs themselves, carrying traits like hollow bones, feathers, and complex behaviors from their ancient ancestors.</w:t>
      </w:r>
    </w:p>
    <w:p w14:paraId="1A0A4E26" w14:textId="48E2E49E" w:rsidR="006C000C" w:rsidRDefault="009836FD" w:rsidP="00D85E1A">
      <w:pPr>
        <w:pStyle w:val="NormalWeb"/>
        <w:spacing w:before="0" w:beforeAutospacing="0" w:after="0" w:afterAutospacing="0" w:line="276" w:lineRule="auto"/>
        <w:ind w:left="360"/>
        <w:jc w:val="both"/>
        <w:rPr>
          <w:color w:val="000000" w:themeColor="text1"/>
          <w:lang w:val="en-US"/>
        </w:rPr>
      </w:pPr>
      <w:r w:rsidRPr="009836FD">
        <w:rPr>
          <w:color w:val="000000" w:themeColor="text1"/>
        </w:rPr>
        <w:t>The cladistic revolution was not only a technical improvement but also a shift in thinking. By placing classification firmly in an evolutionary framework, paleontologists stopped treating fossils as isolated objects. Instead, they became evidence of a larger story of descent, change, and survival. This gave the field a stronger scientific base and brought it closer in line with evolutionary biology.</w:t>
      </w:r>
    </w:p>
    <w:p w14:paraId="63B8549B" w14:textId="77777777" w:rsidR="00134E28" w:rsidRDefault="00134E28" w:rsidP="009836FD">
      <w:pPr>
        <w:pStyle w:val="NormalWeb"/>
        <w:pBdr>
          <w:bottom w:val="single" w:sz="6" w:space="1" w:color="auto"/>
        </w:pBdr>
        <w:spacing w:before="0" w:beforeAutospacing="0" w:after="0" w:afterAutospacing="0" w:line="276" w:lineRule="auto"/>
        <w:ind w:left="720"/>
        <w:jc w:val="both"/>
        <w:rPr>
          <w:color w:val="000000" w:themeColor="text1"/>
          <w:lang w:val="en-US"/>
        </w:rPr>
      </w:pPr>
    </w:p>
    <w:p w14:paraId="4949B865" w14:textId="77777777" w:rsidR="00134E28" w:rsidRPr="00134E28" w:rsidRDefault="00134E28" w:rsidP="004F75E2">
      <w:pPr>
        <w:pStyle w:val="NormalWeb"/>
        <w:spacing w:before="0" w:beforeAutospacing="0" w:after="0" w:afterAutospacing="0" w:line="276" w:lineRule="auto"/>
        <w:jc w:val="both"/>
        <w:rPr>
          <w:color w:val="000000" w:themeColor="text1"/>
          <w:lang w:val="en-US"/>
        </w:rPr>
      </w:pPr>
    </w:p>
    <w:p w14:paraId="3ABB3F10" w14:textId="77777777" w:rsidR="00AD2A5E" w:rsidRDefault="00134E28">
      <w:pPr>
        <w:spacing w:before="240" w:after="240"/>
        <w:rPr>
          <w:b/>
        </w:rPr>
      </w:pPr>
      <w:r>
        <w:rPr>
          <w:b/>
        </w:rPr>
        <w:t>Paragraph 2: Technology in Service of Antiquity.</w:t>
      </w:r>
    </w:p>
    <w:p w14:paraId="3ABB3F11" w14:textId="77777777" w:rsidR="00AD2A5E" w:rsidRDefault="00134E28">
      <w:pPr>
        <w:numPr>
          <w:ilvl w:val="0"/>
          <w:numId w:val="3"/>
        </w:numPr>
        <w:spacing w:before="240"/>
      </w:pPr>
      <w:r>
        <w:rPr>
          <w:b/>
        </w:rPr>
        <w:t>Key Points:</w:t>
      </w:r>
    </w:p>
    <w:p w14:paraId="3ABB3F12" w14:textId="77777777" w:rsidR="00AD2A5E" w:rsidRDefault="00134E28">
      <w:pPr>
        <w:numPr>
          <w:ilvl w:val="1"/>
          <w:numId w:val="3"/>
        </w:numPr>
      </w:pPr>
      <w:r>
        <w:t xml:space="preserve">Computed Tomography (CT): The ability to "look inside" a skull or bone without destroying the fossil. Study of the </w:t>
      </w:r>
      <w:proofErr w:type="gramStart"/>
      <w:r>
        <w:t>brain,</w:t>
      </w:r>
      <w:proofErr w:type="gramEnd"/>
      <w:r>
        <w:t xml:space="preserve"> inner ear.</w:t>
      </w:r>
    </w:p>
    <w:p w14:paraId="3ABB3F13" w14:textId="77777777" w:rsidR="00AD2A5E" w:rsidRDefault="00134E28">
      <w:pPr>
        <w:numPr>
          <w:ilvl w:val="1"/>
          <w:numId w:val="3"/>
        </w:numPr>
      </w:pPr>
      <w:r>
        <w:t xml:space="preserve">Scanning Electron Microscopy (SEM): Analysis of the microstructure of </w:t>
      </w:r>
      <w:proofErr w:type="gramStart"/>
      <w:r>
        <w:t>bones,</w:t>
      </w:r>
      <w:proofErr w:type="gramEnd"/>
      <w:r>
        <w:t xml:space="preserve"> eggshells. This allowed for conclusions about growth rates and metabolism.</w:t>
      </w:r>
    </w:p>
    <w:p w14:paraId="3ABB3F14" w14:textId="77777777" w:rsidR="00AD2A5E" w:rsidRDefault="00134E28">
      <w:pPr>
        <w:numPr>
          <w:ilvl w:val="1"/>
          <w:numId w:val="3"/>
        </w:numPr>
      </w:pPr>
      <w:r>
        <w:t>Isotope analysis: Studying the chemical composition of bones and teeth to determine diet and climate.</w:t>
      </w:r>
    </w:p>
    <w:p w14:paraId="3ABB3F15" w14:textId="77777777" w:rsidR="00AD2A5E" w:rsidRDefault="00134E28">
      <w:pPr>
        <w:numPr>
          <w:ilvl w:val="0"/>
          <w:numId w:val="3"/>
        </w:numPr>
        <w:pBdr>
          <w:bottom w:val="single" w:sz="6" w:space="1" w:color="auto"/>
        </w:pBdr>
        <w:spacing w:after="240"/>
      </w:pPr>
      <w:r>
        <w:rPr>
          <w:b/>
        </w:rPr>
        <w:t>Draft Paragraph:</w:t>
      </w:r>
      <w:r>
        <w:t xml:space="preserve"> Paleontology ceased to be a science armed only with a hammer and a brush. The researchers' arsenal came to include tools from medicine, physics, and chemistry. For example, CT scanners allowed for the creation of three-dimensional models of dinosaur brains by studying the cavities in their skulls. This gave us information about their intelligence, vision, and sense of </w:t>
      </w:r>
      <w:proofErr w:type="gramStart"/>
      <w:r>
        <w:t>smell—things</w:t>
      </w:r>
      <w:proofErr w:type="gramEnd"/>
      <w:r>
        <w:t xml:space="preserve"> that seemed lost forever. We could literally see the world through the eyes of a Triceratops without damaging a single millimeter of the precious fossil.</w:t>
      </w:r>
    </w:p>
    <w:p w14:paraId="3E79B902" w14:textId="77777777" w:rsidR="00407517" w:rsidRPr="00407517" w:rsidRDefault="00407517" w:rsidP="00D85E1A">
      <w:pPr>
        <w:pStyle w:val="NormalWeb"/>
        <w:spacing w:before="0" w:beforeAutospacing="0" w:after="0" w:afterAutospacing="0" w:line="276" w:lineRule="auto"/>
        <w:ind w:left="360"/>
        <w:jc w:val="both"/>
        <w:rPr>
          <w:color w:val="000000" w:themeColor="text1"/>
        </w:rPr>
      </w:pPr>
      <w:r w:rsidRPr="00221E64">
        <w:rPr>
          <w:color w:val="000000" w:themeColor="text1"/>
          <w:highlight w:val="yellow"/>
        </w:rPr>
        <w:t>If cladistics gave paleontologists</w:t>
      </w:r>
      <w:r w:rsidRPr="00407517">
        <w:rPr>
          <w:color w:val="000000" w:themeColor="text1"/>
        </w:rPr>
        <w:t xml:space="preserve"> new ways to think, technology gave them new ways to see. The old image of fossil hunters using only hammers and brushes was replaced by researchers using advanced tools borrowed from medicine, physics, and chemistry. These innovations turned fossil study from a simple outward examination into a deeper science that could explore the hidden details of ancient life.</w:t>
      </w:r>
    </w:p>
    <w:p w14:paraId="5EBB5246" w14:textId="77777777" w:rsidR="00407517" w:rsidRPr="00407517" w:rsidRDefault="00407517" w:rsidP="00D85E1A">
      <w:pPr>
        <w:pStyle w:val="NormalWeb"/>
        <w:spacing w:before="0" w:beforeAutospacing="0" w:after="0" w:afterAutospacing="0" w:line="276" w:lineRule="auto"/>
        <w:ind w:left="360"/>
        <w:jc w:val="both"/>
        <w:rPr>
          <w:color w:val="000000" w:themeColor="text1"/>
        </w:rPr>
      </w:pPr>
      <w:r w:rsidRPr="00407517">
        <w:rPr>
          <w:color w:val="000000" w:themeColor="text1"/>
        </w:rPr>
        <w:t>One major step forward was Computed Tomography (CT) scanning. This allowed scientists to look inside fossilized skulls and bones without harming them. With CT, they could build three-dimensional models of brain cavities, ear canals, and other structures. From this, they learned about the senses and even the possible behavior of long-extinct animals. For instance, the size of a dinosaur’s olfactory bulbs showed how strong its sense of smell was, while studies of balance organs gave clues about posture and movement. For the first time, scientists could make educated guesses about intelligence, hunting strategies, and sensory abilities.</w:t>
      </w:r>
    </w:p>
    <w:p w14:paraId="53502B62" w14:textId="77777777" w:rsidR="00407517" w:rsidRPr="00407517" w:rsidRDefault="00407517" w:rsidP="00D85E1A">
      <w:pPr>
        <w:pStyle w:val="NormalWeb"/>
        <w:spacing w:before="0" w:beforeAutospacing="0" w:after="0" w:afterAutospacing="0" w:line="276" w:lineRule="auto"/>
        <w:ind w:left="360"/>
        <w:jc w:val="both"/>
        <w:rPr>
          <w:color w:val="000000" w:themeColor="text1"/>
        </w:rPr>
      </w:pPr>
      <w:r w:rsidRPr="00407517">
        <w:rPr>
          <w:color w:val="000000" w:themeColor="text1"/>
        </w:rPr>
        <w:t>Scanning Electron Microscopy (SEM) brought another breakthrough. This tool magnified fossils to reveal tiny details in bones and eggshells. These patterns gave insights into growth rates, metabolism, and reproduction. Bone structures, for example, became key evidence in debates over whether dinosaurs were cold-blooded like reptiles or warm-blooded like birds and mammals.</w:t>
      </w:r>
    </w:p>
    <w:p w14:paraId="459D3447" w14:textId="77777777" w:rsidR="00407517" w:rsidRPr="00407517" w:rsidRDefault="00407517" w:rsidP="00D85E1A">
      <w:pPr>
        <w:pStyle w:val="NormalWeb"/>
        <w:spacing w:before="0" w:beforeAutospacing="0" w:after="0" w:afterAutospacing="0" w:line="276" w:lineRule="auto"/>
        <w:ind w:left="360"/>
        <w:jc w:val="both"/>
        <w:rPr>
          <w:color w:val="000000" w:themeColor="text1"/>
        </w:rPr>
      </w:pPr>
      <w:r w:rsidRPr="00407517">
        <w:rPr>
          <w:color w:val="000000" w:themeColor="text1"/>
        </w:rPr>
        <w:t>Isotope analysis also expanded the field. By examining chemical traces in bones and teeth, researchers pieced together diets, migration routes, and even ancient climates. Fossils were no longer just lifeless remains of anatomy—they became records of behavior and environment.</w:t>
      </w:r>
    </w:p>
    <w:p w14:paraId="3AEB744A" w14:textId="77777777" w:rsidR="00407517" w:rsidRPr="00407517" w:rsidRDefault="00407517" w:rsidP="00D85E1A">
      <w:pPr>
        <w:pStyle w:val="NormalWeb"/>
        <w:spacing w:before="0" w:beforeAutospacing="0" w:after="0" w:afterAutospacing="0" w:line="276" w:lineRule="auto"/>
        <w:ind w:left="360"/>
        <w:jc w:val="both"/>
        <w:rPr>
          <w:color w:val="000000" w:themeColor="text1"/>
        </w:rPr>
      </w:pPr>
      <w:r w:rsidRPr="00407517">
        <w:rPr>
          <w:color w:val="000000" w:themeColor="text1"/>
        </w:rPr>
        <w:t>Together, these technologies lifted paleontology from a mostly descriptive science into a truly investigative one. They helped answer questions that once seemed impossible: What did dinosaurs eat? How quickly did they grow? How did they live in their surroundings? In short, technology gave fossils a voice, allowing them to tell their stories in ways no one thought possible.</w:t>
      </w:r>
    </w:p>
    <w:p w14:paraId="11EE62A5" w14:textId="167F5F9B" w:rsidR="006C000C" w:rsidRPr="00407517" w:rsidRDefault="006C000C" w:rsidP="00407517">
      <w:pPr>
        <w:pStyle w:val="NormalWeb"/>
        <w:pBdr>
          <w:bottom w:val="single" w:sz="6" w:space="1" w:color="auto"/>
        </w:pBdr>
        <w:spacing w:line="276" w:lineRule="auto"/>
        <w:jc w:val="both"/>
        <w:rPr>
          <w:color w:val="000000" w:themeColor="text1"/>
          <w:lang w:val="en-US"/>
        </w:rPr>
      </w:pPr>
    </w:p>
    <w:p w14:paraId="3ABB3F16" w14:textId="77777777" w:rsidR="00AD2A5E" w:rsidRDefault="00134E28">
      <w:pPr>
        <w:spacing w:before="240" w:after="240"/>
        <w:rPr>
          <w:b/>
        </w:rPr>
      </w:pPr>
      <w:r>
        <w:rPr>
          <w:b/>
        </w:rPr>
        <w:t>Paragraph 3: New Theories and Shocking Discoveries.</w:t>
      </w:r>
    </w:p>
    <w:p w14:paraId="3ABB3F17" w14:textId="77777777" w:rsidR="00AD2A5E" w:rsidRDefault="00134E28">
      <w:pPr>
        <w:numPr>
          <w:ilvl w:val="0"/>
          <w:numId w:val="5"/>
        </w:numPr>
        <w:spacing w:before="240"/>
      </w:pPr>
      <w:r>
        <w:rPr>
          <w:b/>
        </w:rPr>
        <w:t>Key Points:</w:t>
      </w:r>
    </w:p>
    <w:p w14:paraId="3ABB3F18" w14:textId="77777777" w:rsidR="00AD2A5E" w:rsidRDefault="00134E28">
      <w:pPr>
        <w:numPr>
          <w:ilvl w:val="1"/>
          <w:numId w:val="5"/>
        </w:numPr>
      </w:pPr>
      <w:r>
        <w:t>The Alvarez hypothesis (1980): The Cretaceous-Paleogene extinction was caused by an asteroid impact. This linked paleontology with astronomy and geology.</w:t>
      </w:r>
    </w:p>
    <w:p w14:paraId="3ABB3F19" w14:textId="77777777" w:rsidR="00AD2A5E" w:rsidRDefault="00134E28">
      <w:pPr>
        <w:numPr>
          <w:ilvl w:val="1"/>
          <w:numId w:val="5"/>
        </w:numPr>
      </w:pPr>
      <w:r>
        <w:t>Discoveries of feathered dinosaurs in China (Liaoning province, 1990s). Direct proof of the link between dinosaurs and birds.</w:t>
      </w:r>
    </w:p>
    <w:p w14:paraId="3ABB3F1A" w14:textId="77777777" w:rsidR="00AD2A5E" w:rsidRDefault="00134E28">
      <w:pPr>
        <w:numPr>
          <w:ilvl w:val="1"/>
          <w:numId w:val="5"/>
        </w:numPr>
      </w:pPr>
      <w:r>
        <w:t>Rethinking physiology: Debates about dinosaur warm-bloodedness (work of Robert Bakker). The idea that they were active, social animals.</w:t>
      </w:r>
    </w:p>
    <w:p w14:paraId="3ABB3F1B" w14:textId="77777777" w:rsidR="00AD2A5E" w:rsidRDefault="00134E28">
      <w:pPr>
        <w:numPr>
          <w:ilvl w:val="0"/>
          <w:numId w:val="5"/>
        </w:numPr>
        <w:pBdr>
          <w:bottom w:val="single" w:sz="6" w:space="1" w:color="auto"/>
        </w:pBdr>
        <w:spacing w:after="240"/>
      </w:pPr>
      <w:r>
        <w:rPr>
          <w:b/>
        </w:rPr>
        <w:t>Draft Paragraph:</w:t>
      </w:r>
      <w:r>
        <w:t xml:space="preserve"> Perhaps nothing shook up paleontology as much as the theory of dinosaur extinction by asteroid impact. It turned a long-standing mystery into a true detective story, where layers of iridium in rocks around the world served as clues. This forced paleontologists to collaborate with physicists and geologists. And when fossils of dinosaurs covered in feathers began to be found in China in the 90s, it was a sensation. It wasn't just a missing link—it was living (or rather, fossilized) proof of the boldest theories put forward during the "Dinosaur Renaissance."</w:t>
      </w:r>
    </w:p>
    <w:p w14:paraId="5BEA2F2E" w14:textId="35944A6D" w:rsidR="009973F5" w:rsidRPr="009973F5" w:rsidRDefault="009973F5" w:rsidP="00D85E1A">
      <w:pPr>
        <w:ind w:left="360"/>
        <w:jc w:val="both"/>
        <w:rPr>
          <w:rFonts w:ascii="Times New Roman" w:eastAsia="Times New Roman" w:hAnsi="Times New Roman" w:cs="Times New Roman"/>
          <w:color w:val="000000" w:themeColor="text1"/>
          <w:sz w:val="24"/>
          <w:szCs w:val="24"/>
          <w:lang w:val="en-US"/>
        </w:rPr>
      </w:pPr>
      <w:r w:rsidRPr="00221E64">
        <w:rPr>
          <w:rFonts w:ascii="Times New Roman" w:eastAsia="Times New Roman" w:hAnsi="Times New Roman" w:cs="Times New Roman"/>
          <w:color w:val="000000" w:themeColor="text1"/>
          <w:sz w:val="24"/>
          <w:szCs w:val="24"/>
          <w:highlight w:val="yellow"/>
        </w:rPr>
        <w:t>The late 20th century also brought</w:t>
      </w:r>
      <w:r w:rsidRPr="009973F5">
        <w:rPr>
          <w:rFonts w:ascii="Times New Roman" w:eastAsia="Times New Roman" w:hAnsi="Times New Roman" w:cs="Times New Roman"/>
          <w:color w:val="000000" w:themeColor="text1"/>
          <w:sz w:val="24"/>
          <w:szCs w:val="24"/>
        </w:rPr>
        <w:t xml:space="preserve"> bold new theories and striking fossil discoveries that challenged long-held beliefs. One of the most dramatic was the Alvarez hypothesis, introduced in 1980. It suggested that the mass extinction at the end of the Cretaceous period was caused by an asteroid impact. The evidence—a thin layer of clay rich in iridium found around the world—was so strong that it turned paleontology into something like a detective story. Solving this mystery required teamwork between paleontologists, geologists, physicists, and astronomers. The hypothesis gave a clear and testable explanation for one of Earth’s greatest puzzles and changed how scientists thought about mass extinctions.</w:t>
      </w:r>
    </w:p>
    <w:p w14:paraId="7F5BE82B" w14:textId="06C7E237" w:rsidR="009973F5" w:rsidRPr="009973F5" w:rsidRDefault="009973F5" w:rsidP="00D85E1A">
      <w:pPr>
        <w:ind w:left="360"/>
        <w:jc w:val="both"/>
        <w:rPr>
          <w:rFonts w:ascii="Times New Roman" w:eastAsia="Times New Roman" w:hAnsi="Times New Roman" w:cs="Times New Roman"/>
          <w:color w:val="000000" w:themeColor="text1"/>
          <w:sz w:val="24"/>
          <w:szCs w:val="24"/>
          <w:lang w:val="en-US"/>
        </w:rPr>
      </w:pPr>
      <w:r w:rsidRPr="009973F5">
        <w:rPr>
          <w:rFonts w:ascii="Times New Roman" w:eastAsia="Times New Roman" w:hAnsi="Times New Roman" w:cs="Times New Roman"/>
          <w:color w:val="000000" w:themeColor="text1"/>
          <w:sz w:val="24"/>
          <w:szCs w:val="24"/>
        </w:rPr>
        <w:t>Another revolutionary moment came in the 1990s with discoveries from Liaoning province in China. Fossils of small theropod dinosaurs preserved with feathers shocked the world. They offered direct, physical proof of the link between dinosaurs and birds. These finds confirmed the ideas of paleontologists like John Ostrom and Robert Bakker, who had long argued that birds were descended from dinosaurs. Feathered dinosaurs were no longer speculation—they were undeniable evidence.</w:t>
      </w:r>
    </w:p>
    <w:p w14:paraId="44AA6E74" w14:textId="520725BA" w:rsidR="009973F5" w:rsidRPr="009973F5" w:rsidRDefault="009973F5" w:rsidP="00D85E1A">
      <w:pPr>
        <w:ind w:left="360"/>
        <w:jc w:val="both"/>
        <w:rPr>
          <w:rFonts w:ascii="Times New Roman" w:eastAsia="Times New Roman" w:hAnsi="Times New Roman" w:cs="Times New Roman"/>
          <w:color w:val="000000" w:themeColor="text1"/>
          <w:sz w:val="24"/>
          <w:szCs w:val="24"/>
          <w:lang w:val="en-US"/>
        </w:rPr>
      </w:pPr>
      <w:r w:rsidRPr="009973F5">
        <w:rPr>
          <w:rFonts w:ascii="Times New Roman" w:eastAsia="Times New Roman" w:hAnsi="Times New Roman" w:cs="Times New Roman"/>
          <w:color w:val="000000" w:themeColor="text1"/>
          <w:sz w:val="24"/>
          <w:szCs w:val="24"/>
        </w:rPr>
        <w:t>At the same time, debates about dinosaur biology grew more intense. Robert Bakker pushed the view that dinosaurs were warm-blooded, active, and social animals rather than slow, cold-blooded giants. His arguments, backed by fossil bone studies and trackways, fueled strong debate and changed how dinosaurs were seen in both science and popular culture.</w:t>
      </w:r>
    </w:p>
    <w:p w14:paraId="17DCB2AD" w14:textId="595C2611" w:rsidR="003405AD" w:rsidRDefault="009973F5" w:rsidP="00D85E1A">
      <w:pPr>
        <w:ind w:left="360"/>
        <w:jc w:val="both"/>
        <w:rPr>
          <w:rFonts w:ascii="Times New Roman" w:eastAsia="Times New Roman" w:hAnsi="Times New Roman" w:cs="Times New Roman"/>
          <w:color w:val="000000" w:themeColor="text1"/>
          <w:sz w:val="24"/>
          <w:szCs w:val="24"/>
          <w:lang w:val="en-US"/>
        </w:rPr>
      </w:pPr>
      <w:r w:rsidRPr="009973F5">
        <w:rPr>
          <w:rFonts w:ascii="Times New Roman" w:eastAsia="Times New Roman" w:hAnsi="Times New Roman" w:cs="Times New Roman"/>
          <w:color w:val="000000" w:themeColor="text1"/>
          <w:sz w:val="24"/>
          <w:szCs w:val="24"/>
        </w:rPr>
        <w:t>Together, these theories and discoveries energized paleontology. They caught the public’s imagination and turned the field into a truly interdisciplinary science. Most of all, they showed that the fossil record was not fixed but alive with new possibilities, ready to be rewritten with every discovery.</w:t>
      </w:r>
    </w:p>
    <w:p w14:paraId="2A827729" w14:textId="77777777" w:rsidR="009973F5" w:rsidRDefault="009973F5" w:rsidP="009973F5">
      <w:pPr>
        <w:pBdr>
          <w:bottom w:val="single" w:sz="6" w:space="1" w:color="auto"/>
        </w:pBdr>
        <w:jc w:val="both"/>
        <w:rPr>
          <w:rFonts w:ascii="Times New Roman" w:eastAsia="Times New Roman" w:hAnsi="Times New Roman" w:cs="Times New Roman"/>
          <w:color w:val="000000" w:themeColor="text1"/>
          <w:sz w:val="24"/>
          <w:szCs w:val="24"/>
          <w:lang w:val="en-US"/>
        </w:rPr>
      </w:pPr>
    </w:p>
    <w:p w14:paraId="08CB1269" w14:textId="77777777" w:rsidR="009973F5" w:rsidRPr="009973F5" w:rsidRDefault="009973F5" w:rsidP="009973F5">
      <w:pPr>
        <w:jc w:val="both"/>
        <w:rPr>
          <w:lang w:val="en-US"/>
        </w:rPr>
      </w:pPr>
    </w:p>
    <w:p w14:paraId="3ABB3F1C" w14:textId="77777777" w:rsidR="00AD2A5E" w:rsidRDefault="00134E28">
      <w:pPr>
        <w:pStyle w:val="Heading4"/>
        <w:keepNext w:val="0"/>
        <w:keepLines w:val="0"/>
        <w:spacing w:before="240" w:after="40"/>
        <w:rPr>
          <w:b/>
          <w:color w:val="000000"/>
          <w:sz w:val="22"/>
          <w:szCs w:val="22"/>
        </w:rPr>
      </w:pPr>
      <w:bookmarkStart w:id="2" w:name="_r5iv1i49nvs8" w:colFirst="0" w:colLast="0"/>
      <w:bookmarkEnd w:id="2"/>
      <w:r>
        <w:rPr>
          <w:b/>
          <w:color w:val="000000"/>
          <w:sz w:val="22"/>
          <w:szCs w:val="22"/>
        </w:rPr>
        <w:t>Conclusion (Outline)</w:t>
      </w:r>
    </w:p>
    <w:p w14:paraId="3ABB3F1D" w14:textId="77777777" w:rsidR="00AD2A5E" w:rsidRDefault="00134E28">
      <w:pPr>
        <w:numPr>
          <w:ilvl w:val="0"/>
          <w:numId w:val="2"/>
        </w:numPr>
        <w:spacing w:before="240"/>
      </w:pPr>
      <w:r>
        <w:rPr>
          <w:b/>
        </w:rPr>
        <w:t>Summary:</w:t>
      </w:r>
      <w:r>
        <w:t xml:space="preserve"> Thus, the end of the 20th century transformed paleontology. A new methodology (cladistics), new tools (CT, isotopes), and new theories (the impact hypothesis, feathered dinosaurs) created the foundation for </w:t>
      </w:r>
      <w:proofErr w:type="gramStart"/>
      <w:r>
        <w:t>all of</w:t>
      </w:r>
      <w:proofErr w:type="gramEnd"/>
      <w:r>
        <w:t xml:space="preserve"> modern science about ancient life.</w:t>
      </w:r>
    </w:p>
    <w:p w14:paraId="3ABB3F1E" w14:textId="77777777" w:rsidR="00AD2A5E" w:rsidRDefault="00134E28">
      <w:pPr>
        <w:numPr>
          <w:ilvl w:val="0"/>
          <w:numId w:val="2"/>
        </w:numPr>
        <w:pBdr>
          <w:bottom w:val="single" w:sz="6" w:space="1" w:color="auto"/>
        </w:pBdr>
        <w:spacing w:after="240"/>
      </w:pPr>
      <w:r>
        <w:rPr>
          <w:b/>
        </w:rPr>
        <w:t>Final Thought:</w:t>
      </w:r>
      <w:r>
        <w:t xml:space="preserve"> Paleontology transformed from a quiet museum activity into a bubbling cauldron of scientific debate and discovery. It showed that even the most ancient secrets can be uncovered if you ask the right questions and are not afraid to use new methods. This legacy inspires a new generation of researchers, including myself.</w:t>
      </w:r>
    </w:p>
    <w:p w14:paraId="13AE4159" w14:textId="7DFA1373" w:rsidR="000D2B34" w:rsidRPr="000D2B34" w:rsidRDefault="000D2B34" w:rsidP="00D85E1A">
      <w:pPr>
        <w:pStyle w:val="NormalWeb"/>
        <w:spacing w:before="0" w:beforeAutospacing="0" w:after="0" w:afterAutospacing="0" w:line="276" w:lineRule="auto"/>
        <w:ind w:left="360"/>
        <w:jc w:val="both"/>
        <w:rPr>
          <w:color w:val="000000" w:themeColor="text1"/>
          <w:lang w:val="en-US"/>
        </w:rPr>
      </w:pPr>
      <w:r w:rsidRPr="00815E25">
        <w:rPr>
          <w:color w:val="000000" w:themeColor="text1"/>
          <w:highlight w:val="yellow"/>
        </w:rPr>
        <w:t>The final decades of the 20th</w:t>
      </w:r>
      <w:r w:rsidRPr="000D2B34">
        <w:rPr>
          <w:color w:val="000000" w:themeColor="text1"/>
        </w:rPr>
        <w:t xml:space="preserve"> century marked a turning point in paleontology like no other. The rise of cladistics changed how fossils were classified, placing them within a clear evolutionary framework. New technologies such as CT scanning and isotope analysis revealed hidden details, turning bones and shells into records of behavior, biology, and environment. Bold ideas like the asteroid impact theory, along with discoveries of feathered dinosaurs, overturned old beliefs and created a new picture of life’s history.</w:t>
      </w:r>
    </w:p>
    <w:p w14:paraId="6B37F430" w14:textId="3B6B9C59" w:rsidR="000D2B34" w:rsidRPr="000D2B34" w:rsidRDefault="000D2B34" w:rsidP="00D85E1A">
      <w:pPr>
        <w:pStyle w:val="NormalWeb"/>
        <w:spacing w:before="0" w:beforeAutospacing="0" w:after="0" w:afterAutospacing="0" w:line="276" w:lineRule="auto"/>
        <w:ind w:left="360"/>
        <w:jc w:val="both"/>
        <w:rPr>
          <w:color w:val="000000" w:themeColor="text1"/>
          <w:lang w:val="en-US"/>
        </w:rPr>
      </w:pPr>
      <w:r w:rsidRPr="000D2B34">
        <w:rPr>
          <w:color w:val="000000" w:themeColor="text1"/>
        </w:rPr>
        <w:t>In only a few decades, paleontology moved from being a descriptive field to one filled with debate, creativity, and teamwork across disciplines. The “Dinosaur Renaissance” was not just about changing how we see dinosaurs. It also reshaped how science itself could approach the past. It showed that even the oldest mysteries can be solved with new questions, new methods, and open minds.</w:t>
      </w:r>
    </w:p>
    <w:p w14:paraId="6EB6E3B1" w14:textId="5C9FB44C" w:rsidR="0049732D" w:rsidRDefault="000D2B34" w:rsidP="00D85E1A">
      <w:pPr>
        <w:pStyle w:val="NormalWeb"/>
        <w:spacing w:before="0" w:beforeAutospacing="0" w:after="0" w:afterAutospacing="0" w:line="276" w:lineRule="auto"/>
        <w:ind w:left="360"/>
        <w:jc w:val="both"/>
        <w:rPr>
          <w:color w:val="000000" w:themeColor="text1"/>
          <w:lang w:val="en-US"/>
        </w:rPr>
      </w:pPr>
      <w:r w:rsidRPr="000D2B34">
        <w:rPr>
          <w:color w:val="000000" w:themeColor="text1"/>
        </w:rPr>
        <w:t>This legacy continues today. Modern paleontologists now study everything from biomechanics to ancient DNA, building on the progress made during this revolutionary era. More broadly, the late 20th-century renaissance reminds us that science grows strongest when it challenges old ideas, uses new tools, and combines knowledge from many fields. Paleontology’s journey from a quiet museum science to a lively and innovative discipline remains one of the most inspiring scientific stories—and it still shapes how we understand both the history of life and the forces that drive it.</w:t>
      </w:r>
    </w:p>
    <w:p w14:paraId="620F13BB" w14:textId="77777777" w:rsidR="00134E28" w:rsidRDefault="00134E28" w:rsidP="000D2B34">
      <w:pPr>
        <w:pStyle w:val="NormalWeb"/>
        <w:pBdr>
          <w:bottom w:val="single" w:sz="6" w:space="1" w:color="auto"/>
        </w:pBdr>
        <w:spacing w:before="0" w:beforeAutospacing="0" w:after="0" w:afterAutospacing="0" w:line="276" w:lineRule="auto"/>
        <w:ind w:left="720"/>
        <w:jc w:val="both"/>
        <w:rPr>
          <w:color w:val="000000" w:themeColor="text1"/>
          <w:lang w:val="en-US"/>
        </w:rPr>
      </w:pPr>
    </w:p>
    <w:p w14:paraId="385BB0FC" w14:textId="77777777" w:rsidR="00134E28" w:rsidRDefault="00134E28" w:rsidP="000D2B34">
      <w:pPr>
        <w:pStyle w:val="NormalWeb"/>
        <w:spacing w:before="0" w:beforeAutospacing="0" w:after="0" w:afterAutospacing="0" w:line="276" w:lineRule="auto"/>
        <w:ind w:left="720"/>
        <w:jc w:val="both"/>
        <w:rPr>
          <w:color w:val="000000" w:themeColor="text1"/>
          <w:lang w:val="en-US"/>
        </w:rPr>
      </w:pPr>
    </w:p>
    <w:p w14:paraId="66F94072" w14:textId="6BFA78CB" w:rsidR="00221E64" w:rsidRPr="00134E28" w:rsidRDefault="00221E64" w:rsidP="000D2B34">
      <w:pPr>
        <w:pStyle w:val="NormalWeb"/>
        <w:spacing w:before="0" w:beforeAutospacing="0" w:after="0" w:afterAutospacing="0" w:line="276" w:lineRule="auto"/>
        <w:ind w:left="720"/>
        <w:jc w:val="both"/>
        <w:rPr>
          <w:color w:val="000000" w:themeColor="text1"/>
          <w:lang w:val="en-US"/>
        </w:rPr>
      </w:pPr>
    </w:p>
    <w:sectPr w:rsidR="00221E64" w:rsidRPr="00134E28" w:rsidSect="00414527">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1C06"/>
    <w:multiLevelType w:val="multilevel"/>
    <w:tmpl w:val="9488D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94293D"/>
    <w:multiLevelType w:val="multilevel"/>
    <w:tmpl w:val="68D05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50F34"/>
    <w:multiLevelType w:val="multilevel"/>
    <w:tmpl w:val="ED383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6C4854"/>
    <w:multiLevelType w:val="multilevel"/>
    <w:tmpl w:val="119E4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FF3BDC"/>
    <w:multiLevelType w:val="multilevel"/>
    <w:tmpl w:val="3D322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1747368">
    <w:abstractNumId w:val="3"/>
  </w:num>
  <w:num w:numId="2" w16cid:durableId="480195060">
    <w:abstractNumId w:val="1"/>
  </w:num>
  <w:num w:numId="3" w16cid:durableId="291056864">
    <w:abstractNumId w:val="4"/>
  </w:num>
  <w:num w:numId="4" w16cid:durableId="1528906340">
    <w:abstractNumId w:val="0"/>
  </w:num>
  <w:num w:numId="5" w16cid:durableId="1770075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5E"/>
    <w:rsid w:val="00080141"/>
    <w:rsid w:val="000A0391"/>
    <w:rsid w:val="000D2B34"/>
    <w:rsid w:val="00134E28"/>
    <w:rsid w:val="001669FD"/>
    <w:rsid w:val="00176E76"/>
    <w:rsid w:val="00221E64"/>
    <w:rsid w:val="003405AD"/>
    <w:rsid w:val="003823F7"/>
    <w:rsid w:val="003C116B"/>
    <w:rsid w:val="00407517"/>
    <w:rsid w:val="00414527"/>
    <w:rsid w:val="0049732D"/>
    <w:rsid w:val="004C0F43"/>
    <w:rsid w:val="004F6EAC"/>
    <w:rsid w:val="004F75E2"/>
    <w:rsid w:val="005467D0"/>
    <w:rsid w:val="006C000C"/>
    <w:rsid w:val="007E01BD"/>
    <w:rsid w:val="007F5AEC"/>
    <w:rsid w:val="00815E25"/>
    <w:rsid w:val="00864029"/>
    <w:rsid w:val="008679AD"/>
    <w:rsid w:val="008B6FB8"/>
    <w:rsid w:val="008F23F8"/>
    <w:rsid w:val="009836FD"/>
    <w:rsid w:val="009973F5"/>
    <w:rsid w:val="00AD2A5E"/>
    <w:rsid w:val="00AF335A"/>
    <w:rsid w:val="00AF4424"/>
    <w:rsid w:val="00B6125C"/>
    <w:rsid w:val="00B757E8"/>
    <w:rsid w:val="00D85E1A"/>
    <w:rsid w:val="00DE68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3F04"/>
  <w15:docId w15:val="{D407A87B-5964-4169-9EAF-3818E356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176E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1971</Words>
  <Characters>11240</Characters>
  <Application>Microsoft Office Word</Application>
  <DocSecurity>0</DocSecurity>
  <Lines>93</Lines>
  <Paragraphs>26</Paragraphs>
  <ScaleCrop>false</ScaleCrop>
  <Company/>
  <LinksUpToDate>false</LinksUpToDate>
  <CharactersWithSpaces>13185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Arif</cp:lastModifiedBy>
  <cp:revision>39</cp:revision>
  <dcterms:created xsi:type="dcterms:W3CDTF">2025-09-29T10:13:00Z</dcterms:created>
  <dcterms:modified xsi:type="dcterms:W3CDTF">2025-09-29T11:49:00Z</dcterms:modified>
</cp:coreProperties>
</file>