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9A48E"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28EAD19A"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5377B7B8"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32CFDF38" w14:textId="785B161E"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596C82CB" w14:textId="32E2965D"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p>
    <w:p w14:paraId="39AF47DA" w14:textId="14643669"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bookmarkStart w:id="0" w:name="_GoBack"/>
      <w:bookmarkEnd w:id="0"/>
    </w:p>
    <w:p w14:paraId="6388272B" w14:textId="79539255"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p>
    <w:p w14:paraId="1621AE6F" w14:textId="252D8D00"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p>
    <w:p w14:paraId="5F870713" w14:textId="5A274815"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p>
    <w:p w14:paraId="300521D9" w14:textId="77777777" w:rsidR="00571280" w:rsidRPr="000361B6" w:rsidRDefault="00571280" w:rsidP="000361B6">
      <w:pPr>
        <w:spacing w:after="0" w:line="360" w:lineRule="auto"/>
        <w:contextualSpacing/>
        <w:jc w:val="center"/>
        <w:rPr>
          <w:rFonts w:ascii="Times New Roman" w:hAnsi="Times New Roman" w:cs="Times New Roman"/>
          <w:b/>
          <w:color w:val="000000" w:themeColor="text1"/>
          <w:sz w:val="24"/>
          <w:szCs w:val="24"/>
        </w:rPr>
      </w:pPr>
    </w:p>
    <w:p w14:paraId="6BB324DC"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5299EAA1"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p>
    <w:p w14:paraId="75CB131A" w14:textId="6E8764D9"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r w:rsidRPr="000361B6">
        <w:rPr>
          <w:rFonts w:ascii="Times New Roman" w:hAnsi="Times New Roman" w:cs="Times New Roman"/>
          <w:b/>
          <w:color w:val="000000" w:themeColor="text1"/>
          <w:sz w:val="24"/>
          <w:szCs w:val="24"/>
        </w:rPr>
        <w:t>AI Transform</w:t>
      </w:r>
      <w:r w:rsidR="00EB61A8">
        <w:rPr>
          <w:rFonts w:ascii="Times New Roman" w:hAnsi="Times New Roman" w:cs="Times New Roman"/>
          <w:b/>
          <w:color w:val="000000" w:themeColor="text1"/>
          <w:sz w:val="24"/>
          <w:szCs w:val="24"/>
        </w:rPr>
        <w:t>s</w:t>
      </w:r>
      <w:r w:rsidRPr="000361B6">
        <w:rPr>
          <w:rFonts w:ascii="Times New Roman" w:hAnsi="Times New Roman" w:cs="Times New Roman"/>
          <w:b/>
          <w:color w:val="000000" w:themeColor="text1"/>
          <w:sz w:val="24"/>
          <w:szCs w:val="24"/>
        </w:rPr>
        <w:t xml:space="preserve"> Loyalty Programs into an Intelligent System for Customer Retention and Engagement</w:t>
      </w:r>
    </w:p>
    <w:p w14:paraId="0AA8CCE0"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r w:rsidRPr="000361B6">
        <w:rPr>
          <w:rFonts w:ascii="Times New Roman" w:hAnsi="Times New Roman" w:cs="Times New Roman"/>
          <w:b/>
          <w:color w:val="000000" w:themeColor="text1"/>
          <w:sz w:val="24"/>
          <w:szCs w:val="24"/>
        </w:rPr>
        <w:t>Student Name</w:t>
      </w:r>
    </w:p>
    <w:p w14:paraId="08C86DBE"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r w:rsidRPr="000361B6">
        <w:rPr>
          <w:rFonts w:ascii="Times New Roman" w:hAnsi="Times New Roman" w:cs="Times New Roman"/>
          <w:b/>
          <w:color w:val="000000" w:themeColor="text1"/>
          <w:sz w:val="24"/>
          <w:szCs w:val="24"/>
        </w:rPr>
        <w:t>Professor Name</w:t>
      </w:r>
    </w:p>
    <w:p w14:paraId="0C26C6A0" w14:textId="77777777" w:rsidR="00DD5537" w:rsidRPr="000361B6" w:rsidRDefault="00DD5537" w:rsidP="000361B6">
      <w:pPr>
        <w:spacing w:after="0" w:line="360" w:lineRule="auto"/>
        <w:contextualSpacing/>
        <w:jc w:val="center"/>
        <w:rPr>
          <w:rFonts w:ascii="Times New Roman" w:hAnsi="Times New Roman" w:cs="Times New Roman"/>
          <w:b/>
          <w:color w:val="000000" w:themeColor="text1"/>
          <w:sz w:val="24"/>
          <w:szCs w:val="24"/>
        </w:rPr>
      </w:pPr>
      <w:r w:rsidRPr="000361B6">
        <w:rPr>
          <w:rFonts w:ascii="Times New Roman" w:hAnsi="Times New Roman" w:cs="Times New Roman"/>
          <w:b/>
          <w:color w:val="000000" w:themeColor="text1"/>
          <w:sz w:val="24"/>
          <w:szCs w:val="24"/>
        </w:rPr>
        <w:t>University Name</w:t>
      </w:r>
    </w:p>
    <w:p w14:paraId="50B552BC" w14:textId="401379C3" w:rsidR="00DD5537" w:rsidRPr="00A23F5E" w:rsidRDefault="00DD5537" w:rsidP="00A23F5E">
      <w:pPr>
        <w:spacing w:after="0" w:line="360" w:lineRule="auto"/>
        <w:contextualSpacing/>
        <w:jc w:val="center"/>
        <w:rPr>
          <w:rFonts w:ascii="Times New Roman" w:hAnsi="Times New Roman" w:cs="Times New Roman"/>
          <w:b/>
          <w:color w:val="000000" w:themeColor="text1"/>
          <w:sz w:val="24"/>
          <w:szCs w:val="24"/>
        </w:rPr>
      </w:pPr>
      <w:r w:rsidRPr="000361B6">
        <w:rPr>
          <w:rFonts w:ascii="Times New Roman" w:hAnsi="Times New Roman" w:cs="Times New Roman"/>
          <w:b/>
          <w:color w:val="000000" w:themeColor="text1"/>
          <w:sz w:val="24"/>
          <w:szCs w:val="24"/>
        </w:rPr>
        <w:t>Date</w:t>
      </w:r>
      <w:r w:rsidRPr="000361B6">
        <w:rPr>
          <w:rFonts w:ascii="Times New Roman" w:hAnsi="Times New Roman" w:cs="Times New Roman"/>
          <w:b/>
          <w:color w:val="000000" w:themeColor="text1"/>
          <w:sz w:val="24"/>
          <w:szCs w:val="24"/>
        </w:rPr>
        <w:br w:type="page"/>
      </w:r>
    </w:p>
    <w:sdt>
      <w:sdtPr>
        <w:rPr>
          <w:rFonts w:ascii="Times New Roman" w:eastAsiaTheme="minorHAnsi" w:hAnsi="Times New Roman" w:cs="Times New Roman"/>
          <w:color w:val="000000" w:themeColor="text1"/>
          <w:sz w:val="24"/>
          <w:szCs w:val="24"/>
        </w:rPr>
        <w:id w:val="-1960714527"/>
        <w:docPartObj>
          <w:docPartGallery w:val="Table of Contents"/>
          <w:docPartUnique/>
        </w:docPartObj>
      </w:sdtPr>
      <w:sdtEndPr>
        <w:rPr>
          <w:b/>
          <w:bCs/>
          <w:noProof/>
        </w:rPr>
      </w:sdtEndPr>
      <w:sdtContent>
        <w:p w14:paraId="5733CA24" w14:textId="77777777" w:rsidR="00DD5537" w:rsidRPr="00A23F5E" w:rsidRDefault="00DD5537" w:rsidP="00A23F5E">
          <w:pPr>
            <w:pStyle w:val="TOCHeading"/>
            <w:spacing w:before="0" w:line="360" w:lineRule="auto"/>
            <w:contextualSpacing/>
            <w:jc w:val="both"/>
            <w:rPr>
              <w:rFonts w:ascii="Times New Roman" w:hAnsi="Times New Roman" w:cs="Times New Roman"/>
              <w:b/>
              <w:color w:val="000000" w:themeColor="text1"/>
              <w:sz w:val="24"/>
              <w:szCs w:val="24"/>
            </w:rPr>
          </w:pPr>
          <w:r w:rsidRPr="00A23F5E">
            <w:rPr>
              <w:rFonts w:ascii="Times New Roman" w:hAnsi="Times New Roman" w:cs="Times New Roman"/>
              <w:b/>
              <w:color w:val="000000" w:themeColor="text1"/>
              <w:sz w:val="24"/>
              <w:szCs w:val="24"/>
            </w:rPr>
            <w:t>Table of Contents</w:t>
          </w:r>
        </w:p>
        <w:p w14:paraId="09FD4AD1" w14:textId="44FAE3C1" w:rsidR="00A23F5E" w:rsidRPr="00A23F5E" w:rsidRDefault="00DD5537" w:rsidP="00A23F5E">
          <w:pPr>
            <w:pStyle w:val="TOC1"/>
            <w:tabs>
              <w:tab w:val="left" w:pos="440"/>
              <w:tab w:val="right" w:leader="dot" w:pos="9350"/>
            </w:tabs>
            <w:spacing w:after="0" w:line="360" w:lineRule="auto"/>
            <w:jc w:val="both"/>
            <w:rPr>
              <w:rFonts w:ascii="Times New Roman" w:eastAsiaTheme="minorEastAsia" w:hAnsi="Times New Roman" w:cs="Times New Roman"/>
              <w:noProof/>
              <w:sz w:val="24"/>
              <w:szCs w:val="24"/>
            </w:rPr>
          </w:pPr>
          <w:r w:rsidRPr="00A23F5E">
            <w:rPr>
              <w:rFonts w:ascii="Times New Roman" w:hAnsi="Times New Roman" w:cs="Times New Roman"/>
              <w:color w:val="000000" w:themeColor="text1"/>
              <w:sz w:val="24"/>
              <w:szCs w:val="24"/>
            </w:rPr>
            <w:fldChar w:fldCharType="begin"/>
          </w:r>
          <w:r w:rsidRPr="00A23F5E">
            <w:rPr>
              <w:rFonts w:ascii="Times New Roman" w:hAnsi="Times New Roman" w:cs="Times New Roman"/>
              <w:color w:val="000000" w:themeColor="text1"/>
              <w:sz w:val="24"/>
              <w:szCs w:val="24"/>
            </w:rPr>
            <w:instrText xml:space="preserve"> TOC \o "1-3" \h \z \u </w:instrText>
          </w:r>
          <w:r w:rsidRPr="00A23F5E">
            <w:rPr>
              <w:rFonts w:ascii="Times New Roman" w:hAnsi="Times New Roman" w:cs="Times New Roman"/>
              <w:color w:val="000000" w:themeColor="text1"/>
              <w:sz w:val="24"/>
              <w:szCs w:val="24"/>
            </w:rPr>
            <w:fldChar w:fldCharType="separate"/>
          </w:r>
          <w:hyperlink w:anchor="_Toc210139038" w:history="1">
            <w:r w:rsidR="00A23F5E" w:rsidRPr="00A23F5E">
              <w:rPr>
                <w:rStyle w:val="Hyperlink"/>
                <w:rFonts w:ascii="Times New Roman" w:hAnsi="Times New Roman" w:cs="Times New Roman"/>
                <w:noProof/>
                <w:sz w:val="24"/>
                <w:szCs w:val="24"/>
              </w:rPr>
              <w:t>1</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Introduction</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_Toc210139038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3</w:t>
            </w:r>
            <w:r w:rsidR="00A23F5E" w:rsidRPr="00A23F5E">
              <w:rPr>
                <w:rFonts w:ascii="Times New Roman" w:hAnsi="Times New Roman" w:cs="Times New Roman"/>
                <w:noProof/>
                <w:webHidden/>
                <w:sz w:val="24"/>
                <w:szCs w:val="24"/>
              </w:rPr>
              <w:fldChar w:fldCharType="end"/>
            </w:r>
          </w:hyperlink>
        </w:p>
        <w:p w14:paraId="552BF929" w14:textId="75EA199C" w:rsidR="00A23F5E" w:rsidRPr="00A23F5E" w:rsidRDefault="00314575" w:rsidP="00A23F5E">
          <w:pPr>
            <w:pStyle w:val="TOC1"/>
            <w:tabs>
              <w:tab w:val="left" w:pos="440"/>
              <w:tab w:val="right" w:leader="dot" w:pos="9350"/>
            </w:tabs>
            <w:spacing w:after="0" w:line="360" w:lineRule="auto"/>
            <w:jc w:val="both"/>
            <w:rPr>
              <w:rFonts w:ascii="Times New Roman" w:eastAsiaTheme="minorEastAsia" w:hAnsi="Times New Roman" w:cs="Times New Roman"/>
              <w:noProof/>
              <w:sz w:val="24"/>
              <w:szCs w:val="24"/>
            </w:rPr>
          </w:pPr>
          <w:hyperlink w:anchor="_Toc210139039" w:history="1">
            <w:r w:rsidR="00A23F5E" w:rsidRPr="00A23F5E">
              <w:rPr>
                <w:rStyle w:val="Hyperlink"/>
                <w:rFonts w:ascii="Times New Roman" w:hAnsi="Times New Roman" w:cs="Times New Roman"/>
                <w:noProof/>
                <w:sz w:val="24"/>
                <w:szCs w:val="24"/>
              </w:rPr>
              <w:t>2</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Problems with Traditional Loyalty</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_Toc210139039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3</w:t>
            </w:r>
            <w:r w:rsidR="00A23F5E" w:rsidRPr="00A23F5E">
              <w:rPr>
                <w:rFonts w:ascii="Times New Roman" w:hAnsi="Times New Roman" w:cs="Times New Roman"/>
                <w:noProof/>
                <w:webHidden/>
                <w:sz w:val="24"/>
                <w:szCs w:val="24"/>
              </w:rPr>
              <w:fldChar w:fldCharType="end"/>
            </w:r>
          </w:hyperlink>
        </w:p>
        <w:p w14:paraId="13026D71" w14:textId="5D9CD5F5" w:rsidR="00A23F5E" w:rsidRPr="00A23F5E" w:rsidRDefault="00314575" w:rsidP="00A23F5E">
          <w:pPr>
            <w:pStyle w:val="TOC1"/>
            <w:tabs>
              <w:tab w:val="left" w:pos="440"/>
              <w:tab w:val="right" w:leader="dot" w:pos="9350"/>
            </w:tabs>
            <w:spacing w:after="0" w:line="360" w:lineRule="auto"/>
            <w:jc w:val="both"/>
            <w:rPr>
              <w:rFonts w:ascii="Times New Roman" w:eastAsiaTheme="minorEastAsia" w:hAnsi="Times New Roman" w:cs="Times New Roman"/>
              <w:noProof/>
              <w:sz w:val="24"/>
              <w:szCs w:val="24"/>
            </w:rPr>
          </w:pPr>
          <w:hyperlink w:anchor="_Toc210139040" w:history="1">
            <w:r w:rsidR="00A23F5E" w:rsidRPr="00A23F5E">
              <w:rPr>
                <w:rStyle w:val="Hyperlink"/>
                <w:rFonts w:ascii="Times New Roman" w:hAnsi="Times New Roman" w:cs="Times New Roman"/>
                <w:noProof/>
                <w:sz w:val="24"/>
                <w:szCs w:val="24"/>
              </w:rPr>
              <w:t>3</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AI Transforming Loyalty Programs</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_Toc210139040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4</w:t>
            </w:r>
            <w:r w:rsidR="00A23F5E" w:rsidRPr="00A23F5E">
              <w:rPr>
                <w:rFonts w:ascii="Times New Roman" w:hAnsi="Times New Roman" w:cs="Times New Roman"/>
                <w:noProof/>
                <w:webHidden/>
                <w:sz w:val="24"/>
                <w:szCs w:val="24"/>
              </w:rPr>
              <w:fldChar w:fldCharType="end"/>
            </w:r>
          </w:hyperlink>
        </w:p>
        <w:p w14:paraId="5F2D4FD5" w14:textId="38254FCA" w:rsidR="00A23F5E" w:rsidRPr="00A23F5E" w:rsidRDefault="00314575" w:rsidP="00A23F5E">
          <w:pPr>
            <w:pStyle w:val="TOC2"/>
            <w:tabs>
              <w:tab w:val="left" w:pos="880"/>
              <w:tab w:val="right" w:leader="dot" w:pos="9350"/>
            </w:tabs>
            <w:spacing w:after="0" w:line="360" w:lineRule="auto"/>
            <w:jc w:val="both"/>
            <w:rPr>
              <w:rFonts w:ascii="Times New Roman" w:eastAsiaTheme="minorEastAsia" w:hAnsi="Times New Roman" w:cs="Times New Roman"/>
              <w:noProof/>
              <w:sz w:val="24"/>
              <w:szCs w:val="24"/>
            </w:rPr>
          </w:pPr>
          <w:hyperlink w:anchor="_Toc210139041" w:history="1">
            <w:r w:rsidR="00A23F5E" w:rsidRPr="00A23F5E">
              <w:rPr>
                <w:rStyle w:val="Hyperlink"/>
                <w:rFonts w:ascii="Times New Roman" w:hAnsi="Times New Roman" w:cs="Times New Roman"/>
                <w:noProof/>
                <w:sz w:val="24"/>
                <w:szCs w:val="24"/>
              </w:rPr>
              <w:t>3.1</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Category 1:  Hyper Personalization of Offers</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_Toc210139041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4</w:t>
            </w:r>
            <w:r w:rsidR="00A23F5E" w:rsidRPr="00A23F5E">
              <w:rPr>
                <w:rFonts w:ascii="Times New Roman" w:hAnsi="Times New Roman" w:cs="Times New Roman"/>
                <w:noProof/>
                <w:webHidden/>
                <w:sz w:val="24"/>
                <w:szCs w:val="24"/>
              </w:rPr>
              <w:fldChar w:fldCharType="end"/>
            </w:r>
          </w:hyperlink>
        </w:p>
        <w:p w14:paraId="685C78AA" w14:textId="6D58F415" w:rsidR="00A23F5E" w:rsidRPr="00A23F5E" w:rsidRDefault="00314575" w:rsidP="00A23F5E">
          <w:pPr>
            <w:pStyle w:val="TOC2"/>
            <w:tabs>
              <w:tab w:val="left" w:pos="880"/>
              <w:tab w:val="right" w:leader="dot" w:pos="9350"/>
            </w:tabs>
            <w:spacing w:after="0" w:line="360" w:lineRule="auto"/>
            <w:jc w:val="both"/>
            <w:rPr>
              <w:rFonts w:ascii="Times New Roman" w:eastAsiaTheme="minorEastAsia" w:hAnsi="Times New Roman" w:cs="Times New Roman"/>
              <w:noProof/>
              <w:sz w:val="24"/>
              <w:szCs w:val="24"/>
            </w:rPr>
          </w:pPr>
          <w:hyperlink w:anchor="_Toc210139042" w:history="1">
            <w:r w:rsidR="00A23F5E" w:rsidRPr="00A23F5E">
              <w:rPr>
                <w:rStyle w:val="Hyperlink"/>
                <w:rFonts w:ascii="Times New Roman" w:hAnsi="Times New Roman" w:cs="Times New Roman"/>
                <w:noProof/>
                <w:sz w:val="24"/>
                <w:szCs w:val="24"/>
              </w:rPr>
              <w:t>3.2</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Category 2: Predictive Analysis for Retention</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_Toc210139042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4</w:t>
            </w:r>
            <w:r w:rsidR="00A23F5E" w:rsidRPr="00A23F5E">
              <w:rPr>
                <w:rFonts w:ascii="Times New Roman" w:hAnsi="Times New Roman" w:cs="Times New Roman"/>
                <w:noProof/>
                <w:webHidden/>
                <w:sz w:val="24"/>
                <w:szCs w:val="24"/>
              </w:rPr>
              <w:fldChar w:fldCharType="end"/>
            </w:r>
          </w:hyperlink>
        </w:p>
        <w:p w14:paraId="3E8E0D3D" w14:textId="6944CAC8" w:rsidR="00A23F5E" w:rsidRPr="00A23F5E" w:rsidRDefault="00314575" w:rsidP="00A23F5E">
          <w:pPr>
            <w:pStyle w:val="TOC3"/>
            <w:tabs>
              <w:tab w:val="left" w:pos="1320"/>
              <w:tab w:val="right" w:leader="dot" w:pos="9350"/>
            </w:tabs>
            <w:spacing w:after="0" w:line="360" w:lineRule="auto"/>
            <w:jc w:val="both"/>
            <w:rPr>
              <w:rFonts w:ascii="Times New Roman" w:hAnsi="Times New Roman" w:cs="Times New Roman"/>
              <w:noProof/>
              <w:sz w:val="24"/>
              <w:szCs w:val="24"/>
            </w:rPr>
          </w:pPr>
          <w:hyperlink w:anchor="_Toc210139043" w:history="1">
            <w:r w:rsidR="00A23F5E" w:rsidRPr="00A23F5E">
              <w:rPr>
                <w:rStyle w:val="Hyperlink"/>
                <w:rFonts w:ascii="Times New Roman" w:hAnsi="Times New Roman" w:cs="Times New Roman"/>
                <w:noProof/>
                <w:sz w:val="24"/>
                <w:szCs w:val="24"/>
              </w:rPr>
              <w:t>3.2.1</w:t>
            </w:r>
            <w:r w:rsidR="00A23F5E" w:rsidRPr="00A23F5E">
              <w:rPr>
                <w:rFonts w:ascii="Times New Roman" w:hAnsi="Times New Roman" w:cs="Times New Roman"/>
                <w:noProof/>
                <w:sz w:val="24"/>
                <w:szCs w:val="24"/>
              </w:rPr>
              <w:tab/>
            </w:r>
            <w:r w:rsidR="00A23F5E" w:rsidRPr="00A23F5E">
              <w:rPr>
                <w:rStyle w:val="Hyperlink"/>
                <w:rFonts w:ascii="Times New Roman" w:hAnsi="Times New Roman" w:cs="Times New Roman"/>
                <w:noProof/>
                <w:sz w:val="24"/>
                <w:szCs w:val="24"/>
              </w:rPr>
              <w:t>Dynamic Pricing and Rewards</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_Toc210139043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4</w:t>
            </w:r>
            <w:r w:rsidR="00A23F5E" w:rsidRPr="00A23F5E">
              <w:rPr>
                <w:rFonts w:ascii="Times New Roman" w:hAnsi="Times New Roman" w:cs="Times New Roman"/>
                <w:noProof/>
                <w:webHidden/>
                <w:sz w:val="24"/>
                <w:szCs w:val="24"/>
              </w:rPr>
              <w:fldChar w:fldCharType="end"/>
            </w:r>
          </w:hyperlink>
        </w:p>
        <w:p w14:paraId="6A9EC42F" w14:textId="5C394426" w:rsidR="00A23F5E" w:rsidRPr="00A23F5E" w:rsidRDefault="00314575" w:rsidP="00A23F5E">
          <w:pPr>
            <w:pStyle w:val="TOC3"/>
            <w:tabs>
              <w:tab w:val="left" w:pos="1320"/>
              <w:tab w:val="right" w:leader="dot" w:pos="9350"/>
            </w:tabs>
            <w:spacing w:after="0" w:line="360" w:lineRule="auto"/>
            <w:jc w:val="both"/>
            <w:rPr>
              <w:rFonts w:ascii="Times New Roman" w:hAnsi="Times New Roman" w:cs="Times New Roman"/>
              <w:noProof/>
              <w:sz w:val="24"/>
              <w:szCs w:val="24"/>
            </w:rPr>
          </w:pPr>
          <w:hyperlink w:anchor="_Toc210139044" w:history="1">
            <w:r w:rsidR="00A23F5E" w:rsidRPr="00A23F5E">
              <w:rPr>
                <w:rStyle w:val="Hyperlink"/>
                <w:rFonts w:ascii="Times New Roman" w:hAnsi="Times New Roman" w:cs="Times New Roman"/>
                <w:noProof/>
                <w:sz w:val="24"/>
                <w:szCs w:val="24"/>
              </w:rPr>
              <w:t>3.2.2</w:t>
            </w:r>
            <w:r w:rsidR="00A23F5E" w:rsidRPr="00A23F5E">
              <w:rPr>
                <w:rFonts w:ascii="Times New Roman" w:hAnsi="Times New Roman" w:cs="Times New Roman"/>
                <w:noProof/>
                <w:sz w:val="24"/>
                <w:szCs w:val="24"/>
              </w:rPr>
              <w:tab/>
            </w:r>
            <w:r w:rsidR="00A23F5E" w:rsidRPr="00A23F5E">
              <w:rPr>
                <w:rStyle w:val="Hyperlink"/>
                <w:rFonts w:ascii="Times New Roman" w:hAnsi="Times New Roman" w:cs="Times New Roman"/>
                <w:noProof/>
                <w:sz w:val="24"/>
                <w:szCs w:val="24"/>
              </w:rPr>
              <w:t>Gamification and Engagement</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_Toc210139044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5</w:t>
            </w:r>
            <w:r w:rsidR="00A23F5E" w:rsidRPr="00A23F5E">
              <w:rPr>
                <w:rFonts w:ascii="Times New Roman" w:hAnsi="Times New Roman" w:cs="Times New Roman"/>
                <w:noProof/>
                <w:webHidden/>
                <w:sz w:val="24"/>
                <w:szCs w:val="24"/>
              </w:rPr>
              <w:fldChar w:fldCharType="end"/>
            </w:r>
          </w:hyperlink>
        </w:p>
        <w:p w14:paraId="67D935E9" w14:textId="769CFE61" w:rsidR="00A23F5E" w:rsidRPr="00A23F5E" w:rsidRDefault="00314575" w:rsidP="00A23F5E">
          <w:pPr>
            <w:pStyle w:val="TOC2"/>
            <w:tabs>
              <w:tab w:val="left" w:pos="880"/>
              <w:tab w:val="right" w:leader="dot" w:pos="9350"/>
            </w:tabs>
            <w:spacing w:after="0" w:line="360" w:lineRule="auto"/>
            <w:jc w:val="both"/>
            <w:rPr>
              <w:rFonts w:ascii="Times New Roman" w:eastAsiaTheme="minorEastAsia" w:hAnsi="Times New Roman" w:cs="Times New Roman"/>
              <w:noProof/>
              <w:sz w:val="24"/>
              <w:szCs w:val="24"/>
            </w:rPr>
          </w:pPr>
          <w:hyperlink w:anchor="_Toc210139045" w:history="1">
            <w:r w:rsidR="00A23F5E" w:rsidRPr="00A23F5E">
              <w:rPr>
                <w:rStyle w:val="Hyperlink"/>
                <w:rFonts w:ascii="Times New Roman" w:hAnsi="Times New Roman" w:cs="Times New Roman"/>
                <w:noProof/>
                <w:sz w:val="24"/>
                <w:szCs w:val="24"/>
              </w:rPr>
              <w:t>3.3</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Category 3: Business advantages of AI-driven Loyalty</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_Toc210139045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5</w:t>
            </w:r>
            <w:r w:rsidR="00A23F5E" w:rsidRPr="00A23F5E">
              <w:rPr>
                <w:rFonts w:ascii="Times New Roman" w:hAnsi="Times New Roman" w:cs="Times New Roman"/>
                <w:noProof/>
                <w:webHidden/>
                <w:sz w:val="24"/>
                <w:szCs w:val="24"/>
              </w:rPr>
              <w:fldChar w:fldCharType="end"/>
            </w:r>
          </w:hyperlink>
        </w:p>
        <w:p w14:paraId="12F608A2" w14:textId="3DC56961" w:rsidR="00A23F5E" w:rsidRPr="00A23F5E" w:rsidRDefault="00314575" w:rsidP="00A23F5E">
          <w:pPr>
            <w:pStyle w:val="TOC1"/>
            <w:tabs>
              <w:tab w:val="left" w:pos="440"/>
              <w:tab w:val="right" w:leader="dot" w:pos="9350"/>
            </w:tabs>
            <w:spacing w:after="0" w:line="360" w:lineRule="auto"/>
            <w:jc w:val="both"/>
            <w:rPr>
              <w:rFonts w:ascii="Times New Roman" w:eastAsiaTheme="minorEastAsia" w:hAnsi="Times New Roman" w:cs="Times New Roman"/>
              <w:noProof/>
              <w:sz w:val="24"/>
              <w:szCs w:val="24"/>
            </w:rPr>
          </w:pPr>
          <w:hyperlink w:anchor="_Toc210139046" w:history="1">
            <w:r w:rsidR="00A23F5E" w:rsidRPr="00A23F5E">
              <w:rPr>
                <w:rStyle w:val="Hyperlink"/>
                <w:rFonts w:ascii="Times New Roman" w:hAnsi="Times New Roman" w:cs="Times New Roman"/>
                <w:noProof/>
                <w:sz w:val="24"/>
                <w:szCs w:val="24"/>
              </w:rPr>
              <w:t>4</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Summary and Future Outlook</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_Toc210139046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5</w:t>
            </w:r>
            <w:r w:rsidR="00A23F5E" w:rsidRPr="00A23F5E">
              <w:rPr>
                <w:rFonts w:ascii="Times New Roman" w:hAnsi="Times New Roman" w:cs="Times New Roman"/>
                <w:noProof/>
                <w:webHidden/>
                <w:sz w:val="24"/>
                <w:szCs w:val="24"/>
              </w:rPr>
              <w:fldChar w:fldCharType="end"/>
            </w:r>
          </w:hyperlink>
        </w:p>
        <w:p w14:paraId="03B5F24B" w14:textId="2DF7CDD1" w:rsidR="00A23F5E" w:rsidRPr="00A23F5E" w:rsidRDefault="00314575" w:rsidP="00A23F5E">
          <w:pPr>
            <w:pStyle w:val="TOC1"/>
            <w:tabs>
              <w:tab w:val="left" w:pos="440"/>
              <w:tab w:val="right" w:leader="dot" w:pos="9350"/>
            </w:tabs>
            <w:spacing w:after="0" w:line="360" w:lineRule="auto"/>
            <w:jc w:val="both"/>
            <w:rPr>
              <w:rFonts w:ascii="Times New Roman" w:eastAsiaTheme="minorEastAsia" w:hAnsi="Times New Roman" w:cs="Times New Roman"/>
              <w:noProof/>
              <w:sz w:val="24"/>
              <w:szCs w:val="24"/>
            </w:rPr>
          </w:pPr>
          <w:hyperlink w:anchor="_Toc210139047" w:history="1">
            <w:r w:rsidR="00A23F5E" w:rsidRPr="00A23F5E">
              <w:rPr>
                <w:rStyle w:val="Hyperlink"/>
                <w:rFonts w:ascii="Times New Roman" w:hAnsi="Times New Roman" w:cs="Times New Roman"/>
                <w:noProof/>
                <w:sz w:val="24"/>
                <w:szCs w:val="24"/>
              </w:rPr>
              <w:t>5</w:t>
            </w:r>
            <w:r w:rsidR="00A23F5E" w:rsidRPr="00A23F5E">
              <w:rPr>
                <w:rFonts w:ascii="Times New Roman" w:eastAsiaTheme="minorEastAsia" w:hAnsi="Times New Roman" w:cs="Times New Roman"/>
                <w:noProof/>
                <w:sz w:val="24"/>
                <w:szCs w:val="24"/>
              </w:rPr>
              <w:tab/>
            </w:r>
            <w:r w:rsidR="00A23F5E" w:rsidRPr="00A23F5E">
              <w:rPr>
                <w:rStyle w:val="Hyperlink"/>
                <w:rFonts w:ascii="Times New Roman" w:hAnsi="Times New Roman" w:cs="Times New Roman"/>
                <w:noProof/>
                <w:sz w:val="24"/>
                <w:szCs w:val="24"/>
              </w:rPr>
              <w:t>References</w:t>
            </w:r>
            <w:r w:rsidR="00A23F5E" w:rsidRPr="00A23F5E">
              <w:rPr>
                <w:rFonts w:ascii="Times New Roman" w:hAnsi="Times New Roman" w:cs="Times New Roman"/>
                <w:noProof/>
                <w:webHidden/>
                <w:sz w:val="24"/>
                <w:szCs w:val="24"/>
              </w:rPr>
              <w:tab/>
            </w:r>
            <w:r w:rsidR="00A23F5E" w:rsidRPr="00A23F5E">
              <w:rPr>
                <w:rFonts w:ascii="Times New Roman" w:hAnsi="Times New Roman" w:cs="Times New Roman"/>
                <w:noProof/>
                <w:webHidden/>
                <w:sz w:val="24"/>
                <w:szCs w:val="24"/>
              </w:rPr>
              <w:fldChar w:fldCharType="begin"/>
            </w:r>
            <w:r w:rsidR="00A23F5E" w:rsidRPr="00A23F5E">
              <w:rPr>
                <w:rFonts w:ascii="Times New Roman" w:hAnsi="Times New Roman" w:cs="Times New Roman"/>
                <w:noProof/>
                <w:webHidden/>
                <w:sz w:val="24"/>
                <w:szCs w:val="24"/>
              </w:rPr>
              <w:instrText xml:space="preserve"> PAGEREF _Toc210139047 \h </w:instrText>
            </w:r>
            <w:r w:rsidR="00A23F5E" w:rsidRPr="00A23F5E">
              <w:rPr>
                <w:rFonts w:ascii="Times New Roman" w:hAnsi="Times New Roman" w:cs="Times New Roman"/>
                <w:noProof/>
                <w:webHidden/>
                <w:sz w:val="24"/>
                <w:szCs w:val="24"/>
              </w:rPr>
            </w:r>
            <w:r w:rsidR="00A23F5E" w:rsidRPr="00A23F5E">
              <w:rPr>
                <w:rFonts w:ascii="Times New Roman" w:hAnsi="Times New Roman" w:cs="Times New Roman"/>
                <w:noProof/>
                <w:webHidden/>
                <w:sz w:val="24"/>
                <w:szCs w:val="24"/>
              </w:rPr>
              <w:fldChar w:fldCharType="separate"/>
            </w:r>
            <w:r w:rsidR="00A23F5E" w:rsidRPr="00A23F5E">
              <w:rPr>
                <w:rFonts w:ascii="Times New Roman" w:hAnsi="Times New Roman" w:cs="Times New Roman"/>
                <w:noProof/>
                <w:webHidden/>
                <w:sz w:val="24"/>
                <w:szCs w:val="24"/>
              </w:rPr>
              <w:t>6</w:t>
            </w:r>
            <w:r w:rsidR="00A23F5E" w:rsidRPr="00A23F5E">
              <w:rPr>
                <w:rFonts w:ascii="Times New Roman" w:hAnsi="Times New Roman" w:cs="Times New Roman"/>
                <w:noProof/>
                <w:webHidden/>
                <w:sz w:val="24"/>
                <w:szCs w:val="24"/>
              </w:rPr>
              <w:fldChar w:fldCharType="end"/>
            </w:r>
          </w:hyperlink>
        </w:p>
        <w:p w14:paraId="3B4410BC" w14:textId="761CC6A3" w:rsidR="00DD5537" w:rsidRPr="000361B6" w:rsidRDefault="00DD5537" w:rsidP="00A23F5E">
          <w:pPr>
            <w:spacing w:after="0" w:line="360" w:lineRule="auto"/>
            <w:contextualSpacing/>
            <w:jc w:val="both"/>
            <w:rPr>
              <w:rFonts w:ascii="Times New Roman" w:hAnsi="Times New Roman" w:cs="Times New Roman"/>
              <w:color w:val="000000" w:themeColor="text1"/>
              <w:sz w:val="24"/>
              <w:szCs w:val="24"/>
            </w:rPr>
          </w:pPr>
          <w:r w:rsidRPr="00A23F5E">
            <w:rPr>
              <w:rFonts w:ascii="Times New Roman" w:hAnsi="Times New Roman" w:cs="Times New Roman"/>
              <w:noProof/>
              <w:color w:val="000000" w:themeColor="text1"/>
              <w:sz w:val="24"/>
              <w:szCs w:val="24"/>
            </w:rPr>
            <w:fldChar w:fldCharType="end"/>
          </w:r>
        </w:p>
      </w:sdtContent>
    </w:sdt>
    <w:p w14:paraId="3D42BFA8" w14:textId="77777777" w:rsidR="00DD5537" w:rsidRPr="000361B6" w:rsidRDefault="00DD5537" w:rsidP="000361B6">
      <w:pPr>
        <w:spacing w:after="0" w:line="360" w:lineRule="auto"/>
        <w:contextualSpacing/>
        <w:rPr>
          <w:rFonts w:ascii="Times New Roman" w:eastAsiaTheme="majorEastAsia" w:hAnsi="Times New Roman" w:cs="Times New Roman"/>
          <w:b/>
          <w:color w:val="000000" w:themeColor="text1"/>
          <w:sz w:val="24"/>
          <w:szCs w:val="24"/>
        </w:rPr>
      </w:pPr>
      <w:r w:rsidRPr="000361B6">
        <w:rPr>
          <w:rFonts w:ascii="Times New Roman" w:hAnsi="Times New Roman" w:cs="Times New Roman"/>
          <w:b/>
          <w:color w:val="000000" w:themeColor="text1"/>
          <w:sz w:val="24"/>
          <w:szCs w:val="24"/>
        </w:rPr>
        <w:br w:type="page"/>
      </w:r>
    </w:p>
    <w:p w14:paraId="44BF752F" w14:textId="77777777" w:rsidR="007F2EAE" w:rsidRPr="000361B6" w:rsidRDefault="00573EB9" w:rsidP="000361B6">
      <w:pPr>
        <w:pStyle w:val="Heading1"/>
        <w:spacing w:before="0" w:line="360" w:lineRule="auto"/>
        <w:contextualSpacing/>
        <w:rPr>
          <w:rFonts w:ascii="Times New Roman" w:hAnsi="Times New Roman" w:cs="Times New Roman"/>
          <w:b/>
          <w:color w:val="000000" w:themeColor="text1"/>
          <w:sz w:val="24"/>
          <w:szCs w:val="24"/>
        </w:rPr>
      </w:pPr>
      <w:bookmarkStart w:id="1" w:name="_Toc210139038"/>
      <w:r w:rsidRPr="000361B6">
        <w:rPr>
          <w:rFonts w:ascii="Times New Roman" w:hAnsi="Times New Roman" w:cs="Times New Roman"/>
          <w:b/>
          <w:color w:val="000000" w:themeColor="text1"/>
          <w:sz w:val="24"/>
          <w:szCs w:val="24"/>
        </w:rPr>
        <w:lastRenderedPageBreak/>
        <w:t>Introduction</w:t>
      </w:r>
      <w:bookmarkEnd w:id="1"/>
    </w:p>
    <w:p w14:paraId="7FFF6E27" w14:textId="07E7FBF6" w:rsidR="00573EB9" w:rsidRPr="000361B6" w:rsidRDefault="007B1A84" w:rsidP="000361B6">
      <w:pPr>
        <w:spacing w:after="0" w:line="360" w:lineRule="auto"/>
        <w:ind w:firstLine="432"/>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Customer retention programs have always been based on the loyalty program, whereby purchase is normally paid either in terms of </w:t>
      </w:r>
      <w:r w:rsidRPr="00CC73D1">
        <w:rPr>
          <w:rFonts w:ascii="Times New Roman" w:hAnsi="Times New Roman" w:cs="Times New Roman"/>
          <w:b/>
          <w:bCs/>
          <w:color w:val="000000" w:themeColor="text1"/>
          <w:sz w:val="24"/>
          <w:szCs w:val="24"/>
        </w:rPr>
        <w:t>point</w:t>
      </w:r>
      <w:r w:rsidR="00CC73D1" w:rsidRPr="00CC73D1">
        <w:rPr>
          <w:rFonts w:ascii="Times New Roman" w:hAnsi="Times New Roman" w:cs="Times New Roman"/>
          <w:b/>
          <w:bCs/>
          <w:color w:val="000000" w:themeColor="text1"/>
          <w:sz w:val="24"/>
          <w:szCs w:val="24"/>
        </w:rPr>
        <w:t xml:space="preserve"> accumulation</w:t>
      </w:r>
      <w:r w:rsidRPr="00CC73D1">
        <w:rPr>
          <w:rFonts w:ascii="Times New Roman" w:hAnsi="Times New Roman" w:cs="Times New Roman"/>
          <w:b/>
          <w:bCs/>
          <w:color w:val="000000" w:themeColor="text1"/>
          <w:sz w:val="24"/>
          <w:szCs w:val="24"/>
        </w:rPr>
        <w:t>, discounts, or cash back</w:t>
      </w:r>
      <w:r w:rsidRPr="000361B6">
        <w:rPr>
          <w:rFonts w:ascii="Times New Roman" w:hAnsi="Times New Roman" w:cs="Times New Roman"/>
          <w:color w:val="000000" w:themeColor="text1"/>
          <w:sz w:val="24"/>
          <w:szCs w:val="24"/>
        </w:rPr>
        <w:t>. The work in such transactional models is somehow not personalized and is not usually linked with the more intimate contact with the customers (</w:t>
      </w:r>
      <w:proofErr w:type="spellStart"/>
      <w:r w:rsidRPr="000361B6">
        <w:rPr>
          <w:rFonts w:ascii="Times New Roman" w:hAnsi="Times New Roman" w:cs="Times New Roman"/>
          <w:color w:val="000000" w:themeColor="text1"/>
          <w:sz w:val="24"/>
          <w:szCs w:val="24"/>
        </w:rPr>
        <w:t>Mutzel</w:t>
      </w:r>
      <w:proofErr w:type="spellEnd"/>
      <w:r w:rsidRPr="000361B6">
        <w:rPr>
          <w:rFonts w:ascii="Times New Roman" w:hAnsi="Times New Roman" w:cs="Times New Roman"/>
          <w:color w:val="000000" w:themeColor="text1"/>
          <w:sz w:val="24"/>
          <w:szCs w:val="24"/>
        </w:rPr>
        <w:t xml:space="preserve"> &amp; </w:t>
      </w:r>
      <w:proofErr w:type="spellStart"/>
      <w:r w:rsidRPr="000361B6">
        <w:rPr>
          <w:rFonts w:ascii="Times New Roman" w:hAnsi="Times New Roman" w:cs="Times New Roman"/>
          <w:color w:val="000000" w:themeColor="text1"/>
          <w:sz w:val="24"/>
          <w:szCs w:val="24"/>
        </w:rPr>
        <w:t>Unternahrer</w:t>
      </w:r>
      <w:proofErr w:type="spellEnd"/>
      <w:r w:rsidRPr="000361B6">
        <w:rPr>
          <w:rFonts w:ascii="Times New Roman" w:hAnsi="Times New Roman" w:cs="Times New Roman"/>
          <w:color w:val="000000" w:themeColor="text1"/>
          <w:sz w:val="24"/>
          <w:szCs w:val="24"/>
        </w:rPr>
        <w:t xml:space="preserve">, 2024). Today, loyalty programs are transforming more into transactional programs due to the development of artificial intelligence. Artificial intelligence implementation can be </w:t>
      </w:r>
      <w:r w:rsidR="000D0F05">
        <w:rPr>
          <w:rFonts w:ascii="Times New Roman" w:hAnsi="Times New Roman" w:cs="Times New Roman"/>
          <w:color w:val="000000" w:themeColor="text1"/>
          <w:sz w:val="24"/>
          <w:szCs w:val="24"/>
        </w:rPr>
        <w:t>accomplished</w:t>
      </w:r>
      <w:r w:rsidRPr="000361B6">
        <w:rPr>
          <w:rFonts w:ascii="Times New Roman" w:hAnsi="Times New Roman" w:cs="Times New Roman"/>
          <w:color w:val="000000" w:themeColor="text1"/>
          <w:sz w:val="24"/>
          <w:szCs w:val="24"/>
        </w:rPr>
        <w:t xml:space="preserve"> to enhance brand-customer relations by using data, personalisation, and active engagement, as well as customer-specific rewards. This</w:t>
      </w:r>
      <w:r w:rsidR="003813CF" w:rsidRPr="000361B6">
        <w:rPr>
          <w:rFonts w:ascii="Times New Roman" w:hAnsi="Times New Roman" w:cs="Times New Roman"/>
          <w:color w:val="000000" w:themeColor="text1"/>
          <w:sz w:val="24"/>
          <w:szCs w:val="24"/>
        </w:rPr>
        <w:t xml:space="preserve"> report explores the way AI is altering the way loyalty is being applied as an attempt to increase engagement and provide the customer in the long term.</w:t>
      </w:r>
    </w:p>
    <w:p w14:paraId="0531C575" w14:textId="77777777" w:rsidR="00A87D7D" w:rsidRPr="000361B6" w:rsidRDefault="00A87D7D" w:rsidP="000361B6">
      <w:pPr>
        <w:pStyle w:val="Heading1"/>
        <w:spacing w:before="0" w:line="360" w:lineRule="auto"/>
        <w:contextualSpacing/>
        <w:rPr>
          <w:rFonts w:ascii="Times New Roman" w:hAnsi="Times New Roman" w:cs="Times New Roman"/>
          <w:b/>
          <w:color w:val="000000" w:themeColor="text1"/>
          <w:sz w:val="24"/>
          <w:szCs w:val="24"/>
        </w:rPr>
      </w:pPr>
      <w:bookmarkStart w:id="2" w:name="_Toc210139039"/>
      <w:r w:rsidRPr="000361B6">
        <w:rPr>
          <w:rFonts w:ascii="Times New Roman" w:hAnsi="Times New Roman" w:cs="Times New Roman"/>
          <w:b/>
          <w:color w:val="000000" w:themeColor="text1"/>
          <w:sz w:val="24"/>
          <w:szCs w:val="24"/>
        </w:rPr>
        <w:t>Problems with Traditional Loyalty</w:t>
      </w:r>
      <w:bookmarkEnd w:id="2"/>
    </w:p>
    <w:p w14:paraId="2EB01834" w14:textId="1EE95235" w:rsidR="005A33FA" w:rsidRPr="000361B6" w:rsidRDefault="00573EB9" w:rsidP="000361B6">
      <w:pPr>
        <w:spacing w:after="0" w:line="360" w:lineRule="auto"/>
        <w:ind w:firstLine="432"/>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The </w:t>
      </w:r>
      <w:r w:rsidR="006520BA">
        <w:rPr>
          <w:rFonts w:ascii="Times New Roman" w:hAnsi="Times New Roman" w:cs="Times New Roman"/>
          <w:color w:val="000000" w:themeColor="text1"/>
          <w:sz w:val="24"/>
          <w:szCs w:val="24"/>
        </w:rPr>
        <w:t>modern</w:t>
      </w:r>
      <w:r w:rsidR="003813CF" w:rsidRPr="000361B6">
        <w:rPr>
          <w:rFonts w:ascii="Times New Roman" w:hAnsi="Times New Roman" w:cs="Times New Roman"/>
          <w:color w:val="000000" w:themeColor="text1"/>
          <w:sz w:val="24"/>
          <w:szCs w:val="24"/>
        </w:rPr>
        <w:t xml:space="preserve"> loyalty programs </w:t>
      </w:r>
      <w:r w:rsidR="006520BA">
        <w:rPr>
          <w:rFonts w:ascii="Times New Roman" w:hAnsi="Times New Roman" w:cs="Times New Roman"/>
          <w:color w:val="000000" w:themeColor="text1"/>
          <w:sz w:val="24"/>
          <w:szCs w:val="24"/>
        </w:rPr>
        <w:t>have</w:t>
      </w:r>
      <w:r w:rsidR="003813CF" w:rsidRPr="000361B6">
        <w:rPr>
          <w:rFonts w:ascii="Times New Roman" w:hAnsi="Times New Roman" w:cs="Times New Roman"/>
          <w:color w:val="000000" w:themeColor="text1"/>
          <w:sz w:val="24"/>
          <w:szCs w:val="24"/>
        </w:rPr>
        <w:t xml:space="preserve"> </w:t>
      </w:r>
      <w:r w:rsidR="006520BA">
        <w:rPr>
          <w:rFonts w:ascii="Times New Roman" w:hAnsi="Times New Roman" w:cs="Times New Roman"/>
          <w:color w:val="000000" w:themeColor="text1"/>
          <w:sz w:val="24"/>
          <w:szCs w:val="24"/>
        </w:rPr>
        <w:t>to be more efficient compared to</w:t>
      </w:r>
      <w:r w:rsidR="003813CF" w:rsidRPr="000361B6">
        <w:rPr>
          <w:rFonts w:ascii="Times New Roman" w:hAnsi="Times New Roman" w:cs="Times New Roman"/>
          <w:color w:val="000000" w:themeColor="text1"/>
          <w:sz w:val="24"/>
          <w:szCs w:val="24"/>
        </w:rPr>
        <w:t xml:space="preserve"> the </w:t>
      </w:r>
      <w:r w:rsidR="006520BA">
        <w:rPr>
          <w:rFonts w:ascii="Times New Roman" w:hAnsi="Times New Roman" w:cs="Times New Roman"/>
          <w:color w:val="000000" w:themeColor="text1"/>
          <w:sz w:val="24"/>
          <w:szCs w:val="24"/>
        </w:rPr>
        <w:t>traditional</w:t>
      </w:r>
      <w:r w:rsidR="003813CF" w:rsidRPr="000361B6">
        <w:rPr>
          <w:rFonts w:ascii="Times New Roman" w:hAnsi="Times New Roman" w:cs="Times New Roman"/>
          <w:color w:val="000000" w:themeColor="text1"/>
          <w:sz w:val="24"/>
          <w:szCs w:val="24"/>
        </w:rPr>
        <w:t xml:space="preserve"> model of transactions</w:t>
      </w:r>
      <w:r w:rsidR="006520BA">
        <w:rPr>
          <w:rFonts w:ascii="Times New Roman" w:hAnsi="Times New Roman" w:cs="Times New Roman"/>
          <w:color w:val="000000" w:themeColor="text1"/>
          <w:sz w:val="24"/>
          <w:szCs w:val="24"/>
        </w:rPr>
        <w:t>. Through traditional models,</w:t>
      </w:r>
      <w:r w:rsidR="003813CF" w:rsidRPr="000361B6">
        <w:rPr>
          <w:rFonts w:ascii="Times New Roman" w:hAnsi="Times New Roman" w:cs="Times New Roman"/>
          <w:color w:val="000000" w:themeColor="text1"/>
          <w:sz w:val="24"/>
          <w:szCs w:val="24"/>
        </w:rPr>
        <w:t xml:space="preserve"> customers </w:t>
      </w:r>
      <w:r w:rsidR="00885934" w:rsidRPr="000361B6">
        <w:rPr>
          <w:rFonts w:ascii="Times New Roman" w:hAnsi="Times New Roman" w:cs="Times New Roman"/>
          <w:color w:val="000000" w:themeColor="text1"/>
          <w:sz w:val="24"/>
          <w:szCs w:val="24"/>
        </w:rPr>
        <w:t>received</w:t>
      </w:r>
      <w:r w:rsidR="003813CF" w:rsidRPr="000361B6">
        <w:rPr>
          <w:rFonts w:ascii="Times New Roman" w:hAnsi="Times New Roman" w:cs="Times New Roman"/>
          <w:color w:val="000000" w:themeColor="text1"/>
          <w:sz w:val="24"/>
          <w:szCs w:val="24"/>
        </w:rPr>
        <w:t xml:space="preserve"> points after purchases and </w:t>
      </w:r>
      <w:r w:rsidR="00885934" w:rsidRPr="000361B6">
        <w:rPr>
          <w:rFonts w:ascii="Times New Roman" w:hAnsi="Times New Roman" w:cs="Times New Roman"/>
          <w:color w:val="000000" w:themeColor="text1"/>
          <w:sz w:val="24"/>
          <w:szCs w:val="24"/>
        </w:rPr>
        <w:t>received</w:t>
      </w:r>
      <w:r w:rsidR="003813CF" w:rsidRPr="000361B6">
        <w:rPr>
          <w:rFonts w:ascii="Times New Roman" w:hAnsi="Times New Roman" w:cs="Times New Roman"/>
          <w:color w:val="000000" w:themeColor="text1"/>
          <w:sz w:val="24"/>
          <w:szCs w:val="24"/>
        </w:rPr>
        <w:t xml:space="preserve"> some discounts or </w:t>
      </w:r>
      <w:r w:rsidR="00885934" w:rsidRPr="000361B6">
        <w:rPr>
          <w:rFonts w:ascii="Times New Roman" w:hAnsi="Times New Roman" w:cs="Times New Roman"/>
          <w:color w:val="000000" w:themeColor="text1"/>
          <w:sz w:val="24"/>
          <w:szCs w:val="24"/>
        </w:rPr>
        <w:t>cashback</w:t>
      </w:r>
      <w:r w:rsidR="003813CF" w:rsidRPr="000361B6">
        <w:rPr>
          <w:rFonts w:ascii="Times New Roman" w:hAnsi="Times New Roman" w:cs="Times New Roman"/>
          <w:color w:val="000000" w:themeColor="text1"/>
          <w:sz w:val="24"/>
          <w:szCs w:val="24"/>
        </w:rPr>
        <w:t>. The process is very easy and is based on a reactive cycle</w:t>
      </w:r>
      <w:r w:rsidR="00885934" w:rsidRPr="000361B6">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but it awards points, which can be traded in </w:t>
      </w:r>
      <w:r w:rsidR="00A9495F">
        <w:rPr>
          <w:rFonts w:ascii="Times New Roman" w:hAnsi="Times New Roman" w:cs="Times New Roman"/>
          <w:color w:val="000000" w:themeColor="text1"/>
          <w:sz w:val="24"/>
          <w:szCs w:val="24"/>
        </w:rPr>
        <w:t>overtime</w:t>
      </w:r>
      <w:r w:rsidR="003813CF" w:rsidRPr="000361B6">
        <w:rPr>
          <w:rFonts w:ascii="Times New Roman" w:hAnsi="Times New Roman" w:cs="Times New Roman"/>
          <w:color w:val="000000" w:themeColor="text1"/>
          <w:sz w:val="24"/>
          <w:szCs w:val="24"/>
        </w:rPr>
        <w:t xml:space="preserve"> to earn rewards. </w:t>
      </w:r>
      <w:r w:rsidR="007B1A84" w:rsidRPr="000361B6">
        <w:rPr>
          <w:rFonts w:ascii="Times New Roman" w:hAnsi="Times New Roman" w:cs="Times New Roman"/>
          <w:color w:val="000000" w:themeColor="text1"/>
          <w:sz w:val="24"/>
          <w:szCs w:val="24"/>
        </w:rPr>
        <w:t xml:space="preserve">These systems are likely to handle customers as a block, regardless of how easy and simple they are to manage. They are not offering incentives that cut across all customers irrespective of their preferences and conduct. </w:t>
      </w:r>
      <w:r w:rsidR="007B1A84" w:rsidRPr="00CC73D1">
        <w:rPr>
          <w:rFonts w:ascii="Times New Roman" w:hAnsi="Times New Roman" w:cs="Times New Roman"/>
          <w:b/>
          <w:bCs/>
          <w:color w:val="000000" w:themeColor="text1"/>
          <w:sz w:val="24"/>
          <w:szCs w:val="24"/>
        </w:rPr>
        <w:t>Personalization is thus not very high</w:t>
      </w:r>
      <w:r w:rsidR="007B1A84" w:rsidRPr="000361B6">
        <w:rPr>
          <w:rFonts w:ascii="Times New Roman" w:hAnsi="Times New Roman" w:cs="Times New Roman"/>
          <w:color w:val="000000" w:themeColor="text1"/>
          <w:sz w:val="24"/>
          <w:szCs w:val="24"/>
        </w:rPr>
        <w:t xml:space="preserve">, and there </w:t>
      </w:r>
      <w:r w:rsidR="00A0557C">
        <w:rPr>
          <w:rFonts w:ascii="Times New Roman" w:hAnsi="Times New Roman" w:cs="Times New Roman"/>
          <w:color w:val="000000" w:themeColor="text1"/>
          <w:sz w:val="24"/>
          <w:szCs w:val="24"/>
        </w:rPr>
        <w:t>are</w:t>
      </w:r>
      <w:r w:rsidR="007B1A84" w:rsidRPr="000361B6">
        <w:rPr>
          <w:rFonts w:ascii="Times New Roman" w:hAnsi="Times New Roman" w:cs="Times New Roman"/>
          <w:color w:val="000000" w:themeColor="text1"/>
          <w:sz w:val="24"/>
          <w:szCs w:val="24"/>
        </w:rPr>
        <w:t xml:space="preserve"> no </w:t>
      </w:r>
      <w:r w:rsidR="00AE3C63">
        <w:rPr>
          <w:rFonts w:ascii="Times New Roman" w:hAnsi="Times New Roman" w:cs="Times New Roman"/>
          <w:color w:val="000000" w:themeColor="text1"/>
          <w:sz w:val="24"/>
          <w:szCs w:val="24"/>
        </w:rPr>
        <w:t>great</w:t>
      </w:r>
      <w:r w:rsidR="007B1A84" w:rsidRPr="000361B6">
        <w:rPr>
          <w:rFonts w:ascii="Times New Roman" w:hAnsi="Times New Roman" w:cs="Times New Roman"/>
          <w:color w:val="000000" w:themeColor="text1"/>
          <w:sz w:val="24"/>
          <w:szCs w:val="24"/>
        </w:rPr>
        <w:t xml:space="preserve"> attempt</w:t>
      </w:r>
      <w:r w:rsidR="00AE3C63">
        <w:rPr>
          <w:rFonts w:ascii="Times New Roman" w:hAnsi="Times New Roman" w:cs="Times New Roman"/>
          <w:color w:val="000000" w:themeColor="text1"/>
          <w:sz w:val="24"/>
          <w:szCs w:val="24"/>
        </w:rPr>
        <w:t>s</w:t>
      </w:r>
      <w:r w:rsidR="007B1A84" w:rsidRPr="000361B6">
        <w:rPr>
          <w:rFonts w:ascii="Times New Roman" w:hAnsi="Times New Roman" w:cs="Times New Roman"/>
          <w:color w:val="000000" w:themeColor="text1"/>
          <w:sz w:val="24"/>
          <w:szCs w:val="24"/>
        </w:rPr>
        <w:t xml:space="preserve"> to personalize rewards and communication to the various classes of customers. The second big drawback is that the </w:t>
      </w:r>
      <w:r w:rsidR="007B1A84" w:rsidRPr="00CC73D1">
        <w:rPr>
          <w:rFonts w:ascii="Times New Roman" w:hAnsi="Times New Roman" w:cs="Times New Roman"/>
          <w:b/>
          <w:bCs/>
          <w:color w:val="000000" w:themeColor="text1"/>
          <w:sz w:val="24"/>
          <w:szCs w:val="24"/>
        </w:rPr>
        <w:t>competitors can easily copy them</w:t>
      </w:r>
      <w:r w:rsidR="007B1A84" w:rsidRPr="000361B6">
        <w:rPr>
          <w:rFonts w:ascii="Times New Roman" w:hAnsi="Times New Roman" w:cs="Times New Roman"/>
          <w:color w:val="000000" w:themeColor="text1"/>
          <w:sz w:val="24"/>
          <w:szCs w:val="24"/>
        </w:rPr>
        <w:t xml:space="preserve">, and it finds its way into the discount wars that may end up depleting the profit margins and make them useless in the long term. </w:t>
      </w:r>
    </w:p>
    <w:p w14:paraId="6170D392" w14:textId="1D0DBD13" w:rsidR="00573EB9" w:rsidRPr="000361B6" w:rsidRDefault="007B1A84" w:rsidP="000361B6">
      <w:pPr>
        <w:spacing w:after="0" w:line="360" w:lineRule="auto"/>
        <w:ind w:firstLine="432"/>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Moreover, customer monetary orientation would imply that the customers would be more reward-loyal than brand-loyal</w:t>
      </w:r>
      <w:r w:rsidR="00F1308F">
        <w:rPr>
          <w:rFonts w:ascii="Times New Roman" w:hAnsi="Times New Roman" w:cs="Times New Roman"/>
          <w:color w:val="000000" w:themeColor="text1"/>
          <w:sz w:val="24"/>
          <w:szCs w:val="24"/>
        </w:rPr>
        <w:t>,</w:t>
      </w:r>
      <w:r w:rsidRPr="000361B6">
        <w:rPr>
          <w:rFonts w:ascii="Times New Roman" w:hAnsi="Times New Roman" w:cs="Times New Roman"/>
          <w:color w:val="000000" w:themeColor="text1"/>
          <w:sz w:val="24"/>
          <w:szCs w:val="24"/>
        </w:rPr>
        <w:t xml:space="preserve"> and, consequently, the degree of </w:t>
      </w:r>
      <w:r w:rsidRPr="00CC73D1">
        <w:rPr>
          <w:rFonts w:ascii="Times New Roman" w:hAnsi="Times New Roman" w:cs="Times New Roman"/>
          <w:b/>
          <w:bCs/>
          <w:color w:val="000000" w:themeColor="text1"/>
          <w:sz w:val="24"/>
          <w:szCs w:val="24"/>
        </w:rPr>
        <w:t>emotional attachment and attraction would be minimal</w:t>
      </w:r>
      <w:r w:rsidRPr="000361B6">
        <w:rPr>
          <w:rFonts w:ascii="Times New Roman" w:hAnsi="Times New Roman" w:cs="Times New Roman"/>
          <w:color w:val="000000" w:themeColor="text1"/>
          <w:sz w:val="24"/>
          <w:szCs w:val="24"/>
        </w:rPr>
        <w:t xml:space="preserve">. All these restrictions are even </w:t>
      </w:r>
      <w:r w:rsidR="005A33FA" w:rsidRPr="000361B6">
        <w:rPr>
          <w:rFonts w:ascii="Times New Roman" w:hAnsi="Times New Roman" w:cs="Times New Roman"/>
          <w:color w:val="000000" w:themeColor="text1"/>
          <w:sz w:val="24"/>
          <w:szCs w:val="24"/>
        </w:rPr>
        <w:t>more timely</w:t>
      </w:r>
      <w:r w:rsidRPr="000361B6">
        <w:rPr>
          <w:rFonts w:ascii="Times New Roman" w:hAnsi="Times New Roman" w:cs="Times New Roman"/>
          <w:color w:val="000000" w:themeColor="text1"/>
          <w:sz w:val="24"/>
          <w:szCs w:val="24"/>
        </w:rPr>
        <w:t xml:space="preserve"> in a more competitive market when loyalty in transactions is not to establish any meaningful and long-term relationships (Rane et al., 2023). </w:t>
      </w:r>
      <w:r w:rsidR="00610083">
        <w:rPr>
          <w:rFonts w:ascii="Times New Roman" w:hAnsi="Times New Roman" w:cs="Times New Roman"/>
          <w:color w:val="000000" w:themeColor="text1"/>
          <w:sz w:val="24"/>
          <w:szCs w:val="24"/>
        </w:rPr>
        <w:t>There is a need for such programs that</w:t>
      </w:r>
      <w:r w:rsidRPr="000361B6">
        <w:rPr>
          <w:rFonts w:ascii="Times New Roman" w:hAnsi="Times New Roman" w:cs="Times New Roman"/>
          <w:color w:val="000000" w:themeColor="text1"/>
          <w:sz w:val="24"/>
          <w:szCs w:val="24"/>
        </w:rPr>
        <w:t xml:space="preserve"> </w:t>
      </w:r>
      <w:r w:rsidR="00610083">
        <w:rPr>
          <w:rFonts w:ascii="Times New Roman" w:hAnsi="Times New Roman" w:cs="Times New Roman"/>
          <w:color w:val="000000" w:themeColor="text1"/>
          <w:sz w:val="24"/>
          <w:szCs w:val="24"/>
        </w:rPr>
        <w:t>are</w:t>
      </w:r>
      <w:r w:rsidRPr="000361B6">
        <w:rPr>
          <w:rFonts w:ascii="Times New Roman" w:hAnsi="Times New Roman" w:cs="Times New Roman"/>
          <w:color w:val="000000" w:themeColor="text1"/>
          <w:sz w:val="24"/>
          <w:szCs w:val="24"/>
        </w:rPr>
        <w:t xml:space="preserve"> smarter and customer-oriented in their processes</w:t>
      </w:r>
      <w:r w:rsidR="00610083">
        <w:rPr>
          <w:rFonts w:ascii="Times New Roman" w:hAnsi="Times New Roman" w:cs="Times New Roman"/>
          <w:color w:val="000000" w:themeColor="text1"/>
          <w:sz w:val="24"/>
          <w:szCs w:val="24"/>
        </w:rPr>
        <w:t>,</w:t>
      </w:r>
      <w:r w:rsidRPr="000361B6">
        <w:rPr>
          <w:rFonts w:ascii="Times New Roman" w:hAnsi="Times New Roman" w:cs="Times New Roman"/>
          <w:color w:val="000000" w:themeColor="text1"/>
          <w:sz w:val="24"/>
          <w:szCs w:val="24"/>
        </w:rPr>
        <w:t xml:space="preserve"> that can leverage the power of data in their logic</w:t>
      </w:r>
      <w:r w:rsidR="00610083">
        <w:rPr>
          <w:rFonts w:ascii="Times New Roman" w:hAnsi="Times New Roman" w:cs="Times New Roman"/>
          <w:color w:val="000000" w:themeColor="text1"/>
          <w:sz w:val="24"/>
          <w:szCs w:val="24"/>
        </w:rPr>
        <w:t>,</w:t>
      </w:r>
      <w:r w:rsidRPr="000361B6">
        <w:rPr>
          <w:rFonts w:ascii="Times New Roman" w:hAnsi="Times New Roman" w:cs="Times New Roman"/>
          <w:color w:val="000000" w:themeColor="text1"/>
          <w:sz w:val="24"/>
          <w:szCs w:val="24"/>
        </w:rPr>
        <w:t xml:space="preserve"> and develop a roadmap to AI-driven loyalty programs</w:t>
      </w:r>
      <w:r w:rsidR="00610083">
        <w:rPr>
          <w:rFonts w:ascii="Times New Roman" w:hAnsi="Times New Roman" w:cs="Times New Roman"/>
          <w:color w:val="000000" w:themeColor="text1"/>
          <w:sz w:val="24"/>
          <w:szCs w:val="24"/>
        </w:rPr>
        <w:t>. These programs</w:t>
      </w:r>
      <w:r w:rsidRPr="000361B6">
        <w:rPr>
          <w:rFonts w:ascii="Times New Roman" w:hAnsi="Times New Roman" w:cs="Times New Roman"/>
          <w:color w:val="000000" w:themeColor="text1"/>
          <w:sz w:val="24"/>
          <w:szCs w:val="24"/>
        </w:rPr>
        <w:t xml:space="preserve"> </w:t>
      </w:r>
      <w:r w:rsidR="00610083">
        <w:rPr>
          <w:rFonts w:ascii="Times New Roman" w:hAnsi="Times New Roman" w:cs="Times New Roman"/>
          <w:color w:val="000000" w:themeColor="text1"/>
          <w:sz w:val="24"/>
          <w:szCs w:val="24"/>
        </w:rPr>
        <w:t>are meant to be</w:t>
      </w:r>
      <w:r w:rsidRPr="000361B6">
        <w:rPr>
          <w:rFonts w:ascii="Times New Roman" w:hAnsi="Times New Roman" w:cs="Times New Roman"/>
          <w:color w:val="000000" w:themeColor="text1"/>
          <w:sz w:val="24"/>
          <w:szCs w:val="24"/>
        </w:rPr>
        <w:t xml:space="preserve"> personalized, attractive, and sustainable retention programs</w:t>
      </w:r>
      <w:r w:rsidR="00610083">
        <w:rPr>
          <w:rFonts w:ascii="Times New Roman" w:hAnsi="Times New Roman" w:cs="Times New Roman"/>
          <w:color w:val="000000" w:themeColor="text1"/>
          <w:sz w:val="24"/>
          <w:szCs w:val="24"/>
        </w:rPr>
        <w:t xml:space="preserve"> for clients</w:t>
      </w:r>
      <w:r w:rsidRPr="000361B6">
        <w:rPr>
          <w:rFonts w:ascii="Times New Roman" w:hAnsi="Times New Roman" w:cs="Times New Roman"/>
          <w:color w:val="000000" w:themeColor="text1"/>
          <w:sz w:val="24"/>
          <w:szCs w:val="24"/>
        </w:rPr>
        <w:t>.</w:t>
      </w:r>
    </w:p>
    <w:p w14:paraId="40717F7A" w14:textId="77777777" w:rsidR="00573EB9" w:rsidRPr="000361B6" w:rsidRDefault="00573EB9" w:rsidP="000361B6">
      <w:pPr>
        <w:pStyle w:val="Heading1"/>
        <w:spacing w:before="0" w:line="360" w:lineRule="auto"/>
        <w:contextualSpacing/>
        <w:rPr>
          <w:rFonts w:ascii="Times New Roman" w:hAnsi="Times New Roman" w:cs="Times New Roman"/>
          <w:b/>
          <w:color w:val="000000" w:themeColor="text1"/>
          <w:sz w:val="24"/>
          <w:szCs w:val="24"/>
        </w:rPr>
      </w:pPr>
      <w:bookmarkStart w:id="3" w:name="_Toc210139040"/>
      <w:r w:rsidRPr="000361B6">
        <w:rPr>
          <w:rFonts w:ascii="Times New Roman" w:hAnsi="Times New Roman" w:cs="Times New Roman"/>
          <w:b/>
          <w:color w:val="000000" w:themeColor="text1"/>
          <w:sz w:val="24"/>
          <w:szCs w:val="24"/>
        </w:rPr>
        <w:lastRenderedPageBreak/>
        <w:t>AI Transforming Loyalty Programs</w:t>
      </w:r>
      <w:bookmarkEnd w:id="3"/>
    </w:p>
    <w:p w14:paraId="5D343353" w14:textId="77777777" w:rsidR="00821B86" w:rsidRPr="000361B6" w:rsidRDefault="00A87D7D" w:rsidP="000361B6">
      <w:pPr>
        <w:pStyle w:val="Heading2"/>
        <w:spacing w:before="0" w:line="360" w:lineRule="auto"/>
        <w:contextualSpacing/>
        <w:rPr>
          <w:rFonts w:ascii="Times New Roman" w:hAnsi="Times New Roman" w:cs="Times New Roman"/>
          <w:b/>
          <w:color w:val="000000" w:themeColor="text1"/>
          <w:sz w:val="24"/>
          <w:szCs w:val="24"/>
        </w:rPr>
      </w:pPr>
      <w:bookmarkStart w:id="4" w:name="_Toc210139041"/>
      <w:r w:rsidRPr="000361B6">
        <w:rPr>
          <w:rFonts w:ascii="Times New Roman" w:hAnsi="Times New Roman" w:cs="Times New Roman"/>
          <w:b/>
          <w:color w:val="000000" w:themeColor="text1"/>
          <w:sz w:val="24"/>
          <w:szCs w:val="24"/>
        </w:rPr>
        <w:t>Category</w:t>
      </w:r>
      <w:r w:rsidR="00C929AA" w:rsidRPr="000361B6">
        <w:rPr>
          <w:rFonts w:ascii="Times New Roman" w:hAnsi="Times New Roman" w:cs="Times New Roman"/>
          <w:b/>
          <w:color w:val="000000" w:themeColor="text1"/>
          <w:sz w:val="24"/>
          <w:szCs w:val="24"/>
        </w:rPr>
        <w:t xml:space="preserve"> 1: </w:t>
      </w:r>
      <w:r w:rsidRPr="000361B6">
        <w:rPr>
          <w:rFonts w:ascii="Times New Roman" w:hAnsi="Times New Roman" w:cs="Times New Roman"/>
          <w:b/>
          <w:color w:val="000000" w:themeColor="text1"/>
          <w:sz w:val="24"/>
          <w:szCs w:val="24"/>
        </w:rPr>
        <w:t xml:space="preserve"> </w:t>
      </w:r>
      <w:r w:rsidR="00821B86" w:rsidRPr="000361B6">
        <w:rPr>
          <w:rFonts w:ascii="Times New Roman" w:hAnsi="Times New Roman" w:cs="Times New Roman"/>
          <w:b/>
          <w:color w:val="000000" w:themeColor="text1"/>
          <w:sz w:val="24"/>
          <w:szCs w:val="24"/>
        </w:rPr>
        <w:t>Hyper Personalization of Offers</w:t>
      </w:r>
      <w:bookmarkEnd w:id="4"/>
    </w:p>
    <w:p w14:paraId="36A1E659" w14:textId="6BF7D0BB" w:rsidR="00573EB9" w:rsidRPr="000361B6" w:rsidRDefault="007B1A84" w:rsidP="000361B6">
      <w:pPr>
        <w:spacing w:after="0" w:line="360" w:lineRule="auto"/>
        <w:ind w:firstLine="576"/>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AI will help companies to work with a mind-blowing volume of data points, such as browsing history, purchasing history, and behavioral data, to create hyper-personalized offers</w:t>
      </w:r>
      <w:r w:rsidR="003813CF" w:rsidRPr="000361B6">
        <w:rPr>
          <w:rFonts w:ascii="Times New Roman" w:hAnsi="Times New Roman" w:cs="Times New Roman"/>
          <w:color w:val="000000" w:themeColor="text1"/>
          <w:sz w:val="24"/>
          <w:szCs w:val="24"/>
        </w:rPr>
        <w:t xml:space="preserve">. In comparison with blanket discounts, AI will make sure that the offers, incentives, and recommendations are tailored to customer requirements and preferences. </w:t>
      </w:r>
      <w:r w:rsidR="00AE3C63">
        <w:rPr>
          <w:rFonts w:ascii="Times New Roman" w:hAnsi="Times New Roman" w:cs="Times New Roman"/>
          <w:color w:val="000000" w:themeColor="text1"/>
          <w:sz w:val="24"/>
          <w:szCs w:val="24"/>
        </w:rPr>
        <w:t>Evidence suggests</w:t>
      </w:r>
      <w:r w:rsidR="003813CF" w:rsidRPr="000361B6">
        <w:rPr>
          <w:rFonts w:ascii="Times New Roman" w:hAnsi="Times New Roman" w:cs="Times New Roman"/>
          <w:color w:val="000000" w:themeColor="text1"/>
          <w:sz w:val="24"/>
          <w:szCs w:val="24"/>
        </w:rPr>
        <w:t xml:space="preserve"> that the need to become personal is high: 76</w:t>
      </w:r>
      <w:r w:rsidR="00AE3C63">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of consumers are seeking to have businesses know their unique needs</w:t>
      </w:r>
      <w:r w:rsidR="004C58C6">
        <w:rPr>
          <w:rFonts w:ascii="Times New Roman" w:hAnsi="Times New Roman" w:cs="Times New Roman"/>
          <w:color w:val="000000" w:themeColor="text1"/>
          <w:sz w:val="24"/>
          <w:szCs w:val="24"/>
        </w:rPr>
        <w:t xml:space="preserve"> </w:t>
      </w:r>
      <w:r w:rsidR="003813CF" w:rsidRPr="000361B6">
        <w:rPr>
          <w:rFonts w:ascii="Times New Roman" w:hAnsi="Times New Roman" w:cs="Times New Roman"/>
          <w:color w:val="000000" w:themeColor="text1"/>
          <w:sz w:val="24"/>
          <w:szCs w:val="24"/>
        </w:rPr>
        <w:t>(Salesforce, 2024).</w:t>
      </w:r>
      <w:r w:rsidR="00885934" w:rsidRPr="000361B6">
        <w:rPr>
          <w:rFonts w:ascii="Times New Roman" w:hAnsi="Times New Roman" w:cs="Times New Roman"/>
          <w:color w:val="000000" w:themeColor="text1"/>
          <w:sz w:val="24"/>
          <w:szCs w:val="24"/>
        </w:rPr>
        <w:t xml:space="preserve"> </w:t>
      </w:r>
      <w:r w:rsidR="003813CF" w:rsidRPr="000361B6">
        <w:rPr>
          <w:rFonts w:ascii="Times New Roman" w:hAnsi="Times New Roman" w:cs="Times New Roman"/>
          <w:color w:val="000000" w:themeColor="text1"/>
          <w:sz w:val="24"/>
          <w:szCs w:val="24"/>
        </w:rPr>
        <w:t>Another survey reveals that 83</w:t>
      </w:r>
      <w:r w:rsidR="00AE3C63">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of consumers are open to sharing their data to experience </w:t>
      </w:r>
      <w:r w:rsidRPr="000361B6">
        <w:rPr>
          <w:rFonts w:ascii="Times New Roman" w:hAnsi="Times New Roman" w:cs="Times New Roman"/>
          <w:color w:val="000000" w:themeColor="text1"/>
          <w:sz w:val="24"/>
          <w:szCs w:val="24"/>
        </w:rPr>
        <w:t>personalization (</w:t>
      </w:r>
      <w:r w:rsidR="003813CF" w:rsidRPr="000361B6">
        <w:rPr>
          <w:rFonts w:ascii="Times New Roman" w:hAnsi="Times New Roman" w:cs="Times New Roman"/>
          <w:color w:val="000000" w:themeColor="text1"/>
          <w:sz w:val="24"/>
          <w:szCs w:val="24"/>
        </w:rPr>
        <w:t>Morgan, 2020). In another study, 78</w:t>
      </w:r>
      <w:r w:rsidR="00AE3C63">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of </w:t>
      </w:r>
      <w:r w:rsidR="00885934" w:rsidRPr="000361B6">
        <w:rPr>
          <w:rFonts w:ascii="Times New Roman" w:hAnsi="Times New Roman" w:cs="Times New Roman"/>
          <w:color w:val="000000" w:themeColor="text1"/>
          <w:sz w:val="24"/>
          <w:szCs w:val="24"/>
        </w:rPr>
        <w:t>consumers</w:t>
      </w:r>
      <w:r w:rsidR="003813CF" w:rsidRPr="000361B6">
        <w:rPr>
          <w:rFonts w:ascii="Times New Roman" w:hAnsi="Times New Roman" w:cs="Times New Roman"/>
          <w:color w:val="000000" w:themeColor="text1"/>
          <w:sz w:val="24"/>
          <w:szCs w:val="24"/>
        </w:rPr>
        <w:t xml:space="preserve"> would also be more willing to make a repeat purchase upon being personalized</w:t>
      </w:r>
      <w:r w:rsidR="00DC763A">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w:t>
      </w:r>
      <w:r w:rsidR="00610083">
        <w:rPr>
          <w:rFonts w:ascii="Times New Roman" w:hAnsi="Times New Roman" w:cs="Times New Roman"/>
          <w:color w:val="000000" w:themeColor="text1"/>
          <w:sz w:val="24"/>
          <w:szCs w:val="24"/>
        </w:rPr>
        <w:t>and s</w:t>
      </w:r>
      <w:r w:rsidR="00610083" w:rsidRPr="00610083">
        <w:rPr>
          <w:rFonts w:ascii="Times New Roman" w:hAnsi="Times New Roman" w:cs="Times New Roman"/>
          <w:color w:val="000000" w:themeColor="text1"/>
          <w:sz w:val="24"/>
          <w:szCs w:val="24"/>
        </w:rPr>
        <w:t>uch plans create repeat purchases and good brand loyalty</w:t>
      </w:r>
      <w:r w:rsidR="00610083">
        <w:rPr>
          <w:rFonts w:ascii="Times New Roman" w:hAnsi="Times New Roman" w:cs="Times New Roman"/>
          <w:color w:val="000000" w:themeColor="text1"/>
          <w:sz w:val="24"/>
          <w:szCs w:val="24"/>
        </w:rPr>
        <w:t xml:space="preserve"> </w:t>
      </w:r>
      <w:r w:rsidR="003813CF" w:rsidRPr="000361B6">
        <w:rPr>
          <w:rFonts w:ascii="Times New Roman" w:hAnsi="Times New Roman" w:cs="Times New Roman"/>
          <w:color w:val="000000" w:themeColor="text1"/>
          <w:sz w:val="24"/>
          <w:szCs w:val="24"/>
        </w:rPr>
        <w:t>(McKinsey &amp; Company, 2021)</w:t>
      </w:r>
      <w:r w:rsidR="00573EB9" w:rsidRPr="000361B6">
        <w:rPr>
          <w:rFonts w:ascii="Times New Roman" w:hAnsi="Times New Roman" w:cs="Times New Roman"/>
          <w:color w:val="000000" w:themeColor="text1"/>
          <w:sz w:val="24"/>
          <w:szCs w:val="24"/>
        </w:rPr>
        <w:t>.</w:t>
      </w:r>
    </w:p>
    <w:p w14:paraId="7C0EAD16" w14:textId="77777777" w:rsidR="00821B86" w:rsidRPr="000361B6" w:rsidRDefault="00C929AA" w:rsidP="000361B6">
      <w:pPr>
        <w:pStyle w:val="Heading2"/>
        <w:spacing w:before="0" w:line="360" w:lineRule="auto"/>
        <w:contextualSpacing/>
        <w:rPr>
          <w:rFonts w:ascii="Times New Roman" w:hAnsi="Times New Roman" w:cs="Times New Roman"/>
          <w:b/>
          <w:color w:val="000000" w:themeColor="text1"/>
          <w:sz w:val="24"/>
          <w:szCs w:val="24"/>
        </w:rPr>
      </w:pPr>
      <w:bookmarkStart w:id="5" w:name="_Toc210139042"/>
      <w:r w:rsidRPr="000361B6">
        <w:rPr>
          <w:rFonts w:ascii="Times New Roman" w:hAnsi="Times New Roman" w:cs="Times New Roman"/>
          <w:b/>
          <w:color w:val="000000" w:themeColor="text1"/>
          <w:sz w:val="24"/>
          <w:szCs w:val="24"/>
        </w:rPr>
        <w:t xml:space="preserve">Category </w:t>
      </w:r>
      <w:r w:rsidR="00A87D7D" w:rsidRPr="000361B6">
        <w:rPr>
          <w:rFonts w:ascii="Times New Roman" w:hAnsi="Times New Roman" w:cs="Times New Roman"/>
          <w:b/>
          <w:color w:val="000000" w:themeColor="text1"/>
          <w:sz w:val="24"/>
          <w:szCs w:val="24"/>
        </w:rPr>
        <w:t>2</w:t>
      </w:r>
      <w:r w:rsidRPr="000361B6">
        <w:rPr>
          <w:rFonts w:ascii="Times New Roman" w:hAnsi="Times New Roman" w:cs="Times New Roman"/>
          <w:b/>
          <w:color w:val="000000" w:themeColor="text1"/>
          <w:sz w:val="24"/>
          <w:szCs w:val="24"/>
        </w:rPr>
        <w:t>:</w:t>
      </w:r>
      <w:r w:rsidR="00A87D7D" w:rsidRPr="000361B6">
        <w:rPr>
          <w:rFonts w:ascii="Times New Roman" w:hAnsi="Times New Roman" w:cs="Times New Roman"/>
          <w:b/>
          <w:color w:val="000000" w:themeColor="text1"/>
          <w:sz w:val="24"/>
          <w:szCs w:val="24"/>
        </w:rPr>
        <w:t xml:space="preserve"> </w:t>
      </w:r>
      <w:r w:rsidR="00821B86" w:rsidRPr="000361B6">
        <w:rPr>
          <w:rFonts w:ascii="Times New Roman" w:hAnsi="Times New Roman" w:cs="Times New Roman"/>
          <w:b/>
          <w:color w:val="000000" w:themeColor="text1"/>
          <w:sz w:val="24"/>
          <w:szCs w:val="24"/>
        </w:rPr>
        <w:t>Predictive Analysis for Retention</w:t>
      </w:r>
      <w:bookmarkEnd w:id="5"/>
    </w:p>
    <w:p w14:paraId="5A130D24" w14:textId="3E8546F2" w:rsidR="00573EB9" w:rsidRPr="000361B6" w:rsidRDefault="003813CF" w:rsidP="000361B6">
      <w:pPr>
        <w:spacing w:after="0" w:line="360" w:lineRule="auto"/>
        <w:ind w:firstLine="576"/>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Predictive analytics based on AI will help businesses predict customer behavior, such as the probability of churning and a purchase decision. When the employees are not disengaged, the organizations can identify the warning signs and take proactive measures like tailored incentives. The physical impact of such a characteristic already has quantifiable implications. Predictive analytics will enable AI to</w:t>
      </w:r>
      <w:r w:rsidR="00431CD8">
        <w:rPr>
          <w:rFonts w:ascii="Times New Roman" w:hAnsi="Times New Roman" w:cs="Times New Roman"/>
          <w:color w:val="000000" w:themeColor="text1"/>
          <w:sz w:val="24"/>
          <w:szCs w:val="24"/>
        </w:rPr>
        <w:t xml:space="preserve"> </w:t>
      </w:r>
      <w:r w:rsidR="00431CD8" w:rsidRPr="00431CD8">
        <w:rPr>
          <w:rFonts w:ascii="Times New Roman" w:hAnsi="Times New Roman" w:cs="Times New Roman"/>
          <w:b/>
          <w:bCs/>
          <w:color w:val="000000" w:themeColor="text1"/>
          <w:sz w:val="24"/>
          <w:szCs w:val="24"/>
        </w:rPr>
        <w:t>reduce churn</w:t>
      </w:r>
      <w:r w:rsidR="00431CD8">
        <w:rPr>
          <w:rFonts w:ascii="Times New Roman" w:hAnsi="Times New Roman" w:cs="Times New Roman"/>
          <w:color w:val="000000" w:themeColor="text1"/>
          <w:sz w:val="24"/>
          <w:szCs w:val="24"/>
        </w:rPr>
        <w:t xml:space="preserve"> and</w:t>
      </w:r>
      <w:r w:rsidRPr="000361B6">
        <w:rPr>
          <w:rFonts w:ascii="Times New Roman" w:hAnsi="Times New Roman" w:cs="Times New Roman"/>
          <w:color w:val="000000" w:themeColor="text1"/>
          <w:sz w:val="24"/>
          <w:szCs w:val="24"/>
        </w:rPr>
        <w:t xml:space="preserve"> cut the volume by up to 35%</w:t>
      </w:r>
      <w:r w:rsidR="00431CD8">
        <w:rPr>
          <w:rFonts w:ascii="Times New Roman" w:hAnsi="Times New Roman" w:cs="Times New Roman"/>
          <w:color w:val="000000" w:themeColor="text1"/>
          <w:sz w:val="24"/>
          <w:szCs w:val="24"/>
        </w:rPr>
        <w:t xml:space="preserve"> </w:t>
      </w:r>
      <w:r w:rsidRPr="000361B6">
        <w:rPr>
          <w:rFonts w:ascii="Times New Roman" w:hAnsi="Times New Roman" w:cs="Times New Roman"/>
          <w:color w:val="000000" w:themeColor="text1"/>
          <w:sz w:val="24"/>
          <w:szCs w:val="24"/>
        </w:rPr>
        <w:t>(Gartner Analytics, 2020).</w:t>
      </w:r>
      <w:r w:rsidR="00885934" w:rsidRPr="000361B6">
        <w:rPr>
          <w:rFonts w:ascii="Times New Roman" w:hAnsi="Times New Roman" w:cs="Times New Roman"/>
          <w:color w:val="000000" w:themeColor="text1"/>
          <w:sz w:val="24"/>
          <w:szCs w:val="24"/>
        </w:rPr>
        <w:t xml:space="preserve"> </w:t>
      </w:r>
      <w:r w:rsidR="00573EB9" w:rsidRPr="000361B6">
        <w:rPr>
          <w:rFonts w:ascii="Times New Roman" w:hAnsi="Times New Roman" w:cs="Times New Roman"/>
          <w:color w:val="000000" w:themeColor="text1"/>
          <w:sz w:val="24"/>
          <w:szCs w:val="24"/>
        </w:rPr>
        <w:t>The business case is straightforward</w:t>
      </w:r>
      <w:r w:rsidR="00885934" w:rsidRPr="000361B6">
        <w:rPr>
          <w:rFonts w:ascii="Times New Roman" w:hAnsi="Times New Roman" w:cs="Times New Roman"/>
          <w:color w:val="000000" w:themeColor="text1"/>
          <w:sz w:val="24"/>
          <w:szCs w:val="24"/>
        </w:rPr>
        <w:t>,</w:t>
      </w:r>
      <w:r w:rsidR="00A87D7D" w:rsidRPr="000361B6">
        <w:rPr>
          <w:rFonts w:ascii="Times New Roman" w:hAnsi="Times New Roman" w:cs="Times New Roman"/>
          <w:color w:val="000000" w:themeColor="text1"/>
          <w:sz w:val="24"/>
          <w:szCs w:val="24"/>
        </w:rPr>
        <w:t xml:space="preserve"> </w:t>
      </w:r>
      <w:r w:rsidR="00F12D12" w:rsidRPr="000361B6">
        <w:rPr>
          <w:rFonts w:ascii="Times New Roman" w:hAnsi="Times New Roman" w:cs="Times New Roman"/>
          <w:color w:val="000000" w:themeColor="text1"/>
          <w:sz w:val="24"/>
          <w:szCs w:val="24"/>
        </w:rPr>
        <w:t>as it</w:t>
      </w:r>
      <w:r w:rsidR="00573EB9" w:rsidRPr="000361B6">
        <w:rPr>
          <w:rFonts w:ascii="Times New Roman" w:hAnsi="Times New Roman" w:cs="Times New Roman"/>
          <w:color w:val="000000" w:themeColor="text1"/>
          <w:sz w:val="24"/>
          <w:szCs w:val="24"/>
        </w:rPr>
        <w:t xml:space="preserve"> is much cheaper to retain a customer than it is to attract one. Not only is predictive modeling capable of reducing the amount of attrition by engaging the customer at the appropriate time</w:t>
      </w:r>
      <w:r w:rsidR="00A87D7D" w:rsidRPr="000361B6">
        <w:rPr>
          <w:rFonts w:ascii="Times New Roman" w:hAnsi="Times New Roman" w:cs="Times New Roman"/>
          <w:color w:val="000000" w:themeColor="text1"/>
          <w:sz w:val="24"/>
          <w:szCs w:val="24"/>
        </w:rPr>
        <w:t xml:space="preserve"> and in the appropriate manner. B</w:t>
      </w:r>
      <w:r w:rsidR="00573EB9" w:rsidRPr="000361B6">
        <w:rPr>
          <w:rFonts w:ascii="Times New Roman" w:hAnsi="Times New Roman" w:cs="Times New Roman"/>
          <w:color w:val="000000" w:themeColor="text1"/>
          <w:sz w:val="24"/>
          <w:szCs w:val="24"/>
        </w:rPr>
        <w:t>ut it also leads to even higher levels of satisfaction and loyalty that facilitate customer relationships in the long term.</w:t>
      </w:r>
    </w:p>
    <w:p w14:paraId="27EC0A80" w14:textId="5B4CA4D2" w:rsidR="00821B86" w:rsidRPr="000361B6" w:rsidRDefault="00821B86" w:rsidP="000361B6">
      <w:pPr>
        <w:pStyle w:val="Heading3"/>
        <w:spacing w:line="360" w:lineRule="auto"/>
        <w:rPr>
          <w:rFonts w:ascii="Times New Roman" w:hAnsi="Times New Roman" w:cs="Times New Roman"/>
          <w:b/>
          <w:bCs/>
          <w:color w:val="000000" w:themeColor="text1"/>
        </w:rPr>
      </w:pPr>
      <w:bookmarkStart w:id="6" w:name="_Toc210139043"/>
      <w:r w:rsidRPr="000361B6">
        <w:rPr>
          <w:rFonts w:ascii="Times New Roman" w:hAnsi="Times New Roman" w:cs="Times New Roman"/>
          <w:b/>
          <w:bCs/>
          <w:color w:val="000000" w:themeColor="text1"/>
        </w:rPr>
        <w:t>Dynamic Pricing and Rewards</w:t>
      </w:r>
      <w:bookmarkEnd w:id="6"/>
    </w:p>
    <w:p w14:paraId="255BA3F9" w14:textId="77BEA581" w:rsidR="00573EB9" w:rsidRPr="000361B6" w:rsidRDefault="00573EB9" w:rsidP="000361B6">
      <w:pPr>
        <w:spacing w:after="0" w:line="360" w:lineRule="auto"/>
        <w:ind w:firstLine="576"/>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AI makes adjustments to pricing and reward systems based on the behavior of any single customer, inventory situation, and market environment in real time. Rather than providing identical discounts, AI tailors them based on the value of the lifetime of the customer and maximizes profitability and interactions. Retail, airlines, and other industries are beginning to implement AI-based tiered benefits to encourage people to spend more and remain loyal. </w:t>
      </w:r>
      <w:r w:rsidR="00DC763A">
        <w:rPr>
          <w:rFonts w:ascii="Times New Roman" w:hAnsi="Times New Roman" w:cs="Times New Roman"/>
          <w:color w:val="000000" w:themeColor="text1"/>
          <w:sz w:val="24"/>
          <w:szCs w:val="24"/>
        </w:rPr>
        <w:t>There is</w:t>
      </w:r>
      <w:r w:rsidRPr="000361B6">
        <w:rPr>
          <w:rFonts w:ascii="Times New Roman" w:hAnsi="Times New Roman" w:cs="Times New Roman"/>
          <w:color w:val="000000" w:themeColor="text1"/>
          <w:sz w:val="24"/>
          <w:szCs w:val="24"/>
        </w:rPr>
        <w:t xml:space="preserve"> some evidence that </w:t>
      </w:r>
      <w:r w:rsidR="00DC763A">
        <w:rPr>
          <w:rFonts w:ascii="Times New Roman" w:hAnsi="Times New Roman" w:cs="Times New Roman"/>
          <w:color w:val="000000" w:themeColor="text1"/>
          <w:sz w:val="24"/>
          <w:szCs w:val="24"/>
        </w:rPr>
        <w:t xml:space="preserve">suggests that </w:t>
      </w:r>
      <w:r w:rsidRPr="000361B6">
        <w:rPr>
          <w:rFonts w:ascii="Times New Roman" w:hAnsi="Times New Roman" w:cs="Times New Roman"/>
          <w:color w:val="000000" w:themeColor="text1"/>
          <w:sz w:val="24"/>
          <w:szCs w:val="24"/>
        </w:rPr>
        <w:t xml:space="preserve">such a strategy leads to the </w:t>
      </w:r>
      <w:r w:rsidR="00821B86" w:rsidRPr="000361B6">
        <w:rPr>
          <w:rFonts w:ascii="Times New Roman" w:hAnsi="Times New Roman" w:cs="Times New Roman"/>
          <w:color w:val="000000" w:themeColor="text1"/>
          <w:sz w:val="24"/>
          <w:szCs w:val="24"/>
        </w:rPr>
        <w:t>bottom-line</w:t>
      </w:r>
      <w:r w:rsidRPr="000361B6">
        <w:rPr>
          <w:rFonts w:ascii="Times New Roman" w:hAnsi="Times New Roman" w:cs="Times New Roman"/>
          <w:color w:val="000000" w:themeColor="text1"/>
          <w:sz w:val="24"/>
          <w:szCs w:val="24"/>
        </w:rPr>
        <w:t xml:space="preserve"> effect in that individualization leads to </w:t>
      </w:r>
      <w:r w:rsidRPr="00431CD8">
        <w:rPr>
          <w:rFonts w:ascii="Times New Roman" w:hAnsi="Times New Roman" w:cs="Times New Roman"/>
          <w:b/>
          <w:bCs/>
          <w:color w:val="000000" w:themeColor="text1"/>
          <w:sz w:val="24"/>
          <w:szCs w:val="24"/>
        </w:rPr>
        <w:t>40</w:t>
      </w:r>
      <w:r w:rsidR="00431CD8" w:rsidRPr="00431CD8">
        <w:rPr>
          <w:rFonts w:ascii="Times New Roman" w:hAnsi="Times New Roman" w:cs="Times New Roman"/>
          <w:b/>
          <w:bCs/>
          <w:color w:val="000000" w:themeColor="text1"/>
          <w:sz w:val="24"/>
          <w:szCs w:val="24"/>
        </w:rPr>
        <w:t xml:space="preserve">% </w:t>
      </w:r>
      <w:r w:rsidRPr="00431CD8">
        <w:rPr>
          <w:rFonts w:ascii="Times New Roman" w:hAnsi="Times New Roman" w:cs="Times New Roman"/>
          <w:b/>
          <w:bCs/>
          <w:color w:val="000000" w:themeColor="text1"/>
          <w:sz w:val="24"/>
          <w:szCs w:val="24"/>
        </w:rPr>
        <w:t>higher revenues</w:t>
      </w:r>
      <w:r w:rsidRPr="000361B6">
        <w:rPr>
          <w:rFonts w:ascii="Times New Roman" w:hAnsi="Times New Roman" w:cs="Times New Roman"/>
          <w:color w:val="000000" w:themeColor="text1"/>
          <w:sz w:val="24"/>
          <w:szCs w:val="24"/>
        </w:rPr>
        <w:t xml:space="preserve"> in individualization-winning </w:t>
      </w:r>
      <w:r w:rsidR="00F12D12" w:rsidRPr="000361B6">
        <w:rPr>
          <w:rFonts w:ascii="Times New Roman" w:hAnsi="Times New Roman" w:cs="Times New Roman"/>
          <w:color w:val="000000" w:themeColor="text1"/>
          <w:sz w:val="24"/>
          <w:szCs w:val="24"/>
        </w:rPr>
        <w:t>companies (McKinsey &amp; Company, 2021)</w:t>
      </w:r>
      <w:r w:rsidRPr="000361B6">
        <w:rPr>
          <w:rFonts w:ascii="Times New Roman" w:hAnsi="Times New Roman" w:cs="Times New Roman"/>
          <w:color w:val="000000" w:themeColor="text1"/>
          <w:sz w:val="24"/>
          <w:szCs w:val="24"/>
        </w:rPr>
        <w:t>. By relating the rewards to the value of customers, brands are able to build better relationships and long-term competitive advantage.</w:t>
      </w:r>
    </w:p>
    <w:p w14:paraId="47AE4845" w14:textId="668B0AA1" w:rsidR="00821B86" w:rsidRPr="000361B6" w:rsidRDefault="00821B86" w:rsidP="000361B6">
      <w:pPr>
        <w:pStyle w:val="Heading3"/>
        <w:spacing w:line="360" w:lineRule="auto"/>
        <w:rPr>
          <w:rFonts w:ascii="Times New Roman" w:hAnsi="Times New Roman" w:cs="Times New Roman"/>
          <w:b/>
          <w:bCs/>
          <w:color w:val="000000" w:themeColor="text1"/>
        </w:rPr>
      </w:pPr>
      <w:bookmarkStart w:id="7" w:name="_Toc210139044"/>
      <w:r w:rsidRPr="000361B6">
        <w:rPr>
          <w:rFonts w:ascii="Times New Roman" w:hAnsi="Times New Roman" w:cs="Times New Roman"/>
          <w:b/>
          <w:bCs/>
          <w:color w:val="000000" w:themeColor="text1"/>
        </w:rPr>
        <w:lastRenderedPageBreak/>
        <w:t>Gamification and Engagement</w:t>
      </w:r>
      <w:bookmarkEnd w:id="7"/>
    </w:p>
    <w:p w14:paraId="04175D7B" w14:textId="3FF4AC1D" w:rsidR="00573EB9" w:rsidRPr="000361B6" w:rsidRDefault="003813CF" w:rsidP="000361B6">
      <w:pPr>
        <w:spacing w:after="0" w:line="360" w:lineRule="auto"/>
        <w:ind w:firstLine="432"/>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The other application of AI is to make loyalty programs more of a gamified experience by making them more interactive and emotional. Among the features are custom missions, achievement tracking</w:t>
      </w:r>
      <w:r w:rsidR="00885934" w:rsidRPr="000361B6">
        <w:rPr>
          <w:rFonts w:ascii="Times New Roman" w:hAnsi="Times New Roman" w:cs="Times New Roman"/>
          <w:color w:val="000000" w:themeColor="text1"/>
          <w:sz w:val="24"/>
          <w:szCs w:val="24"/>
        </w:rPr>
        <w:t>,</w:t>
      </w:r>
      <w:r w:rsidRPr="000361B6">
        <w:rPr>
          <w:rFonts w:ascii="Times New Roman" w:hAnsi="Times New Roman" w:cs="Times New Roman"/>
          <w:color w:val="000000" w:themeColor="text1"/>
          <w:sz w:val="24"/>
          <w:szCs w:val="24"/>
        </w:rPr>
        <w:t xml:space="preserve"> and challenges that keep the customers entertained even after making </w:t>
      </w:r>
      <w:r w:rsidR="007B1A84" w:rsidRPr="000361B6">
        <w:rPr>
          <w:rFonts w:ascii="Times New Roman" w:hAnsi="Times New Roman" w:cs="Times New Roman"/>
          <w:color w:val="000000" w:themeColor="text1"/>
          <w:sz w:val="24"/>
          <w:szCs w:val="24"/>
        </w:rPr>
        <w:t xml:space="preserve">purchases. Personalization is needed, and calls-to-action should be </w:t>
      </w:r>
      <w:r w:rsidR="007B1A84" w:rsidRPr="00431CD8">
        <w:rPr>
          <w:rFonts w:ascii="Times New Roman" w:hAnsi="Times New Roman" w:cs="Times New Roman"/>
          <w:b/>
          <w:bCs/>
          <w:color w:val="000000" w:themeColor="text1"/>
          <w:sz w:val="24"/>
          <w:szCs w:val="24"/>
        </w:rPr>
        <w:t>202</w:t>
      </w:r>
      <w:r w:rsidR="00431CD8" w:rsidRPr="00431CD8">
        <w:rPr>
          <w:rFonts w:ascii="Times New Roman" w:hAnsi="Times New Roman" w:cs="Times New Roman"/>
          <w:b/>
          <w:bCs/>
          <w:color w:val="000000" w:themeColor="text1"/>
          <w:sz w:val="24"/>
          <w:szCs w:val="24"/>
        </w:rPr>
        <w:t>%</w:t>
      </w:r>
      <w:r w:rsidR="007B1A84" w:rsidRPr="000361B6">
        <w:rPr>
          <w:rFonts w:ascii="Times New Roman" w:hAnsi="Times New Roman" w:cs="Times New Roman"/>
          <w:color w:val="000000" w:themeColor="text1"/>
          <w:sz w:val="24"/>
          <w:szCs w:val="24"/>
        </w:rPr>
        <w:t xml:space="preserve"> more </w:t>
      </w:r>
      <w:r w:rsidR="005D1423" w:rsidRPr="005D1423">
        <w:rPr>
          <w:rFonts w:ascii="Times New Roman" w:hAnsi="Times New Roman" w:cs="Times New Roman"/>
          <w:color w:val="000000" w:themeColor="text1"/>
          <w:sz w:val="24"/>
          <w:szCs w:val="24"/>
        </w:rPr>
        <w:t>personalized</w:t>
      </w:r>
      <w:r w:rsidR="005D1423">
        <w:rPr>
          <w:rFonts w:ascii="Times New Roman" w:hAnsi="Times New Roman" w:cs="Times New Roman"/>
          <w:color w:val="000000" w:themeColor="text1"/>
          <w:sz w:val="24"/>
          <w:szCs w:val="24"/>
        </w:rPr>
        <w:t xml:space="preserve"> and </w:t>
      </w:r>
      <w:r w:rsidR="007B1A84" w:rsidRPr="000361B6">
        <w:rPr>
          <w:rFonts w:ascii="Times New Roman" w:hAnsi="Times New Roman" w:cs="Times New Roman"/>
          <w:color w:val="000000" w:themeColor="text1"/>
          <w:sz w:val="24"/>
          <w:szCs w:val="24"/>
        </w:rPr>
        <w:t xml:space="preserve">effective compared to generic </w:t>
      </w:r>
      <w:r w:rsidR="007B1A84" w:rsidRPr="00431CD8">
        <w:rPr>
          <w:rFonts w:ascii="Times New Roman" w:hAnsi="Times New Roman" w:cs="Times New Roman"/>
          <w:b/>
          <w:bCs/>
          <w:color w:val="000000" w:themeColor="text1"/>
          <w:sz w:val="24"/>
          <w:szCs w:val="24"/>
        </w:rPr>
        <w:t>calls-to-action</w:t>
      </w:r>
      <w:r w:rsidR="00431CD8" w:rsidRPr="00431CD8">
        <w:rPr>
          <w:rFonts w:ascii="Times New Roman" w:hAnsi="Times New Roman" w:cs="Times New Roman"/>
          <w:b/>
          <w:bCs/>
          <w:color w:val="000000" w:themeColor="text1"/>
          <w:sz w:val="24"/>
          <w:szCs w:val="24"/>
        </w:rPr>
        <w:t xml:space="preserve"> (CTAs)</w:t>
      </w:r>
      <w:r w:rsidR="007B1A84" w:rsidRPr="000361B6">
        <w:rPr>
          <w:rFonts w:ascii="Times New Roman" w:hAnsi="Times New Roman" w:cs="Times New Roman"/>
          <w:color w:val="000000" w:themeColor="text1"/>
          <w:sz w:val="24"/>
          <w:szCs w:val="24"/>
        </w:rPr>
        <w:t xml:space="preserve"> (</w:t>
      </w:r>
      <w:proofErr w:type="spellStart"/>
      <w:r w:rsidR="007B1A84" w:rsidRPr="000361B6">
        <w:rPr>
          <w:rFonts w:ascii="Times New Roman" w:hAnsi="Times New Roman" w:cs="Times New Roman"/>
          <w:color w:val="000000" w:themeColor="text1"/>
          <w:sz w:val="24"/>
          <w:szCs w:val="24"/>
        </w:rPr>
        <w:t>Hubspot</w:t>
      </w:r>
      <w:proofErr w:type="spellEnd"/>
      <w:r w:rsidR="007B1A84" w:rsidRPr="000361B6">
        <w:rPr>
          <w:rFonts w:ascii="Times New Roman" w:hAnsi="Times New Roman" w:cs="Times New Roman"/>
          <w:color w:val="000000" w:themeColor="text1"/>
          <w:sz w:val="24"/>
          <w:szCs w:val="24"/>
        </w:rPr>
        <w:t>, 2018). Depending on what a person desires to see, gamification can be used concerning the position of the AI and convert programs into something exclusive and highly inspirational. This change will make the loyalty programs engaging and interactive to create a desire to visit frequently and exploit the emotional response, and ultimately customer lifetime value.</w:t>
      </w:r>
      <w:r w:rsidRPr="000361B6">
        <w:rPr>
          <w:rFonts w:ascii="Times New Roman" w:hAnsi="Times New Roman" w:cs="Times New Roman"/>
          <w:color w:val="000000" w:themeColor="text1"/>
          <w:sz w:val="24"/>
          <w:szCs w:val="24"/>
        </w:rPr>
        <w:t xml:space="preserve">  According to the internal studies, the programs have a 5-10% greater </w:t>
      </w:r>
      <w:r w:rsidRPr="00431CD8">
        <w:rPr>
          <w:rFonts w:ascii="Times New Roman" w:hAnsi="Times New Roman" w:cs="Times New Roman"/>
          <w:b/>
          <w:bCs/>
          <w:color w:val="000000" w:themeColor="text1"/>
          <w:sz w:val="24"/>
          <w:szCs w:val="24"/>
        </w:rPr>
        <w:t>ROI</w:t>
      </w:r>
      <w:r w:rsidRPr="000361B6">
        <w:rPr>
          <w:rFonts w:ascii="Times New Roman" w:hAnsi="Times New Roman" w:cs="Times New Roman"/>
          <w:color w:val="000000" w:themeColor="text1"/>
          <w:sz w:val="24"/>
          <w:szCs w:val="24"/>
        </w:rPr>
        <w:t xml:space="preserve"> than the traditional models, as these models indicate high retention and value over the long term</w:t>
      </w:r>
      <w:r w:rsidR="009D792A">
        <w:rPr>
          <w:rFonts w:ascii="Times New Roman" w:hAnsi="Times New Roman" w:cs="Times New Roman"/>
          <w:color w:val="000000" w:themeColor="text1"/>
          <w:sz w:val="24"/>
          <w:szCs w:val="24"/>
        </w:rPr>
        <w:t xml:space="preserve"> </w:t>
      </w:r>
      <w:r w:rsidRPr="000361B6">
        <w:rPr>
          <w:rFonts w:ascii="Times New Roman" w:hAnsi="Times New Roman" w:cs="Times New Roman"/>
          <w:color w:val="000000" w:themeColor="text1"/>
          <w:sz w:val="24"/>
          <w:szCs w:val="24"/>
        </w:rPr>
        <w:t>(Madni &amp; Purohit, 2019).</w:t>
      </w:r>
    </w:p>
    <w:p w14:paraId="0F69E611" w14:textId="342E74B0" w:rsidR="00A87D7D" w:rsidRPr="000361B6" w:rsidRDefault="00A87D7D" w:rsidP="000361B6">
      <w:pPr>
        <w:pStyle w:val="Heading2"/>
        <w:spacing w:line="360" w:lineRule="auto"/>
        <w:rPr>
          <w:rFonts w:ascii="Times New Roman" w:hAnsi="Times New Roman" w:cs="Times New Roman"/>
          <w:b/>
          <w:bCs/>
          <w:color w:val="000000" w:themeColor="text1"/>
          <w:sz w:val="24"/>
          <w:szCs w:val="24"/>
        </w:rPr>
      </w:pPr>
      <w:bookmarkStart w:id="8" w:name="_Toc210139045"/>
      <w:r w:rsidRPr="000361B6">
        <w:rPr>
          <w:rFonts w:ascii="Times New Roman" w:hAnsi="Times New Roman" w:cs="Times New Roman"/>
          <w:b/>
          <w:bCs/>
          <w:color w:val="000000" w:themeColor="text1"/>
          <w:sz w:val="24"/>
          <w:szCs w:val="24"/>
        </w:rPr>
        <w:t>Category</w:t>
      </w:r>
      <w:r w:rsidR="00C929AA" w:rsidRPr="000361B6">
        <w:rPr>
          <w:rFonts w:ascii="Times New Roman" w:hAnsi="Times New Roman" w:cs="Times New Roman"/>
          <w:b/>
          <w:bCs/>
          <w:color w:val="000000" w:themeColor="text1"/>
          <w:sz w:val="24"/>
          <w:szCs w:val="24"/>
        </w:rPr>
        <w:t xml:space="preserve"> 3: Business</w:t>
      </w:r>
      <w:r w:rsidRPr="000361B6">
        <w:rPr>
          <w:rFonts w:ascii="Times New Roman" w:hAnsi="Times New Roman" w:cs="Times New Roman"/>
          <w:b/>
          <w:bCs/>
          <w:color w:val="000000" w:themeColor="text1"/>
          <w:sz w:val="24"/>
          <w:szCs w:val="24"/>
        </w:rPr>
        <w:t xml:space="preserve"> advantages of AI-driven Loyalty</w:t>
      </w:r>
      <w:bookmarkEnd w:id="8"/>
    </w:p>
    <w:p w14:paraId="6CABDE5C" w14:textId="3279D14D" w:rsidR="00A87D7D" w:rsidRPr="000361B6" w:rsidRDefault="003813CF" w:rsidP="000361B6">
      <w:pPr>
        <w:spacing w:after="0" w:line="360" w:lineRule="auto"/>
        <w:ind w:firstLine="432"/>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The AI-powered loyalty programs provide the long-awaited business benefits in the form of customer-centricity-driven personalization and operational efficiency. The </w:t>
      </w:r>
      <w:r w:rsidRPr="00FD4A25">
        <w:rPr>
          <w:rFonts w:ascii="Times New Roman" w:hAnsi="Times New Roman" w:cs="Times New Roman"/>
          <w:b/>
          <w:bCs/>
          <w:color w:val="000000" w:themeColor="text1"/>
          <w:sz w:val="24"/>
          <w:szCs w:val="24"/>
        </w:rPr>
        <w:t xml:space="preserve">automation </w:t>
      </w:r>
      <w:r w:rsidRPr="000361B6">
        <w:rPr>
          <w:rFonts w:ascii="Times New Roman" w:hAnsi="Times New Roman" w:cs="Times New Roman"/>
          <w:color w:val="000000" w:themeColor="text1"/>
          <w:sz w:val="24"/>
          <w:szCs w:val="24"/>
        </w:rPr>
        <w:t xml:space="preserve">of artificial intelligence enhances marketing efficiency in its functional aspect, and it has been found that lead-generation efficacy can be increased </w:t>
      </w:r>
      <w:r w:rsidR="00885934" w:rsidRPr="000361B6">
        <w:rPr>
          <w:rFonts w:ascii="Times New Roman" w:hAnsi="Times New Roman" w:cs="Times New Roman"/>
          <w:color w:val="000000" w:themeColor="text1"/>
          <w:sz w:val="24"/>
          <w:szCs w:val="24"/>
        </w:rPr>
        <w:t xml:space="preserve">by </w:t>
      </w:r>
      <w:r w:rsidRPr="00FD4A25">
        <w:rPr>
          <w:rFonts w:ascii="Times New Roman" w:hAnsi="Times New Roman" w:cs="Times New Roman"/>
          <w:b/>
          <w:bCs/>
          <w:color w:val="000000" w:themeColor="text1"/>
          <w:sz w:val="24"/>
          <w:szCs w:val="24"/>
        </w:rPr>
        <w:t>50</w:t>
      </w:r>
      <w:r w:rsidR="00FD4A25" w:rsidRPr="00FD4A25">
        <w:rPr>
          <w:rFonts w:ascii="Times New Roman" w:hAnsi="Times New Roman" w:cs="Times New Roman"/>
          <w:b/>
          <w:bCs/>
          <w:color w:val="000000" w:themeColor="text1"/>
          <w:sz w:val="24"/>
          <w:szCs w:val="24"/>
        </w:rPr>
        <w:t>%</w:t>
      </w:r>
      <w:r w:rsidRPr="000361B6">
        <w:rPr>
          <w:rFonts w:ascii="Times New Roman" w:hAnsi="Times New Roman" w:cs="Times New Roman"/>
          <w:color w:val="000000" w:themeColor="text1"/>
          <w:sz w:val="24"/>
          <w:szCs w:val="24"/>
        </w:rPr>
        <w:t xml:space="preserve"> (Forrester, 2022). Likewise, </w:t>
      </w:r>
      <w:r w:rsidRPr="00FD4A25">
        <w:rPr>
          <w:rFonts w:ascii="Times New Roman" w:hAnsi="Times New Roman" w:cs="Times New Roman"/>
          <w:b/>
          <w:bCs/>
          <w:color w:val="000000" w:themeColor="text1"/>
          <w:sz w:val="24"/>
          <w:szCs w:val="24"/>
        </w:rPr>
        <w:t>84</w:t>
      </w:r>
      <w:r w:rsidR="00FD4A25">
        <w:rPr>
          <w:rFonts w:ascii="Times New Roman" w:hAnsi="Times New Roman" w:cs="Times New Roman"/>
          <w:b/>
          <w:bCs/>
          <w:color w:val="000000" w:themeColor="text1"/>
          <w:sz w:val="24"/>
          <w:szCs w:val="24"/>
        </w:rPr>
        <w:t>%</w:t>
      </w:r>
      <w:r w:rsidRPr="000361B6">
        <w:rPr>
          <w:rFonts w:ascii="Times New Roman" w:hAnsi="Times New Roman" w:cs="Times New Roman"/>
          <w:color w:val="000000" w:themeColor="text1"/>
          <w:sz w:val="24"/>
          <w:szCs w:val="24"/>
        </w:rPr>
        <w:t xml:space="preserve"> of the </w:t>
      </w:r>
      <w:r w:rsidR="009D792A">
        <w:rPr>
          <w:rFonts w:ascii="Times New Roman" w:hAnsi="Times New Roman" w:cs="Times New Roman"/>
          <w:color w:val="000000" w:themeColor="text1"/>
          <w:sz w:val="24"/>
          <w:szCs w:val="24"/>
        </w:rPr>
        <w:t>marketers</w:t>
      </w:r>
      <w:r w:rsidRPr="000361B6">
        <w:rPr>
          <w:rFonts w:ascii="Times New Roman" w:hAnsi="Times New Roman" w:cs="Times New Roman"/>
          <w:color w:val="000000" w:themeColor="text1"/>
          <w:sz w:val="24"/>
          <w:szCs w:val="24"/>
        </w:rPr>
        <w:t xml:space="preserve"> report that AI allows structuring the customer journeys more effectively to sustain the customization (Salesforce, 2025)</w:t>
      </w:r>
    </w:p>
    <w:p w14:paraId="187E5481" w14:textId="77777777" w:rsidR="00A87D7D" w:rsidRPr="000361B6" w:rsidRDefault="00A87D7D" w:rsidP="000361B6">
      <w:pPr>
        <w:pStyle w:val="Heading1"/>
        <w:spacing w:before="0" w:line="360" w:lineRule="auto"/>
        <w:contextualSpacing/>
        <w:rPr>
          <w:rFonts w:ascii="Times New Roman" w:hAnsi="Times New Roman" w:cs="Times New Roman"/>
          <w:b/>
          <w:color w:val="000000" w:themeColor="text1"/>
          <w:sz w:val="24"/>
          <w:szCs w:val="24"/>
        </w:rPr>
      </w:pPr>
      <w:bookmarkStart w:id="9" w:name="_Toc210139046"/>
      <w:r w:rsidRPr="000361B6">
        <w:rPr>
          <w:rFonts w:ascii="Times New Roman" w:hAnsi="Times New Roman" w:cs="Times New Roman"/>
          <w:b/>
          <w:color w:val="000000" w:themeColor="text1"/>
          <w:sz w:val="24"/>
          <w:szCs w:val="24"/>
        </w:rPr>
        <w:t>Summary and Future Outlook</w:t>
      </w:r>
      <w:bookmarkEnd w:id="9"/>
    </w:p>
    <w:p w14:paraId="417C8DB0" w14:textId="363BB365" w:rsidR="009F15B7" w:rsidRPr="000361B6" w:rsidRDefault="005B75B4" w:rsidP="000361B6">
      <w:pPr>
        <w:spacing w:after="0" w:line="360" w:lineRule="auto"/>
        <w:ind w:firstLine="432"/>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conclude, </w:t>
      </w:r>
      <w:r w:rsidR="003813CF" w:rsidRPr="000361B6">
        <w:rPr>
          <w:rFonts w:ascii="Times New Roman" w:hAnsi="Times New Roman" w:cs="Times New Roman"/>
          <w:color w:val="000000" w:themeColor="text1"/>
          <w:sz w:val="24"/>
          <w:szCs w:val="24"/>
        </w:rPr>
        <w:t>AI has also transformed loyalty programs into more personalized, retention</w:t>
      </w:r>
      <w:r w:rsidR="00885934" w:rsidRPr="000361B6">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and dynamic relationships, creating more enduring and loyal brand relationships. This allows the business to develop new relationships that are not dependent on the discounts and points since they are based on data. </w:t>
      </w:r>
      <w:r>
        <w:rPr>
          <w:rFonts w:ascii="Times New Roman" w:hAnsi="Times New Roman" w:cs="Times New Roman"/>
          <w:color w:val="000000" w:themeColor="text1"/>
          <w:sz w:val="24"/>
          <w:szCs w:val="24"/>
        </w:rPr>
        <w:t>In the future, the</w:t>
      </w:r>
      <w:r w:rsidR="003813CF" w:rsidRPr="000361B6">
        <w:rPr>
          <w:rFonts w:ascii="Times New Roman" w:hAnsi="Times New Roman" w:cs="Times New Roman"/>
          <w:color w:val="000000" w:themeColor="text1"/>
          <w:sz w:val="24"/>
          <w:szCs w:val="24"/>
        </w:rPr>
        <w:t xml:space="preserve"> further development of loyalty programs is estimated to be even more automated</w:t>
      </w:r>
      <w:r w:rsidR="00885934" w:rsidRPr="000361B6">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and the use of AI solutions is estimated to be self-controlling in order to systematize and </w:t>
      </w:r>
      <w:r w:rsidR="00885934" w:rsidRPr="000361B6">
        <w:rPr>
          <w:rFonts w:ascii="Times New Roman" w:hAnsi="Times New Roman" w:cs="Times New Roman"/>
          <w:color w:val="000000" w:themeColor="text1"/>
          <w:sz w:val="24"/>
          <w:szCs w:val="24"/>
        </w:rPr>
        <w:t>automate</w:t>
      </w:r>
      <w:r w:rsidR="003813CF" w:rsidRPr="000361B6">
        <w:rPr>
          <w:rFonts w:ascii="Times New Roman" w:hAnsi="Times New Roman" w:cs="Times New Roman"/>
          <w:color w:val="000000" w:themeColor="text1"/>
          <w:sz w:val="24"/>
          <w:szCs w:val="24"/>
        </w:rPr>
        <w:t xml:space="preserve"> consumer interaction. The extra contact with these technologies, like IoT, AR/VR, and blockchain, will provide safe, interesting, and immersive experiences. The effect is that the loyalty will be transferred to advocacy</w:t>
      </w:r>
      <w:r w:rsidR="00885934" w:rsidRPr="000361B6">
        <w:rPr>
          <w:rFonts w:ascii="Times New Roman" w:hAnsi="Times New Roman" w:cs="Times New Roman"/>
          <w:color w:val="000000" w:themeColor="text1"/>
          <w:sz w:val="24"/>
          <w:szCs w:val="24"/>
        </w:rPr>
        <w:t>,</w:t>
      </w:r>
      <w:r w:rsidR="003813CF" w:rsidRPr="000361B6">
        <w:rPr>
          <w:rFonts w:ascii="Times New Roman" w:hAnsi="Times New Roman" w:cs="Times New Roman"/>
          <w:color w:val="000000" w:themeColor="text1"/>
          <w:sz w:val="24"/>
          <w:szCs w:val="24"/>
        </w:rPr>
        <w:t xml:space="preserve"> whereby customers will market the brand.</w:t>
      </w:r>
    </w:p>
    <w:p w14:paraId="27ABEF86" w14:textId="77777777" w:rsidR="009F15B7" w:rsidRPr="000361B6" w:rsidRDefault="009F15B7" w:rsidP="000361B6">
      <w:pPr>
        <w:spacing w:after="0" w:line="360" w:lineRule="auto"/>
        <w:contextualSpacing/>
        <w:jc w:val="both"/>
        <w:rPr>
          <w:rFonts w:ascii="Times New Roman" w:hAnsi="Times New Roman" w:cs="Times New Roman"/>
          <w:color w:val="000000" w:themeColor="text1"/>
          <w:sz w:val="24"/>
          <w:szCs w:val="24"/>
        </w:rPr>
      </w:pPr>
    </w:p>
    <w:p w14:paraId="0A10B229" w14:textId="77777777" w:rsidR="009F15B7" w:rsidRPr="000361B6" w:rsidRDefault="009F15B7" w:rsidP="000361B6">
      <w:pPr>
        <w:spacing w:after="0" w:line="360" w:lineRule="auto"/>
        <w:contextualSpacing/>
        <w:jc w:val="both"/>
        <w:rPr>
          <w:rFonts w:ascii="Times New Roman" w:hAnsi="Times New Roman" w:cs="Times New Roman"/>
          <w:color w:val="000000" w:themeColor="text1"/>
          <w:sz w:val="24"/>
          <w:szCs w:val="24"/>
        </w:rPr>
      </w:pPr>
    </w:p>
    <w:p w14:paraId="3D8F9780" w14:textId="4C886217" w:rsidR="009F15B7" w:rsidRPr="000361B6" w:rsidRDefault="00310DEC" w:rsidP="00A86B5B">
      <w:pPr>
        <w:pStyle w:val="Heading1"/>
        <w:numPr>
          <w:ilvl w:val="0"/>
          <w:numId w:val="0"/>
        </w:numPr>
        <w:spacing w:before="0" w:line="360" w:lineRule="auto"/>
        <w:ind w:left="432" w:hanging="432"/>
        <w:contextualSpacing/>
        <w:rPr>
          <w:rFonts w:ascii="Times New Roman" w:hAnsi="Times New Roman" w:cs="Times New Roman"/>
          <w:b/>
          <w:color w:val="000000" w:themeColor="text1"/>
          <w:sz w:val="24"/>
          <w:szCs w:val="24"/>
        </w:rPr>
      </w:pPr>
      <w:bookmarkStart w:id="10" w:name="_Toc210139047"/>
      <w:r>
        <w:rPr>
          <w:rFonts w:ascii="Times New Roman" w:hAnsi="Times New Roman" w:cs="Times New Roman"/>
          <w:b/>
          <w:color w:val="000000" w:themeColor="text1"/>
          <w:sz w:val="24"/>
          <w:szCs w:val="24"/>
        </w:rPr>
        <w:lastRenderedPageBreak/>
        <w:t xml:space="preserve">5. </w:t>
      </w:r>
      <w:r w:rsidR="009F15B7" w:rsidRPr="000361B6">
        <w:rPr>
          <w:rFonts w:ascii="Times New Roman" w:hAnsi="Times New Roman" w:cs="Times New Roman"/>
          <w:b/>
          <w:color w:val="000000" w:themeColor="text1"/>
          <w:sz w:val="24"/>
          <w:szCs w:val="24"/>
        </w:rPr>
        <w:t>References</w:t>
      </w:r>
      <w:bookmarkEnd w:id="10"/>
    </w:p>
    <w:p w14:paraId="780381E8" w14:textId="399BAC80" w:rsidR="00A9495F" w:rsidRPr="00A9495F" w:rsidRDefault="008755F8" w:rsidP="00A9495F">
      <w:pPr>
        <w:spacing w:after="0" w:line="360" w:lineRule="auto"/>
        <w:ind w:left="720" w:hanging="720"/>
        <w:contextualSpacing/>
        <w:jc w:val="both"/>
        <w:rPr>
          <w:rFonts w:ascii="Times New Roman" w:hAnsi="Times New Roman" w:cs="Times New Roman"/>
          <w:color w:val="000000" w:themeColor="text1"/>
          <w:sz w:val="24"/>
          <w:szCs w:val="24"/>
          <w:u w:val="single"/>
        </w:rPr>
      </w:pPr>
      <w:r w:rsidRPr="000361B6">
        <w:rPr>
          <w:rFonts w:ascii="Times New Roman" w:hAnsi="Times New Roman" w:cs="Times New Roman"/>
          <w:color w:val="000000" w:themeColor="text1"/>
          <w:sz w:val="24"/>
          <w:szCs w:val="24"/>
        </w:rPr>
        <w:t xml:space="preserve">Forrester. (2022). Forrester Forecasts AI Software Will Grow 50% Faster Than </w:t>
      </w:r>
      <w:proofErr w:type="gramStart"/>
      <w:r w:rsidRPr="000361B6">
        <w:rPr>
          <w:rFonts w:ascii="Times New Roman" w:hAnsi="Times New Roman" w:cs="Times New Roman"/>
          <w:color w:val="000000" w:themeColor="text1"/>
          <w:sz w:val="24"/>
          <w:szCs w:val="24"/>
        </w:rPr>
        <w:t>The</w:t>
      </w:r>
      <w:proofErr w:type="gramEnd"/>
      <w:r w:rsidRPr="000361B6">
        <w:rPr>
          <w:rFonts w:ascii="Times New Roman" w:hAnsi="Times New Roman" w:cs="Times New Roman"/>
          <w:color w:val="000000" w:themeColor="text1"/>
          <w:sz w:val="24"/>
          <w:szCs w:val="24"/>
        </w:rPr>
        <w:t xml:space="preserve"> Overall Software Market. Forrester. </w:t>
      </w:r>
      <w:hyperlink r:id="rId8" w:history="1">
        <w:r w:rsidRPr="00A9495F">
          <w:rPr>
            <w:rStyle w:val="Hyperlink"/>
            <w:rFonts w:ascii="Times New Roman" w:hAnsi="Times New Roman" w:cs="Times New Roman"/>
            <w:color w:val="2E74B5" w:themeColor="accent1" w:themeShade="BF"/>
            <w:sz w:val="24"/>
            <w:szCs w:val="24"/>
          </w:rPr>
          <w:t>https://www.forrester.com/press-newsroom/forrester-forecasts-ai-software-will-grow-50-faster-than-the-overall-software-market-2/</w:t>
        </w:r>
      </w:hyperlink>
    </w:p>
    <w:p w14:paraId="3833B1A2" w14:textId="77777777" w:rsidR="00F12D12" w:rsidRPr="00A9495F" w:rsidRDefault="00F12D12" w:rsidP="00A86B5B">
      <w:pPr>
        <w:spacing w:after="0" w:line="360" w:lineRule="auto"/>
        <w:ind w:left="720" w:hanging="720"/>
        <w:contextualSpacing/>
        <w:jc w:val="both"/>
        <w:rPr>
          <w:rFonts w:ascii="Times New Roman" w:hAnsi="Times New Roman" w:cs="Times New Roman"/>
          <w:color w:val="2E74B5" w:themeColor="accent1" w:themeShade="BF"/>
          <w:sz w:val="24"/>
          <w:szCs w:val="24"/>
        </w:rPr>
      </w:pPr>
      <w:r w:rsidRPr="000361B6">
        <w:rPr>
          <w:rFonts w:ascii="Times New Roman" w:hAnsi="Times New Roman" w:cs="Times New Roman"/>
          <w:color w:val="000000" w:themeColor="text1"/>
          <w:sz w:val="24"/>
          <w:szCs w:val="24"/>
        </w:rPr>
        <w:t xml:space="preserve">Gartner Analytics. (2020, October 19). Gartner Top 10 Trends in Data and Analytics for 2020. Gartner. </w:t>
      </w:r>
      <w:hyperlink r:id="rId9" w:history="1">
        <w:r w:rsidRPr="00A9495F">
          <w:rPr>
            <w:rStyle w:val="Hyperlink"/>
            <w:rFonts w:ascii="Times New Roman" w:hAnsi="Times New Roman" w:cs="Times New Roman"/>
            <w:color w:val="2E74B5" w:themeColor="accent1" w:themeShade="BF"/>
            <w:sz w:val="24"/>
            <w:szCs w:val="24"/>
          </w:rPr>
          <w:t>https://www.gartner.com/smarterwithgartner/gartner-top-10-trends-in-data-and-analytics-for-2020</w:t>
        </w:r>
      </w:hyperlink>
    </w:p>
    <w:p w14:paraId="323258A3" w14:textId="77777777" w:rsidR="00F12D12" w:rsidRPr="00A9495F" w:rsidRDefault="008755F8" w:rsidP="00A86B5B">
      <w:pPr>
        <w:spacing w:after="0" w:line="360" w:lineRule="auto"/>
        <w:ind w:left="720" w:hanging="720"/>
        <w:contextualSpacing/>
        <w:jc w:val="both"/>
        <w:rPr>
          <w:rFonts w:ascii="Times New Roman" w:hAnsi="Times New Roman" w:cs="Times New Roman"/>
          <w:color w:val="2E74B5" w:themeColor="accent1" w:themeShade="BF"/>
          <w:sz w:val="24"/>
          <w:szCs w:val="24"/>
        </w:rPr>
      </w:pPr>
      <w:proofErr w:type="spellStart"/>
      <w:r w:rsidRPr="000361B6">
        <w:rPr>
          <w:rFonts w:ascii="Times New Roman" w:hAnsi="Times New Roman" w:cs="Times New Roman"/>
          <w:color w:val="000000" w:themeColor="text1"/>
          <w:sz w:val="24"/>
          <w:szCs w:val="24"/>
        </w:rPr>
        <w:t>Hubspot</w:t>
      </w:r>
      <w:proofErr w:type="spellEnd"/>
      <w:r w:rsidRPr="000361B6">
        <w:rPr>
          <w:rFonts w:ascii="Times New Roman" w:hAnsi="Times New Roman" w:cs="Times New Roman"/>
          <w:color w:val="000000" w:themeColor="text1"/>
          <w:sz w:val="24"/>
          <w:szCs w:val="24"/>
        </w:rPr>
        <w:t xml:space="preserve">. (2018). Personalized Calls to Action Perform 202% Better Than Basic CTAs [New Data]. Hubspot.com. </w:t>
      </w:r>
      <w:hyperlink r:id="rId10" w:history="1">
        <w:r w:rsidRPr="00A9495F">
          <w:rPr>
            <w:rStyle w:val="Hyperlink"/>
            <w:rFonts w:ascii="Times New Roman" w:hAnsi="Times New Roman" w:cs="Times New Roman"/>
            <w:color w:val="2E74B5" w:themeColor="accent1" w:themeShade="BF"/>
            <w:sz w:val="24"/>
            <w:szCs w:val="24"/>
          </w:rPr>
          <w:t>https://blog.hubspot.com/marketing/personalized-calls-to-action-convert-better-data</w:t>
        </w:r>
      </w:hyperlink>
    </w:p>
    <w:p w14:paraId="507F3550" w14:textId="77777777" w:rsidR="00F12D12" w:rsidRPr="000361B6" w:rsidRDefault="00F12D12" w:rsidP="00A86B5B">
      <w:pPr>
        <w:spacing w:after="0" w:line="360" w:lineRule="auto"/>
        <w:ind w:left="720" w:hanging="720"/>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Morgan, B. (2020, February 18). 50 Stats Showing </w:t>
      </w:r>
      <w:proofErr w:type="gramStart"/>
      <w:r w:rsidRPr="000361B6">
        <w:rPr>
          <w:rFonts w:ascii="Times New Roman" w:hAnsi="Times New Roman" w:cs="Times New Roman"/>
          <w:color w:val="000000" w:themeColor="text1"/>
          <w:sz w:val="24"/>
          <w:szCs w:val="24"/>
        </w:rPr>
        <w:t>The</w:t>
      </w:r>
      <w:proofErr w:type="gramEnd"/>
      <w:r w:rsidRPr="000361B6">
        <w:rPr>
          <w:rFonts w:ascii="Times New Roman" w:hAnsi="Times New Roman" w:cs="Times New Roman"/>
          <w:color w:val="000000" w:themeColor="text1"/>
          <w:sz w:val="24"/>
          <w:szCs w:val="24"/>
        </w:rPr>
        <w:t xml:space="preserve"> Power Of Personalization. Forbes. </w:t>
      </w:r>
      <w:hyperlink r:id="rId11" w:history="1">
        <w:r w:rsidRPr="00A9495F">
          <w:rPr>
            <w:rStyle w:val="Hyperlink"/>
            <w:rFonts w:ascii="Times New Roman" w:hAnsi="Times New Roman" w:cs="Times New Roman"/>
            <w:color w:val="2E74B5" w:themeColor="accent1" w:themeShade="BF"/>
            <w:sz w:val="24"/>
            <w:szCs w:val="24"/>
          </w:rPr>
          <w:t>https://www.forbes.com/sites/blakemorgan/2020/02/18/50-stats-showing-the-power-of-personalization/</w:t>
        </w:r>
      </w:hyperlink>
    </w:p>
    <w:p w14:paraId="3B2D1E92" w14:textId="77777777" w:rsidR="00F12D12" w:rsidRPr="000361B6" w:rsidRDefault="00DD5537" w:rsidP="00A86B5B">
      <w:pPr>
        <w:spacing w:after="0" w:line="360" w:lineRule="auto"/>
        <w:ind w:left="720" w:hanging="720"/>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Madni, A., &amp; Purohit, S. (2019). Economic Analysis of Model-Based Systems Engineering. Systems, 7(1), 12.</w:t>
      </w:r>
      <w:r w:rsidRPr="00A9495F">
        <w:rPr>
          <w:rFonts w:ascii="Times New Roman" w:hAnsi="Times New Roman" w:cs="Times New Roman"/>
          <w:color w:val="2E74B5" w:themeColor="accent1" w:themeShade="BF"/>
          <w:sz w:val="24"/>
          <w:szCs w:val="24"/>
        </w:rPr>
        <w:t xml:space="preserve"> </w:t>
      </w:r>
      <w:hyperlink r:id="rId12" w:history="1">
        <w:r w:rsidRPr="00A9495F">
          <w:rPr>
            <w:rStyle w:val="Hyperlink"/>
            <w:rFonts w:ascii="Times New Roman" w:hAnsi="Times New Roman" w:cs="Times New Roman"/>
            <w:color w:val="2E74B5" w:themeColor="accent1" w:themeShade="BF"/>
            <w:sz w:val="24"/>
            <w:szCs w:val="24"/>
          </w:rPr>
          <w:t>https://doi.org/10.3390/systems7010012</w:t>
        </w:r>
      </w:hyperlink>
    </w:p>
    <w:p w14:paraId="4CFA9F14" w14:textId="77777777" w:rsidR="009F15B7" w:rsidRPr="000361B6" w:rsidRDefault="009F15B7" w:rsidP="00A86B5B">
      <w:pPr>
        <w:spacing w:after="0" w:line="360" w:lineRule="auto"/>
        <w:ind w:left="720" w:hanging="720"/>
        <w:contextualSpacing/>
        <w:jc w:val="both"/>
        <w:rPr>
          <w:rFonts w:ascii="Times New Roman" w:hAnsi="Times New Roman" w:cs="Times New Roman"/>
          <w:color w:val="000000" w:themeColor="text1"/>
          <w:sz w:val="24"/>
          <w:szCs w:val="24"/>
        </w:rPr>
      </w:pPr>
      <w:proofErr w:type="spellStart"/>
      <w:r w:rsidRPr="000361B6">
        <w:rPr>
          <w:rFonts w:ascii="Times New Roman" w:hAnsi="Times New Roman" w:cs="Times New Roman"/>
          <w:color w:val="000000" w:themeColor="text1"/>
          <w:sz w:val="24"/>
          <w:szCs w:val="24"/>
        </w:rPr>
        <w:t>Mützel</w:t>
      </w:r>
      <w:proofErr w:type="spellEnd"/>
      <w:r w:rsidRPr="000361B6">
        <w:rPr>
          <w:rFonts w:ascii="Times New Roman" w:hAnsi="Times New Roman" w:cs="Times New Roman"/>
          <w:color w:val="000000" w:themeColor="text1"/>
          <w:sz w:val="24"/>
          <w:szCs w:val="24"/>
        </w:rPr>
        <w:t xml:space="preserve">, S., &amp; </w:t>
      </w:r>
      <w:proofErr w:type="spellStart"/>
      <w:r w:rsidRPr="000361B6">
        <w:rPr>
          <w:rFonts w:ascii="Times New Roman" w:hAnsi="Times New Roman" w:cs="Times New Roman"/>
          <w:color w:val="000000" w:themeColor="text1"/>
          <w:sz w:val="24"/>
          <w:szCs w:val="24"/>
        </w:rPr>
        <w:t>Unternährer</w:t>
      </w:r>
      <w:proofErr w:type="spellEnd"/>
      <w:r w:rsidRPr="000361B6">
        <w:rPr>
          <w:rFonts w:ascii="Times New Roman" w:hAnsi="Times New Roman" w:cs="Times New Roman"/>
          <w:color w:val="000000" w:themeColor="text1"/>
          <w:sz w:val="24"/>
          <w:szCs w:val="24"/>
        </w:rPr>
        <w:t xml:space="preserve">, M. (2024). Digital payments and relational embedding: Turning relations into data and data into relations. Big Data &amp; Society, 11(3). </w:t>
      </w:r>
      <w:hyperlink r:id="rId13" w:history="1">
        <w:r w:rsidRPr="00A9495F">
          <w:rPr>
            <w:rStyle w:val="Hyperlink"/>
            <w:rFonts w:ascii="Times New Roman" w:hAnsi="Times New Roman" w:cs="Times New Roman"/>
            <w:color w:val="2E74B5" w:themeColor="accent1" w:themeShade="BF"/>
            <w:sz w:val="24"/>
            <w:szCs w:val="24"/>
          </w:rPr>
          <w:t>https://doi.org/10.1177/20539517241266432</w:t>
        </w:r>
      </w:hyperlink>
    </w:p>
    <w:p w14:paraId="45B5AC84" w14:textId="77777777" w:rsidR="009F15B7" w:rsidRPr="000361B6" w:rsidRDefault="009F15B7" w:rsidP="00A86B5B">
      <w:pPr>
        <w:spacing w:after="0" w:line="360" w:lineRule="auto"/>
        <w:ind w:left="720" w:hanging="720"/>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Rane, N., Choudhary, S., &amp; Rane, J. (2023). Metaverse for Enhancing Customer Loyalty: Effective Strategies to Improve Customer Relationship, Service, Engagement, Satisfaction, and Experience. Social Science Research Network. </w:t>
      </w:r>
      <w:hyperlink r:id="rId14" w:history="1">
        <w:r w:rsidRPr="00A9495F">
          <w:rPr>
            <w:rStyle w:val="Hyperlink"/>
            <w:rFonts w:ascii="Times New Roman" w:hAnsi="Times New Roman" w:cs="Times New Roman"/>
            <w:color w:val="2E74B5" w:themeColor="accent1" w:themeShade="BF"/>
            <w:sz w:val="24"/>
            <w:szCs w:val="24"/>
          </w:rPr>
          <w:t>https://doi.org/10.2139/ssrn.4624197</w:t>
        </w:r>
      </w:hyperlink>
    </w:p>
    <w:p w14:paraId="65A80D28" w14:textId="77777777" w:rsidR="009F15B7" w:rsidRPr="00A9495F" w:rsidRDefault="009F15B7" w:rsidP="00A86B5B">
      <w:pPr>
        <w:spacing w:after="0" w:line="360" w:lineRule="auto"/>
        <w:ind w:left="720" w:hanging="720"/>
        <w:contextualSpacing/>
        <w:jc w:val="both"/>
        <w:rPr>
          <w:rFonts w:ascii="Times New Roman" w:hAnsi="Times New Roman" w:cs="Times New Roman"/>
          <w:color w:val="2E74B5" w:themeColor="accent1" w:themeShade="BF"/>
          <w:sz w:val="24"/>
          <w:szCs w:val="24"/>
        </w:rPr>
      </w:pPr>
      <w:r w:rsidRPr="000361B6">
        <w:rPr>
          <w:rFonts w:ascii="Times New Roman" w:hAnsi="Times New Roman" w:cs="Times New Roman"/>
          <w:color w:val="000000" w:themeColor="text1"/>
          <w:sz w:val="24"/>
          <w:szCs w:val="24"/>
        </w:rPr>
        <w:t xml:space="preserve">Salesforce. (2024). What Are Customer Expectations, and How Have They Changed? Salesforce. </w:t>
      </w:r>
      <w:hyperlink r:id="rId15" w:history="1">
        <w:r w:rsidRPr="00A9495F">
          <w:rPr>
            <w:rStyle w:val="Hyperlink"/>
            <w:rFonts w:ascii="Times New Roman" w:hAnsi="Times New Roman" w:cs="Times New Roman"/>
            <w:color w:val="2E74B5" w:themeColor="accent1" w:themeShade="BF"/>
            <w:sz w:val="24"/>
            <w:szCs w:val="24"/>
          </w:rPr>
          <w:t>https://www.salesforce.com/uk/resources/articles/customer-expectations/</w:t>
        </w:r>
      </w:hyperlink>
    </w:p>
    <w:p w14:paraId="7B0DA320" w14:textId="77777777" w:rsidR="009F15B7" w:rsidRPr="000361B6" w:rsidRDefault="008755F8" w:rsidP="00A86B5B">
      <w:pPr>
        <w:spacing w:after="0" w:line="360" w:lineRule="auto"/>
        <w:ind w:left="720" w:hanging="720"/>
        <w:contextualSpacing/>
        <w:jc w:val="both"/>
        <w:rPr>
          <w:rFonts w:ascii="Times New Roman" w:hAnsi="Times New Roman" w:cs="Times New Roman"/>
          <w:color w:val="000000" w:themeColor="text1"/>
          <w:sz w:val="24"/>
          <w:szCs w:val="24"/>
        </w:rPr>
      </w:pPr>
      <w:r w:rsidRPr="000361B6">
        <w:rPr>
          <w:rFonts w:ascii="Times New Roman" w:hAnsi="Times New Roman" w:cs="Times New Roman"/>
          <w:color w:val="000000" w:themeColor="text1"/>
          <w:sz w:val="24"/>
          <w:szCs w:val="24"/>
        </w:rPr>
        <w:t xml:space="preserve">Salesforce. (2025, February). Top generative AI statistics for 2025. Salesforce. </w:t>
      </w:r>
      <w:hyperlink r:id="rId16" w:history="1">
        <w:r w:rsidRPr="00A9495F">
          <w:rPr>
            <w:rStyle w:val="Hyperlink"/>
            <w:rFonts w:ascii="Times New Roman" w:hAnsi="Times New Roman" w:cs="Times New Roman"/>
            <w:color w:val="2E74B5" w:themeColor="accent1" w:themeShade="BF"/>
            <w:sz w:val="24"/>
            <w:szCs w:val="24"/>
          </w:rPr>
          <w:t>https://www.salesforce.com/news/stories/generative-ai-statistics/</w:t>
        </w:r>
      </w:hyperlink>
    </w:p>
    <w:p w14:paraId="5537FC88" w14:textId="77777777" w:rsidR="008755F8" w:rsidRPr="000361B6" w:rsidRDefault="008755F8" w:rsidP="000361B6">
      <w:pPr>
        <w:spacing w:after="0" w:line="360" w:lineRule="auto"/>
        <w:contextualSpacing/>
        <w:jc w:val="both"/>
        <w:rPr>
          <w:rFonts w:ascii="Times New Roman" w:hAnsi="Times New Roman" w:cs="Times New Roman"/>
          <w:color w:val="000000" w:themeColor="text1"/>
          <w:sz w:val="24"/>
          <w:szCs w:val="24"/>
        </w:rPr>
      </w:pPr>
    </w:p>
    <w:p w14:paraId="5FDFDBA0" w14:textId="77777777" w:rsidR="009F15B7" w:rsidRPr="000361B6" w:rsidRDefault="009F15B7" w:rsidP="000361B6">
      <w:pPr>
        <w:spacing w:after="0" w:line="360" w:lineRule="auto"/>
        <w:contextualSpacing/>
        <w:jc w:val="both"/>
        <w:rPr>
          <w:rFonts w:ascii="Times New Roman" w:hAnsi="Times New Roman" w:cs="Times New Roman"/>
          <w:color w:val="000000" w:themeColor="text1"/>
          <w:sz w:val="24"/>
          <w:szCs w:val="24"/>
        </w:rPr>
      </w:pPr>
    </w:p>
    <w:sectPr w:rsidR="009F15B7" w:rsidRPr="000361B6" w:rsidSect="00DD5537">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4EF1D" w14:textId="77777777" w:rsidR="00314575" w:rsidRDefault="00314575" w:rsidP="00DD5537">
      <w:pPr>
        <w:spacing w:after="0" w:line="240" w:lineRule="auto"/>
      </w:pPr>
      <w:r>
        <w:separator/>
      </w:r>
    </w:p>
  </w:endnote>
  <w:endnote w:type="continuationSeparator" w:id="0">
    <w:p w14:paraId="0839BDFE" w14:textId="77777777" w:rsidR="00314575" w:rsidRDefault="00314575" w:rsidP="00DD5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1E16C5" w14:textId="77777777" w:rsidR="00314575" w:rsidRDefault="00314575" w:rsidP="00DD5537">
      <w:pPr>
        <w:spacing w:after="0" w:line="240" w:lineRule="auto"/>
      </w:pPr>
      <w:r>
        <w:separator/>
      </w:r>
    </w:p>
  </w:footnote>
  <w:footnote w:type="continuationSeparator" w:id="0">
    <w:p w14:paraId="7F7DF031" w14:textId="77777777" w:rsidR="00314575" w:rsidRDefault="00314575" w:rsidP="00DD55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395012543"/>
      <w:docPartObj>
        <w:docPartGallery w:val="Page Numbers (Top of Page)"/>
        <w:docPartUnique/>
      </w:docPartObj>
    </w:sdtPr>
    <w:sdtEndPr>
      <w:rPr>
        <w:noProof/>
      </w:rPr>
    </w:sdtEndPr>
    <w:sdtContent>
      <w:p w14:paraId="1683625A" w14:textId="50D0157D" w:rsidR="00DD5537" w:rsidRPr="00F24778" w:rsidRDefault="00F24778" w:rsidP="00F24778">
        <w:pPr>
          <w:pStyle w:val="Header"/>
          <w:jc w:val="right"/>
          <w:rPr>
            <w:rFonts w:ascii="Times New Roman" w:hAnsi="Times New Roman" w:cs="Times New Roman"/>
            <w:sz w:val="24"/>
            <w:szCs w:val="24"/>
          </w:rPr>
        </w:pPr>
        <w:r>
          <w:rPr>
            <w:rFonts w:ascii="Times New Roman" w:hAnsi="Times New Roman" w:cs="Times New Roman"/>
            <w:sz w:val="24"/>
            <w:szCs w:val="24"/>
          </w:rPr>
          <w:t>Loyalty Programs</w:t>
        </w:r>
        <w:r w:rsidR="00DD5537" w:rsidRPr="00DD5537">
          <w:rPr>
            <w:rFonts w:ascii="Times New Roman" w:hAnsi="Times New Roman" w:cs="Times New Roman"/>
            <w:sz w:val="24"/>
            <w:szCs w:val="24"/>
          </w:rPr>
          <w:tab/>
        </w:r>
        <w:r w:rsidR="00DD5537" w:rsidRPr="00DD5537">
          <w:rPr>
            <w:rFonts w:ascii="Times New Roman" w:hAnsi="Times New Roman" w:cs="Times New Roman"/>
            <w:sz w:val="24"/>
            <w:szCs w:val="24"/>
          </w:rPr>
          <w:tab/>
        </w:r>
        <w:r w:rsidR="00DD5537" w:rsidRPr="00DD5537">
          <w:rPr>
            <w:rFonts w:ascii="Times New Roman" w:hAnsi="Times New Roman" w:cs="Times New Roman"/>
            <w:sz w:val="24"/>
            <w:szCs w:val="24"/>
          </w:rPr>
          <w:fldChar w:fldCharType="begin"/>
        </w:r>
        <w:r w:rsidR="00DD5537" w:rsidRPr="00DD5537">
          <w:rPr>
            <w:rFonts w:ascii="Times New Roman" w:hAnsi="Times New Roman" w:cs="Times New Roman"/>
            <w:sz w:val="24"/>
            <w:szCs w:val="24"/>
          </w:rPr>
          <w:instrText xml:space="preserve"> PAGE   \* MERGEFORMAT </w:instrText>
        </w:r>
        <w:r w:rsidR="00DD5537" w:rsidRPr="00DD5537">
          <w:rPr>
            <w:rFonts w:ascii="Times New Roman" w:hAnsi="Times New Roman" w:cs="Times New Roman"/>
            <w:sz w:val="24"/>
            <w:szCs w:val="24"/>
          </w:rPr>
          <w:fldChar w:fldCharType="separate"/>
        </w:r>
        <w:r w:rsidR="00310DEC">
          <w:rPr>
            <w:rFonts w:ascii="Times New Roman" w:hAnsi="Times New Roman" w:cs="Times New Roman"/>
            <w:noProof/>
            <w:sz w:val="24"/>
            <w:szCs w:val="24"/>
          </w:rPr>
          <w:t>2</w:t>
        </w:r>
        <w:r w:rsidR="00DD5537" w:rsidRPr="00DD5537">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1F1855" w14:textId="0363E261" w:rsidR="00DD5537" w:rsidRPr="00DD5537" w:rsidRDefault="00DD5537">
    <w:pPr>
      <w:pStyle w:val="Header"/>
      <w:jc w:val="right"/>
      <w:rPr>
        <w:rFonts w:ascii="Times New Roman" w:hAnsi="Times New Roman" w:cs="Times New Roman"/>
        <w:sz w:val="24"/>
        <w:szCs w:val="24"/>
      </w:rPr>
    </w:pPr>
    <w:r w:rsidRPr="00DD5537">
      <w:rPr>
        <w:rFonts w:ascii="Times New Roman" w:hAnsi="Times New Roman" w:cs="Times New Roman"/>
        <w:sz w:val="24"/>
        <w:szCs w:val="24"/>
      </w:rPr>
      <w:t xml:space="preserve">Running Head: </w:t>
    </w:r>
    <w:r w:rsidR="00F24778">
      <w:rPr>
        <w:rFonts w:ascii="Times New Roman" w:hAnsi="Times New Roman" w:cs="Times New Roman"/>
        <w:sz w:val="24"/>
        <w:szCs w:val="24"/>
      </w:rPr>
      <w:t>Loyalty Programs</w:t>
    </w:r>
    <w:r w:rsidRPr="00DD5537">
      <w:rPr>
        <w:rFonts w:ascii="Times New Roman" w:hAnsi="Times New Roman" w:cs="Times New Roman"/>
        <w:sz w:val="24"/>
        <w:szCs w:val="24"/>
      </w:rPr>
      <w:tab/>
    </w:r>
    <w:r w:rsidRPr="00DD5537">
      <w:rPr>
        <w:rFonts w:ascii="Times New Roman" w:hAnsi="Times New Roman" w:cs="Times New Roman"/>
        <w:sz w:val="24"/>
        <w:szCs w:val="24"/>
      </w:rPr>
      <w:tab/>
    </w:r>
    <w:sdt>
      <w:sdtPr>
        <w:rPr>
          <w:rFonts w:ascii="Times New Roman" w:hAnsi="Times New Roman" w:cs="Times New Roman"/>
          <w:sz w:val="24"/>
          <w:szCs w:val="24"/>
        </w:rPr>
        <w:id w:val="1776742319"/>
        <w:docPartObj>
          <w:docPartGallery w:val="Page Numbers (Top of Page)"/>
          <w:docPartUnique/>
        </w:docPartObj>
      </w:sdtPr>
      <w:sdtEndPr>
        <w:rPr>
          <w:noProof/>
        </w:rPr>
      </w:sdtEndPr>
      <w:sdtContent>
        <w:r w:rsidRPr="00DD5537">
          <w:rPr>
            <w:rFonts w:ascii="Times New Roman" w:hAnsi="Times New Roman" w:cs="Times New Roman"/>
            <w:sz w:val="24"/>
            <w:szCs w:val="24"/>
          </w:rPr>
          <w:fldChar w:fldCharType="begin"/>
        </w:r>
        <w:r w:rsidRPr="00DD5537">
          <w:rPr>
            <w:rFonts w:ascii="Times New Roman" w:hAnsi="Times New Roman" w:cs="Times New Roman"/>
            <w:sz w:val="24"/>
            <w:szCs w:val="24"/>
          </w:rPr>
          <w:instrText xml:space="preserve"> PAGE   \* MERGEFORMAT </w:instrText>
        </w:r>
        <w:r w:rsidRPr="00DD5537">
          <w:rPr>
            <w:rFonts w:ascii="Times New Roman" w:hAnsi="Times New Roman" w:cs="Times New Roman"/>
            <w:sz w:val="24"/>
            <w:szCs w:val="24"/>
          </w:rPr>
          <w:fldChar w:fldCharType="separate"/>
        </w:r>
        <w:r w:rsidR="00310DEC">
          <w:rPr>
            <w:rFonts w:ascii="Times New Roman" w:hAnsi="Times New Roman" w:cs="Times New Roman"/>
            <w:noProof/>
            <w:sz w:val="24"/>
            <w:szCs w:val="24"/>
          </w:rPr>
          <w:t>1</w:t>
        </w:r>
        <w:r w:rsidRPr="00DD5537">
          <w:rPr>
            <w:rFonts w:ascii="Times New Roman" w:hAnsi="Times New Roman" w:cs="Times New Roman"/>
            <w:noProof/>
            <w:sz w:val="24"/>
            <w:szCs w:val="24"/>
          </w:rPr>
          <w:fldChar w:fldCharType="end"/>
        </w:r>
      </w:sdtContent>
    </w:sdt>
  </w:p>
  <w:p w14:paraId="63F53C22" w14:textId="77777777" w:rsidR="00DD5537" w:rsidRDefault="00DD55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247AD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EB9"/>
    <w:rsid w:val="000142B9"/>
    <w:rsid w:val="000361B6"/>
    <w:rsid w:val="00057797"/>
    <w:rsid w:val="000D0F05"/>
    <w:rsid w:val="000F4174"/>
    <w:rsid w:val="00267C1A"/>
    <w:rsid w:val="00310DEC"/>
    <w:rsid w:val="00314575"/>
    <w:rsid w:val="003813CF"/>
    <w:rsid w:val="00431CD8"/>
    <w:rsid w:val="00460162"/>
    <w:rsid w:val="004C58C6"/>
    <w:rsid w:val="00571280"/>
    <w:rsid w:val="00573EB9"/>
    <w:rsid w:val="005A33FA"/>
    <w:rsid w:val="005B75B4"/>
    <w:rsid w:val="005D1423"/>
    <w:rsid w:val="00610083"/>
    <w:rsid w:val="006520BA"/>
    <w:rsid w:val="007B1A84"/>
    <w:rsid w:val="007F2EAE"/>
    <w:rsid w:val="00821B86"/>
    <w:rsid w:val="008755F8"/>
    <w:rsid w:val="00885934"/>
    <w:rsid w:val="008A07CD"/>
    <w:rsid w:val="009710A4"/>
    <w:rsid w:val="009D792A"/>
    <w:rsid w:val="009F15B7"/>
    <w:rsid w:val="009F25A5"/>
    <w:rsid w:val="00A0557C"/>
    <w:rsid w:val="00A23F5E"/>
    <w:rsid w:val="00A86B5B"/>
    <w:rsid w:val="00A87D7D"/>
    <w:rsid w:val="00A9495F"/>
    <w:rsid w:val="00AE3C63"/>
    <w:rsid w:val="00C929AA"/>
    <w:rsid w:val="00CC73D1"/>
    <w:rsid w:val="00CD455D"/>
    <w:rsid w:val="00D360B3"/>
    <w:rsid w:val="00DC763A"/>
    <w:rsid w:val="00DD5537"/>
    <w:rsid w:val="00EA3A75"/>
    <w:rsid w:val="00EB61A8"/>
    <w:rsid w:val="00F12D12"/>
    <w:rsid w:val="00F1308F"/>
    <w:rsid w:val="00F24778"/>
    <w:rsid w:val="00FC74C9"/>
    <w:rsid w:val="00FC74D1"/>
    <w:rsid w:val="00FD4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74F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29AA"/>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9AA"/>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29AA"/>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929AA"/>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929A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929A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929A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929A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929A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9A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9A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929A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929A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929A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929A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929A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929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929AA"/>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9F15B7"/>
    <w:rPr>
      <w:color w:val="0563C1" w:themeColor="hyperlink"/>
      <w:u w:val="single"/>
    </w:rPr>
  </w:style>
  <w:style w:type="paragraph" w:styleId="Header">
    <w:name w:val="header"/>
    <w:basedOn w:val="Normal"/>
    <w:link w:val="HeaderChar"/>
    <w:uiPriority w:val="99"/>
    <w:unhideWhenUsed/>
    <w:rsid w:val="00DD5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537"/>
  </w:style>
  <w:style w:type="paragraph" w:styleId="Footer">
    <w:name w:val="footer"/>
    <w:basedOn w:val="Normal"/>
    <w:link w:val="FooterChar"/>
    <w:uiPriority w:val="99"/>
    <w:unhideWhenUsed/>
    <w:rsid w:val="00DD55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537"/>
  </w:style>
  <w:style w:type="paragraph" w:styleId="TOCHeading">
    <w:name w:val="TOC Heading"/>
    <w:basedOn w:val="Heading1"/>
    <w:next w:val="Normal"/>
    <w:uiPriority w:val="39"/>
    <w:unhideWhenUsed/>
    <w:qFormat/>
    <w:rsid w:val="00DD5537"/>
    <w:pPr>
      <w:numPr>
        <w:numId w:val="0"/>
      </w:numPr>
      <w:outlineLvl w:val="9"/>
    </w:pPr>
  </w:style>
  <w:style w:type="paragraph" w:styleId="TOC1">
    <w:name w:val="toc 1"/>
    <w:basedOn w:val="Normal"/>
    <w:next w:val="Normal"/>
    <w:autoRedefine/>
    <w:uiPriority w:val="39"/>
    <w:unhideWhenUsed/>
    <w:rsid w:val="00DD5537"/>
    <w:pPr>
      <w:spacing w:after="100"/>
    </w:pPr>
  </w:style>
  <w:style w:type="paragraph" w:styleId="TOC2">
    <w:name w:val="toc 2"/>
    <w:basedOn w:val="Normal"/>
    <w:next w:val="Normal"/>
    <w:autoRedefine/>
    <w:uiPriority w:val="39"/>
    <w:unhideWhenUsed/>
    <w:rsid w:val="00DD5537"/>
    <w:pPr>
      <w:spacing w:after="100"/>
      <w:ind w:left="220"/>
    </w:pPr>
  </w:style>
  <w:style w:type="paragraph" w:styleId="TOC3">
    <w:name w:val="toc 3"/>
    <w:basedOn w:val="Normal"/>
    <w:next w:val="Normal"/>
    <w:autoRedefine/>
    <w:uiPriority w:val="39"/>
    <w:unhideWhenUsed/>
    <w:rsid w:val="00A23F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rester.com/press-newsroom/forrester-forecasts-ai-software-will-grow-50-faster-than-the-overall-software-market-2/" TargetMode="External"/><Relationship Id="rId13" Type="http://schemas.openxmlformats.org/officeDocument/2006/relationships/hyperlink" Target="https://doi.org/10.1177/20539517241266432"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ystems7010012"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alesforce.com/news/stories/generative-ai-statisti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blakemorgan/2020/02/18/50-stats-showing-the-power-of-personalization/" TargetMode="External"/><Relationship Id="rId5" Type="http://schemas.openxmlformats.org/officeDocument/2006/relationships/webSettings" Target="webSettings.xml"/><Relationship Id="rId15" Type="http://schemas.openxmlformats.org/officeDocument/2006/relationships/hyperlink" Target="https://www.salesforce.com/uk/resources/articles/customer-expectations/" TargetMode="External"/><Relationship Id="rId10" Type="http://schemas.openxmlformats.org/officeDocument/2006/relationships/hyperlink" Target="https://blog.hubspot.com/marketing/personalized-calls-to-action-convert-better-dat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artner.com/smarterwithgartner/gartner-top-10-trends-in-data-and-analytics-for-2020" TargetMode="External"/><Relationship Id="rId14" Type="http://schemas.openxmlformats.org/officeDocument/2006/relationships/hyperlink" Target="https://doi.org/10.2139/ssrn.4624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FDDC54E-071A-41D4-AB40-4CFC4F8F0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2025-09-30T11:21:00Z</dcterms:created>
  <dcterms:modified xsi:type="dcterms:W3CDTF">2025-10-01T16:50:00Z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2bea2b4d-648f-44f4-9ec5-0f8528f0f9c7</vt:lpwstr>
  </property>
</Properties>
</file>