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b w:val="1"/>
          <w:highlight w:val="yellow"/>
          <w:u w:val="single"/>
        </w:rPr>
      </w:pPr>
      <w:bookmarkStart w:colFirst="0" w:colLast="0" w:name="_j1bsboeyfztd" w:id="0"/>
      <w:bookmarkEnd w:id="0"/>
      <w:r w:rsidDel="00000000" w:rsidR="00000000" w:rsidRPr="00000000">
        <w:rPr>
          <w:b w:val="1"/>
          <w:highlight w:val="yellow"/>
          <w:u w:val="single"/>
          <w:rtl w:val="0"/>
        </w:rPr>
        <w:t xml:space="preserve">Competitive Analysis of Selected Software Providers in Aged Care and Retirement Living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  <w:u w:val="single"/>
        </w:rPr>
      </w:pPr>
      <w:bookmarkStart w:colFirst="0" w:colLast="0" w:name="_ewtwx66n78pc" w:id="1"/>
      <w:bookmarkEnd w:id="1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This report provides a focused competitive analysis of six Australian software providers: Villagemaster, Checked In Care, Pluss Communities, Erin Living, Centrim Life, and Sayello. 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Drawing from publicly available information on their official websites, features overviews, case studies, customer testimonials, and limited reviews, the analysis summarizes key service features, delivery models, and pricing structures. 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It highlights similarities and differences across providers, emphasizing cloud-based SaaS models, resident engagement tools, and subscription pricing. All providers target retirement villages and low-acuity aged care, with varying emphases on operations, communication, and compliance. 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Supported by examples from case studies and inferred market benchmarks, the report identifies opportunities for differentiation in a market driven by Aged Care Quality Standards and government tech funding.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240" w:before="0" w:beforeAutospacing="0"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The analysis reveals commonalities in cloud deployment and custom pricing, but differences in clinical depth, engagement focus, and scalability.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  <w:u w:val="single"/>
        </w:rPr>
      </w:pPr>
      <w:bookmarkStart w:colFirst="0" w:colLast="0" w:name="_m8hhhht2q0z3" w:id="2"/>
      <w:bookmarkEnd w:id="2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Company Summaries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highlight w:val="yellow"/>
          <w:u w:val="single"/>
        </w:rPr>
      </w:pPr>
      <w:bookmarkStart w:colFirst="0" w:colLast="0" w:name="_hqynhp6life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color w:val="000000"/>
          <w:sz w:val="26"/>
          <w:szCs w:val="26"/>
          <w:highlight w:val="yellow"/>
          <w:u w:val="single"/>
          <w:rtl w:val="0"/>
        </w:rPr>
        <w:t xml:space="preserve">Villagemaster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Service Delivery Model</w:t>
      </w:r>
      <w:r w:rsidDel="00000000" w:rsidR="00000000" w:rsidRPr="00000000">
        <w:rPr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Cloud-hybrid SaaS, accessible via web, iPad, and smartphones. Focuses on operational management for retirement villages and low-acuity aged care, compliant with NSW Retirement Villages Act and Aged Care Standards. Deployment is modular with tailored onboarding; no on-premise options. Limitations include lack of deep clinical tools.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Key Service Features</w:t>
      </w:r>
      <w:r w:rsidDel="00000000" w:rsidR="00000000" w:rsidRPr="00000000">
        <w:rPr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Resident management: CRM, health tracking, care plans, occupancy sales.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Maintenance: Asset register, repairs, 3/10-year planning.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Engagement: Social calendar, event ticketing, volunteer management.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Compliance: Incident logs, audits, surveys, evacuations.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Communication: Notifications for updates and alerts (no family portals or video).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 Designed by operators for 15+ years; testimonials praise it as a "complete village management system" with scalability for multi-sites.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Pricing Structure:</w:t>
      </w:r>
      <w:r w:rsidDel="00000000" w:rsidR="00000000" w:rsidRPr="00000000">
        <w:rPr>
          <w:sz w:val="20"/>
          <w:szCs w:val="20"/>
          <w:rtl w:val="0"/>
        </w:rPr>
        <w:t xml:space="preserve"> Subscription-based (monthly), not publicly disclosed—requires sales contact. Includes core modules, hosting, and updates; no setup or per-resident fees mentioned. Estimated range: AUD $500–$5,000/month (unverified). Custom demos available; no free trial.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Customer Insights:</w:t>
      </w:r>
      <w:r w:rsidDel="00000000" w:rsidR="00000000" w:rsidRPr="00000000">
        <w:rPr>
          <w:sz w:val="20"/>
          <w:szCs w:val="20"/>
          <w:rtl w:val="0"/>
        </w:rPr>
        <w:t xml:space="preserve"> Limited reviews; inferred 4.5/5 from testimonials like "Rolls Royce on a Holden budget." Positive on compliance and affordability.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5f4bbysmc7n8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highlight w:val="yellow"/>
          <w:u w:val="single"/>
        </w:rPr>
      </w:pPr>
      <w:bookmarkStart w:colFirst="0" w:colLast="0" w:name="_wa14vxarha3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color w:val="000000"/>
          <w:sz w:val="26"/>
          <w:szCs w:val="26"/>
          <w:highlight w:val="yellow"/>
          <w:u w:val="single"/>
          <w:rtl w:val="0"/>
        </w:rPr>
        <w:t xml:space="preserve">Checked In Care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Service Delivery Model</w:t>
      </w:r>
      <w:r w:rsidDel="00000000" w:rsidR="00000000" w:rsidRPr="00000000">
        <w:rPr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Fully cloud-based SaaS with web/mobile access (branded apps and portals). Integrates with 45+ systems; 8-week deployment. Targets aged care, retirement, and disability; compliant with Australian standards. No hybrid/on-premise. Emphasizes self-service to reduce costs and enhance independence.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Key Service Features</w:t>
      </w:r>
      <w:r w:rsidDel="00000000" w:rsidR="00000000" w:rsidRPr="00000000">
        <w:rPr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Self-service portal: 24/7 access for appointments, financials, requests.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Care worker app: Task updates, real-time coordination.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dashboard: Compliance tracking, analytics.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Communication: Secure messaging (1:1, 1:many); partial telehealth.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Analytics: ROI tracking (e.g., 40% call reduction, 20+ hours saved/week).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 Case studies with Bupa (50+ facilities) show improved family communication; Estia Health notes reduced admin burden.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Pricing Structure:</w:t>
      </w:r>
      <w:r w:rsidDel="00000000" w:rsidR="00000000" w:rsidRPr="00000000">
        <w:rPr>
          <w:sz w:val="20"/>
          <w:szCs w:val="20"/>
          <w:rtl w:val="0"/>
        </w:rPr>
        <w:t xml:space="preserve"> Custom subscription-based, quote-dependent on size/modules. No public tiers; ROI guarantee with refunds if targets unmet. Free ROI calculator; personalized demos. Estimated benchmark: $10–50/user/month or $5–20/resident/month (unverified). No traditional trial.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Customer Insights:</w:t>
      </w:r>
      <w:r w:rsidDel="00000000" w:rsidR="00000000" w:rsidRPr="00000000">
        <w:rPr>
          <w:sz w:val="20"/>
          <w:szCs w:val="20"/>
          <w:rtl w:val="0"/>
        </w:rPr>
        <w:t xml:space="preserve"> 5/5 internal satisfaction; limited public reviews. Pros: Integrations, efficiency gains; cons: No native billing/rostering. Awards: Multiple ITAC for innovation.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highlight w:val="yellow"/>
          <w:u w:val="single"/>
        </w:rPr>
      </w:pPr>
      <w:bookmarkStart w:colFirst="0" w:colLast="0" w:name="_308d95tqhs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color w:val="000000"/>
          <w:sz w:val="26"/>
          <w:szCs w:val="26"/>
          <w:highlight w:val="yellow"/>
          <w:u w:val="single"/>
          <w:rtl w:val="0"/>
        </w:rPr>
        <w:t xml:space="preserve">Pluss Communities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Service Delivery Model</w:t>
      </w:r>
      <w:r w:rsidDel="00000000" w:rsidR="00000000" w:rsidRPr="00000000">
        <w:rPr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Fully cloud-based SaaS under Adventist Retirement Plus; app and portal access. Compliant with Aged Care Standards and NSW Act. Targets seniors living and retirement; fast setup (weeks); integrates with clinical/CRM systems. No hybrid options; focuses on community-centered care.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Key Service Features</w:t>
      </w:r>
      <w:r w:rsidDel="00000000" w:rsidR="00000000" w:rsidRPr="00000000">
        <w:rPr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Engagement: News/alerts, events/bookings with payments, group chats, marketplace.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Operations: Maintenance requests, surveys/feedback, Community TV.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Resident tools: Personalized care, family updates, social programs.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Analytics: Engagement tracking (e.g., 85% weekly usage), survey insights.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 Adopted by Bolton Clarke and Aveo; case studies highlight operational efficiency and anti-isolation tools.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Pricing Structure:</w:t>
      </w:r>
      <w:r w:rsidDel="00000000" w:rsidR="00000000" w:rsidRPr="00000000">
        <w:rPr>
          <w:sz w:val="20"/>
          <w:szCs w:val="20"/>
          <w:rtl w:val="0"/>
        </w:rPr>
        <w:t xml:space="preserve"> Subscription-based, starting ~$48/user/month; customized by size/modules. Free trial available (duration unspecified). No public tiers; quote via demo.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Customer Insights:</w:t>
      </w:r>
      <w:r w:rsidDel="00000000" w:rsidR="00000000" w:rsidRPr="00000000">
        <w:rPr>
          <w:sz w:val="20"/>
          <w:szCs w:val="20"/>
          <w:rtl w:val="0"/>
        </w:rPr>
        <w:t xml:space="preserve"> Limited reviews; 2023 Future of Ageing Award. Testimonials praise ease of use; inferred pros: High adoption; cons: Customization costs.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b w:val="1"/>
          <w:color w:val="000000"/>
          <w:sz w:val="26"/>
          <w:szCs w:val="26"/>
          <w:highlight w:val="yellow"/>
          <w:u w:val="single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color w:val="000000"/>
          <w:sz w:val="26"/>
          <w:szCs w:val="26"/>
          <w:highlight w:val="yellow"/>
          <w:u w:val="single"/>
          <w:rtl w:val="0"/>
        </w:rPr>
        <w:t xml:space="preserve">Erin Living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Service Delivery Model</w:t>
      </w:r>
      <w:r w:rsidDel="00000000" w:rsidR="00000000" w:rsidRPr="00000000">
        <w:rPr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Cloud-based SaaS super-app for multi-dwelling communities, including independent retirement. iOS/Android/web access; integrates with hardware (e.g., Salto access). No hybrid; focuses on proptech for urban living, not dedicated aged care.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Key Service Features</w:t>
      </w:r>
      <w:r w:rsidDel="00000000" w:rsidR="00000000" w:rsidRPr="00000000">
        <w:rPr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Resident app: Amenity bookings, defect reporting, notifications.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Security: NFC/fingerprint access, smart lockers.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Communication: Messaging, announcements, feedback.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Analytics: Basic sentiment tracking, maintenance insights.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 Case studies with Hamton Moonee Valley Park show time savings; REACH Australia 2024 recognition.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Pricing Structure:</w:t>
      </w:r>
      <w:r w:rsidDel="00000000" w:rsidR="00000000" w:rsidRPr="00000000">
        <w:rPr>
          <w:sz w:val="20"/>
          <w:szCs w:val="20"/>
          <w:rtl w:val="0"/>
        </w:rPr>
        <w:t xml:space="preserve"> Quote-based subscription; likely per-resident scaling ($5–50/resident/month unverified). No public tiers; personalized demos only.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Customer Insights:</w:t>
      </w:r>
      <w:r w:rsidDel="00000000" w:rsidR="00000000" w:rsidRPr="00000000">
        <w:rPr>
          <w:sz w:val="20"/>
          <w:szCs w:val="20"/>
          <w:rtl w:val="0"/>
        </w:rPr>
        <w:t xml:space="preserve"> App Store: 4.2/5 (50 ratings); pros: Intuitive, engagement; cons: Performance issues. Limited aged care feedback.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highlight w:val="yellow"/>
          <w:u w:val="single"/>
        </w:rPr>
      </w:pPr>
      <w:bookmarkStart w:colFirst="0" w:colLast="0" w:name="_6udgu36xprvh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color w:val="000000"/>
          <w:sz w:val="26"/>
          <w:szCs w:val="26"/>
          <w:highlight w:val="yellow"/>
          <w:u w:val="single"/>
          <w:rtl w:val="0"/>
        </w:rPr>
        <w:t xml:space="preserve">Centrim Life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Service Delivery Model</w:t>
      </w:r>
      <w:r w:rsidDel="00000000" w:rsidR="00000000" w:rsidRPr="00000000">
        <w:rPr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Cloud-based SaaS with apps/dashboards; 4-week onboarding. Targets low-acuity retirement; integrates with clinical systems; compliant with Aged Care Standards (1,4,5,6,8). No hybrid; multi-site scalable.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Key Service Features</w:t>
      </w:r>
      <w:r w:rsidDel="00000000" w:rsidR="00000000" w:rsidRPr="00000000">
        <w:rPr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Operations: Lead/occupancy, dining, visitor management.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Engagement: Events, newsletters, polls, family portals.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Maintenance: Work orders, asset monitoring.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Compliance: Real-time incident tracking, audits.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Analytics: Dashboards (e.g., 50% admin reduction, 65% engagement increase).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 Adelaide case: 300% family engagement, 100% audit success; supports 12,000+ residents.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Pricing Structure:</w:t>
      </w:r>
      <w:r w:rsidDel="00000000" w:rsidR="00000000" w:rsidRPr="00000000">
        <w:rPr>
          <w:sz w:val="20"/>
          <w:szCs w:val="20"/>
          <w:rtl w:val="0"/>
        </w:rPr>
        <w:t xml:space="preserve"> Modular subscription, quote-based on size/modules. Quick ROI (e.g., pays for itself in 5 months). Free demos; no trial.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Customer Insights:</w:t>
      </w:r>
      <w:r w:rsidDel="00000000" w:rsidR="00000000" w:rsidRPr="00000000">
        <w:rPr>
          <w:sz w:val="20"/>
          <w:szCs w:val="20"/>
          <w:rtl w:val="0"/>
        </w:rPr>
        <w:t xml:space="preserve"> No aggregated ratings; positive testimonials (78% staff satisfaction). Pros: Rapid onboarding; cons: Limited clinical depth.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highlight w:val="yellow"/>
          <w:u w:val="single"/>
        </w:rPr>
      </w:pPr>
      <w:bookmarkStart w:colFirst="0" w:colLast="0" w:name="_wzoz96xrdkk4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b w:val="1"/>
          <w:color w:val="000000"/>
          <w:sz w:val="26"/>
          <w:szCs w:val="26"/>
          <w:highlight w:val="yellow"/>
          <w:u w:val="single"/>
          <w:rtl w:val="0"/>
        </w:rPr>
        <w:t xml:space="preserve">Sayello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Service Delivery Model</w:t>
      </w:r>
      <w:r w:rsidDel="00000000" w:rsidR="00000000" w:rsidRPr="00000000">
        <w:rPr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Cloud-based SaaS with mobile app/dashboard. Targets lifestyle communities; customizable for engagement. No hybrid; focuses on resident-led interactions.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Key Service Features</w:t>
      </w:r>
      <w:r w:rsidDel="00000000" w:rsidR="00000000" w:rsidRPr="00000000">
        <w:rPr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Engagement: Community groups, events/RSVPs, daily check-ins.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Operations: Facility bookings, maintenance tickets.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Resources: Induction library, local perks.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Analytics: Basic event/ticket tracking.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 Testimonials from Latitude25 praise community spirit; Tallowood notes enhanced experiences.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Pricing Structure:</w:t>
      </w:r>
      <w:r w:rsidDel="00000000" w:rsidR="00000000" w:rsidRPr="00000000">
        <w:rPr>
          <w:sz w:val="20"/>
          <w:szCs w:val="20"/>
          <w:rtl w:val="0"/>
        </w:rPr>
        <w:t xml:space="preserve"> Customized subscription, quote via demo. No public tiers; likely modular. Free demos; no trial.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Customer Insights:</w:t>
      </w:r>
      <w:r w:rsidDel="00000000" w:rsidR="00000000" w:rsidRPr="00000000">
        <w:rPr>
          <w:sz w:val="20"/>
          <w:szCs w:val="20"/>
          <w:rtl w:val="0"/>
        </w:rPr>
        <w:t xml:space="preserve"> Limited reviews (zero app ratings); pros: Engagement, ease; cons: Low visibility. Manager-focused testimonials.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  <w:u w:val="single"/>
        </w:rPr>
      </w:pPr>
      <w:bookmarkStart w:colFirst="0" w:colLast="0" w:name="_1w7z3ksm8rr1" w:id="9"/>
      <w:bookmarkEnd w:id="9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Comparisons: Service Delivery Models and Pricing Strategies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yfamhk6ypa5h" w:id="10"/>
      <w:bookmarkEnd w:id="10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Similarities in Service Delivery Models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Cloud-Based SaaS Dominance:</w:t>
      </w:r>
      <w:r w:rsidDel="00000000" w:rsidR="00000000" w:rsidRPr="00000000">
        <w:rPr>
          <w:sz w:val="20"/>
          <w:szCs w:val="20"/>
          <w:rtl w:val="0"/>
        </w:rPr>
        <w:t xml:space="preserve"> All providers use fully cloud-based (or hybrid for Villagemaster) models, emphasizing scalability, remote access, and low IT overhead. No on-premise options, aligning with industry trends for quick updates and integration (e.g., Checked In Care's 45+ systems, Centrim Life's clinical links).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Focus on Engagement and Operations:</w:t>
      </w:r>
      <w:r w:rsidDel="00000000" w:rsidR="00000000" w:rsidRPr="00000000">
        <w:rPr>
          <w:sz w:val="20"/>
          <w:szCs w:val="20"/>
          <w:rtl w:val="0"/>
        </w:rPr>
        <w:t xml:space="preserve"> Common features include resident communication (messaging/notifications), event management, and maintenance tracking. For example, Pluss Communities and Sayello both prioritize social connectivity via group chats and bookings, while Villagemaster and Centrim Life add compliance tools.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Compliance Alignment:</w:t>
      </w:r>
      <w:r w:rsidDel="00000000" w:rsidR="00000000" w:rsidRPr="00000000">
        <w:rPr>
          <w:sz w:val="20"/>
          <w:szCs w:val="20"/>
          <w:rtl w:val="0"/>
        </w:rPr>
        <w:t xml:space="preserve"> Most adhere to Australian standards (e.g., Aged Care Quality Standards for Centrim Life, NSW Act for Villagemaster). Low-acuity focus is shared, with limitations in clinical/EHR depth across all.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Target Markets:</w:t>
      </w:r>
      <w:r w:rsidDel="00000000" w:rsidR="00000000" w:rsidRPr="00000000">
        <w:rPr>
          <w:sz w:val="20"/>
          <w:szCs w:val="20"/>
          <w:rtl w:val="0"/>
        </w:rPr>
        <w:t xml:space="preserve"> Primarily retirement villages and independent living; user bases include operators, staff, residents, and families. Onboarding is fast (4–8 weeks), with demos for customization.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Examples/Data Points:</w:t>
      </w:r>
      <w:r w:rsidDel="00000000" w:rsidR="00000000" w:rsidRPr="00000000">
        <w:rPr>
          <w:sz w:val="20"/>
          <w:szCs w:val="20"/>
          <w:rtl w:val="0"/>
        </w:rPr>
        <w:t xml:space="preserve"> Engagement metrics are highlighted similarly—e.g., Pluss' 85% weekly usage, Centrim's 65% increase, Checked In Care's 40% call reduction—demonstrating ROI through efficiency.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3zgp858ti6jn" w:id="11"/>
      <w:bookmarkEnd w:id="11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Differences in Service Delivery Models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Depth and Specialization:</w:t>
      </w:r>
      <w:r w:rsidDel="00000000" w:rsidR="00000000" w:rsidRPr="00000000">
        <w:rPr>
          <w:sz w:val="20"/>
          <w:szCs w:val="20"/>
          <w:rtl w:val="0"/>
        </w:rPr>
        <w:t xml:space="preserve"> Villagemaster and Centrim Life emphasize operational compliance (e.g., audits, asset planning), suiting multi-site villages. Checked In Care and Pluss Communities focus on self-service portals and family involvement (e.g., 24/7 access, ROI guarantees). Erin Living stands out with proptech integrations (keyless access, lockers) for urban independent living, lacking aged care specifics. Sayello is niche in resident-led social features but limited in reporting.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Integration and Scalability:</w:t>
      </w:r>
      <w:r w:rsidDel="00000000" w:rsidR="00000000" w:rsidRPr="00000000">
        <w:rPr>
          <w:sz w:val="20"/>
          <w:szCs w:val="20"/>
          <w:rtl w:val="0"/>
        </w:rPr>
        <w:t xml:space="preserve"> Checked In Care leads with 45+ integrations and telehealth hints; Centrim Life offers multi-site dashboards. Erin Living integrates hardware, while others (Villagemaster, Sayello) are more software-centric.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Limitations:</w:t>
      </w:r>
      <w:r w:rsidDel="00000000" w:rsidR="00000000" w:rsidRPr="00000000">
        <w:rPr>
          <w:sz w:val="20"/>
          <w:szCs w:val="20"/>
          <w:rtl w:val="0"/>
        </w:rPr>
        <w:t xml:space="preserve"> High-acuity gaps are common, but Erin Living and Sayello are least clinical. Reviews vary: Checked In Care has awards; others have sparse feedback.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Examples/Data Points:</w:t>
      </w:r>
      <w:r w:rsidDel="00000000" w:rsidR="00000000" w:rsidRPr="00000000">
        <w:rPr>
          <w:sz w:val="20"/>
          <w:szCs w:val="20"/>
          <w:rtl w:val="0"/>
        </w:rPr>
        <w:t xml:space="preserve"> Case studies show differentiation—e.g., Centrim's 100% audit success vs. Sayello's resident RSVPs; Pluss' marketplace revenue vs. Villagemaster's 3/10-year maintenance plans.</w:t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Ind w:w="-2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485"/>
        <w:gridCol w:w="1245"/>
        <w:gridCol w:w="1365"/>
        <w:gridCol w:w="1290"/>
        <w:gridCol w:w="1530"/>
        <w:gridCol w:w="1575"/>
        <w:tblGridChange w:id="0">
          <w:tblGrid>
            <w:gridCol w:w="1305"/>
            <w:gridCol w:w="1485"/>
            <w:gridCol w:w="1245"/>
            <w:gridCol w:w="1365"/>
            <w:gridCol w:w="1290"/>
            <w:gridCol w:w="1530"/>
            <w:gridCol w:w="15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Villagemaster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Checked In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Pluss Communities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Erin Living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Centrim 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Sayello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Cloud-Hybrid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 SaaS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 SaaS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 SaaS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 SaaS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 SaaS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 Focus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Operations / Compliance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Self-Service / Communication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Engagement / Operations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Proptech / Convenience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Engagement / Compliance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Engagement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/ Scalable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45+ Systems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Clinical / CRM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Hardware (Salto)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Clinical Systems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Onboarding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Tailored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Weeks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Demo-Based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Weeks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Demo-Based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 Depth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(NSW / Aged Care)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(Privacy)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(Standards 1, 4, 5, 6, 8)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ind w:left="0" w:firstLine="0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c45t7xx2sibj" w:id="12"/>
      <w:bookmarkEnd w:id="12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Similarities in Pricing Strategies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Subscription-Based Customization:</w:t>
      </w:r>
      <w:r w:rsidDel="00000000" w:rsidR="00000000" w:rsidRPr="00000000">
        <w:rPr>
          <w:sz w:val="20"/>
          <w:szCs w:val="20"/>
          <w:rtl w:val="0"/>
        </w:rPr>
        <w:t xml:space="preserve"> All use recurring subscriptions, quote-based on size/modules/users/residents. No public fixed tiers; demos required for details. Focus on value/ROI (e.g., Centrim's 5-month payback, Checked In Care's guarantee).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Lack of Transparency:</w:t>
      </w:r>
      <w:r w:rsidDel="00000000" w:rsidR="00000000" w:rsidRPr="00000000">
        <w:rPr>
          <w:sz w:val="20"/>
          <w:szCs w:val="20"/>
          <w:rtl w:val="0"/>
        </w:rPr>
        <w:t xml:space="preserve"> Pricing not publicly disclosed; estimates range $5–60/user or resident/month across providers.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Trials/Demos:</w:t>
      </w:r>
      <w:r w:rsidDel="00000000" w:rsidR="00000000" w:rsidRPr="00000000">
        <w:rPr>
          <w:sz w:val="20"/>
          <w:szCs w:val="20"/>
          <w:rtl w:val="0"/>
        </w:rPr>
        <w:t xml:space="preserve"> Free demos common; limited trials (Pluss only confirmed).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Examples/Data Points:</w:t>
      </w:r>
      <w:r w:rsidDel="00000000" w:rsidR="00000000" w:rsidRPr="00000000">
        <w:rPr>
          <w:sz w:val="20"/>
          <w:szCs w:val="20"/>
          <w:rtl w:val="0"/>
        </w:rPr>
        <w:t xml:space="preserve"> Modular flexibility allows scaling—e.g., Centrim and Sayello for small-mid communities; no setup fees mentioned except inferred customizations.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1soa25j36nr" w:id="13"/>
      <w:bookmarkEnd w:id="13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Differences in Pricing Strategies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Benchmark Estimates:</w:t>
      </w:r>
      <w:r w:rsidDel="00000000" w:rsidR="00000000" w:rsidRPr="00000000">
        <w:rPr>
          <w:sz w:val="20"/>
          <w:szCs w:val="20"/>
          <w:rtl w:val="0"/>
        </w:rPr>
        <w:t xml:space="preserve"> Pluss starts at $48/user/month; others unverified but higher for comprehensive tools (e.g., Villagemaster $500–5,000/site/month). Checked In Care ties to ROI refunds; Erin Living likely lowest for proptech focus.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Value-Adds:</w:t>
      </w:r>
      <w:r w:rsidDel="00000000" w:rsidR="00000000" w:rsidRPr="00000000">
        <w:rPr>
          <w:sz w:val="20"/>
          <w:szCs w:val="20"/>
          <w:rtl w:val="0"/>
        </w:rPr>
        <w:t xml:space="preserve"> Centrim emphasizes quick ROI; Checked In Care offers calculators. Sayello and Erin Living are demo-heavy without trials, potentially increasing sales friction.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Scalability Impact:</w:t>
      </w:r>
      <w:r w:rsidDel="00000000" w:rsidR="00000000" w:rsidRPr="00000000">
        <w:rPr>
          <w:sz w:val="20"/>
          <w:szCs w:val="20"/>
          <w:rtl w:val="0"/>
        </w:rPr>
        <w:t xml:space="preserve"> Per-user/resident models (Pluss, Erin) vs. site-based (Villagemaster) affect large operators differently.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Examples/Data Points:</w:t>
      </w:r>
      <w:r w:rsidDel="00000000" w:rsidR="00000000" w:rsidRPr="00000000">
        <w:rPr>
          <w:sz w:val="20"/>
          <w:szCs w:val="20"/>
          <w:rtl w:val="0"/>
        </w:rPr>
        <w:t xml:space="preserve"> Government funding eligibility noted for all, but Checked In Care's guarantee differentiates risk mitigation; limited reviews critique opacity across providers.</w:t>
      </w:r>
    </w:p>
    <w:p w:rsidR="00000000" w:rsidDel="00000000" w:rsidP="00000000" w:rsidRDefault="00000000" w:rsidRPr="00000000" w14:paraId="0000008D">
      <w:pPr>
        <w:spacing w:after="240" w:before="24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35" w:tblpY="0"/>
        <w:tblW w:w="10245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665"/>
        <w:gridCol w:w="1350"/>
        <w:gridCol w:w="1365"/>
        <w:gridCol w:w="1290"/>
        <w:gridCol w:w="1530"/>
        <w:gridCol w:w="1695"/>
        <w:tblGridChange w:id="0">
          <w:tblGrid>
            <w:gridCol w:w="1350"/>
            <w:gridCol w:w="1665"/>
            <w:gridCol w:w="1350"/>
            <w:gridCol w:w="1365"/>
            <w:gridCol w:w="1290"/>
            <w:gridCol w:w="1530"/>
            <w:gridCol w:w="16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Villagemaster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Checked In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Pluss Communities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Erin Living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Centrim 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Sayello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Monthly Subscription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Subscription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~$48/User/Month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Quote-Based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Modular Quote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Quote-Based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(Contact Sales)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(ROI Calculator)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 (Starting Rate)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(ROI Focus)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Trial/Demo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 + Calculator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 Trial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 Only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 Only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Estimated Range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$500–5,000/Month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$10–50/User/Month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$48+/User/Month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$5–50/Resident/Month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(Quick ROI)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</w:t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  <w:u w:val="single"/>
        </w:rPr>
      </w:pPr>
      <w:bookmarkStart w:colFirst="0" w:colLast="0" w:name="_q4cf43oarat9" w:id="14"/>
      <w:bookmarkEnd w:id="14"/>
      <w:r w:rsidDel="00000000" w:rsidR="00000000" w:rsidRPr="00000000">
        <w:br w:type="page"/>
      </w: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Charts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4ouedcmimhks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Chart 1: Service Feature Comparison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240" w:before="240" w:line="360" w:lineRule="auto"/>
        <w:rPr>
          <w:sz w:val="20"/>
          <w:szCs w:val="20"/>
        </w:rPr>
      </w:pPr>
      <w:bookmarkStart w:colFirst="0" w:colLast="0" w:name="_q4cf43oarat9" w:id="14"/>
      <w:bookmarkEnd w:id="14"/>
      <w:r w:rsidDel="00000000" w:rsidR="00000000" w:rsidRPr="00000000">
        <w:rPr>
          <w:sz w:val="20"/>
          <w:szCs w:val="20"/>
          <w:rtl w:val="0"/>
        </w:rPr>
        <w:t xml:space="preserve">Scores (0–5) based on feature depth: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bookmarkStart w:colFirst="0" w:colLast="0" w:name="_q4cf43oarat9" w:id="14"/>
      <w:bookmarkEnd w:id="14"/>
      <w:r w:rsidDel="00000000" w:rsidR="00000000" w:rsidRPr="00000000">
        <w:rPr>
          <w:sz w:val="20"/>
          <w:szCs w:val="20"/>
          <w:rtl w:val="0"/>
        </w:rPr>
        <w:t xml:space="preserve">Operations: Villagemaster/Centrim (5); others moderate.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q4cf43oarat9" w:id="14"/>
      <w:bookmarkEnd w:id="14"/>
      <w:r w:rsidDel="00000000" w:rsidR="00000000" w:rsidRPr="00000000">
        <w:rPr>
          <w:sz w:val="20"/>
          <w:szCs w:val="20"/>
          <w:rtl w:val="0"/>
        </w:rPr>
        <w:t xml:space="preserve">Engagement: Pluss/Sayello/Centrim (5).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q4cf43oarat9" w:id="14"/>
      <w:bookmarkEnd w:id="14"/>
      <w:r w:rsidDel="00000000" w:rsidR="00000000" w:rsidRPr="00000000">
        <w:rPr>
          <w:sz w:val="20"/>
          <w:szCs w:val="20"/>
          <w:rtl w:val="0"/>
        </w:rPr>
        <w:t xml:space="preserve">Compliance: Villagemaster/Centrim (5).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q4cf43oarat9" w:id="14"/>
      <w:bookmarkEnd w:id="14"/>
      <w:r w:rsidDel="00000000" w:rsidR="00000000" w:rsidRPr="00000000">
        <w:rPr>
          <w:sz w:val="20"/>
          <w:szCs w:val="20"/>
          <w:rtl w:val="0"/>
        </w:rPr>
        <w:t xml:space="preserve">Communication: Checked In Care (5).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4n0i02bm9zny" w:id="16"/>
      <w:bookmarkEnd w:id="16"/>
      <w:r w:rsidDel="00000000" w:rsidR="00000000" w:rsidRPr="00000000">
        <w:rPr>
          <w:sz w:val="20"/>
          <w:szCs w:val="20"/>
          <w:rtl w:val="0"/>
        </w:rPr>
        <w:t xml:space="preserve">Integrations: Checked In Care (5).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72013" cy="254499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544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2uaaexj288c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Chart 2: Pricing Transparency vs. Cost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(1=Low, 2=Medium); cost midpoint (AUD/month).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10138" cy="267654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2676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  <w:u w:val="single"/>
        </w:rPr>
      </w:pPr>
      <w:bookmarkStart w:colFirst="0" w:colLast="0" w:name="_p8l3xetdghgc" w:id="18"/>
      <w:bookmarkEnd w:id="18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Conclusion and Recommendations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360" w:lineRule="auto"/>
        <w:rPr>
          <w:sz w:val="20"/>
          <w:szCs w:val="20"/>
        </w:rPr>
      </w:pPr>
      <w:bookmarkStart w:colFirst="0" w:colLast="0" w:name="_7v4qfzbka7kr" w:id="19"/>
      <w:bookmarkEnd w:id="19"/>
      <w:r w:rsidDel="00000000" w:rsidR="00000000" w:rsidRPr="00000000">
        <w:rPr>
          <w:sz w:val="20"/>
          <w:szCs w:val="20"/>
          <w:rtl w:val="0"/>
        </w:rPr>
        <w:t xml:space="preserve">The six providers—</w:t>
      </w:r>
      <w:r w:rsidDel="00000000" w:rsidR="00000000" w:rsidRPr="00000000">
        <w:rPr>
          <w:b w:val="1"/>
          <w:sz w:val="20"/>
          <w:szCs w:val="20"/>
          <w:rtl w:val="0"/>
        </w:rPr>
        <w:t xml:space="preserve">Villagemaster, Checked In Care, Pluss Communities, Erin Living, Centrim Life, and Sayello</w:t>
      </w:r>
      <w:r w:rsidDel="00000000" w:rsidR="00000000" w:rsidRPr="00000000">
        <w:rPr>
          <w:sz w:val="20"/>
          <w:szCs w:val="20"/>
          <w:rtl w:val="0"/>
        </w:rPr>
        <w:t xml:space="preserve">—offer </w:t>
      </w:r>
      <w:r w:rsidDel="00000000" w:rsidR="00000000" w:rsidRPr="00000000">
        <w:rPr>
          <w:b w:val="1"/>
          <w:sz w:val="20"/>
          <w:szCs w:val="20"/>
          <w:rtl w:val="0"/>
        </w:rPr>
        <w:t xml:space="preserve">cloud-based SaaS solutions with subscription or quote-based pricing</w:t>
      </w:r>
      <w:r w:rsidDel="00000000" w:rsidR="00000000" w:rsidRPr="00000000">
        <w:rPr>
          <w:sz w:val="20"/>
          <w:szCs w:val="20"/>
          <w:rtl w:val="0"/>
        </w:rPr>
        <w:t xml:space="preserve"> for Australian retirement villages and low-acuity aged care. They share </w:t>
      </w:r>
      <w:r w:rsidDel="00000000" w:rsidR="00000000" w:rsidRPr="00000000">
        <w:rPr>
          <w:b w:val="1"/>
          <w:sz w:val="20"/>
          <w:szCs w:val="20"/>
          <w:rtl w:val="0"/>
        </w:rPr>
        <w:t xml:space="preserve">modular setups, engagement tools, and compliance alignment</w:t>
      </w:r>
      <w:r w:rsidDel="00000000" w:rsidR="00000000" w:rsidRPr="00000000">
        <w:rPr>
          <w:sz w:val="20"/>
          <w:szCs w:val="20"/>
          <w:rtl w:val="0"/>
        </w:rPr>
        <w:t xml:space="preserve">, but differ in focus: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Operational compliance:</w:t>
      </w:r>
      <w:r w:rsidDel="00000000" w:rsidR="00000000" w:rsidRPr="00000000">
        <w:rPr>
          <w:sz w:val="20"/>
          <w:szCs w:val="20"/>
          <w:rtl w:val="0"/>
        </w:rPr>
        <w:t xml:space="preserve"> Villagemaster, Centrim Life (audit-ready reporting, asset management, multi-site scalability)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Self-service efficiency:</w:t>
      </w:r>
      <w:r w:rsidDel="00000000" w:rsidR="00000000" w:rsidRPr="00000000">
        <w:rPr>
          <w:sz w:val="20"/>
          <w:szCs w:val="20"/>
          <w:rtl w:val="0"/>
        </w:rPr>
        <w:t xml:space="preserve"> Checked In Care (resident/family portals, ROI-focused)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Social connectivity:</w:t>
      </w:r>
      <w:r w:rsidDel="00000000" w:rsidR="00000000" w:rsidRPr="00000000">
        <w:rPr>
          <w:sz w:val="20"/>
          <w:szCs w:val="20"/>
          <w:rtl w:val="0"/>
        </w:rPr>
        <w:t xml:space="preserve"> Pluss Communities, Sayello (resident engagement, events, community tools)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Proptech lifestyle:</w:t>
      </w:r>
      <w:r w:rsidDel="00000000" w:rsidR="00000000" w:rsidRPr="00000000">
        <w:rPr>
          <w:sz w:val="20"/>
          <w:szCs w:val="20"/>
          <w:rtl w:val="0"/>
        </w:rPr>
        <w:t xml:space="preserve"> Erin Living (amenity bookings, keyless access, super-app features)</w:t>
      </w:r>
    </w:p>
    <w:p w:rsidR="00000000" w:rsidDel="00000000" w:rsidP="00000000" w:rsidRDefault="00000000" w:rsidRPr="00000000" w14:paraId="000000C4">
      <w:pPr>
        <w:spacing w:after="240" w:before="240" w:line="36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Recommendations</w:t>
      </w:r>
      <w:r w:rsidDel="00000000" w:rsidR="00000000" w:rsidRPr="00000000">
        <w:rPr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Compliance-focused operations:</w:t>
      </w:r>
      <w:r w:rsidDel="00000000" w:rsidR="00000000" w:rsidRPr="00000000">
        <w:rPr>
          <w:sz w:val="20"/>
          <w:szCs w:val="20"/>
          <w:rtl w:val="0"/>
        </w:rPr>
        <w:t xml:space="preserve"> Centrim Life for audit-ready reporting and efficiency; Villagemaster for NSW-specific compliance needs.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Resident and family engagement:</w:t>
      </w:r>
      <w:r w:rsidDel="00000000" w:rsidR="00000000" w:rsidRPr="00000000">
        <w:rPr>
          <w:sz w:val="20"/>
          <w:szCs w:val="20"/>
          <w:rtl w:val="0"/>
        </w:rPr>
        <w:t xml:space="preserve"> Pluss Communities for community tools and high resident adoption; Sayello for smaller lifestyle-focused villages.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Efficiency and ROI:</w:t>
      </w:r>
      <w:r w:rsidDel="00000000" w:rsidR="00000000" w:rsidRPr="00000000">
        <w:rPr>
          <w:sz w:val="20"/>
          <w:szCs w:val="20"/>
          <w:rtl w:val="0"/>
        </w:rPr>
        <w:t xml:space="preserve"> Checked In Care for self-service portals and measurable outcomes.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Independent living / proptech:</w:t>
      </w:r>
      <w:r w:rsidDel="00000000" w:rsidR="00000000" w:rsidRPr="00000000">
        <w:rPr>
          <w:sz w:val="20"/>
          <w:szCs w:val="20"/>
          <w:rtl w:val="0"/>
        </w:rPr>
        <w:t xml:space="preserve"> Erin Living for convenience, smart access, and resident experience.</w:t>
        <w:br w:type="textWrapping"/>
      </w:r>
    </w:p>
    <w:p w:rsidR="00000000" w:rsidDel="00000000" w:rsidP="00000000" w:rsidRDefault="00000000" w:rsidRPr="00000000" w14:paraId="000000C9">
      <w:pPr>
        <w:spacing w:after="240" w:before="240" w:line="360" w:lineRule="auto"/>
        <w:ind w:left="720" w:firstLine="0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d0jl3pj8iimy" w:id="20"/>
      <w:bookmarkEnd w:id="20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Official Company &amp; Product Sources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Villagemaster Official Website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Villagemaster Features Overview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Villagemaster Products &amp; Modules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VM Client Mobile App (iOS, Android, Windows)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Checked In Care Official Website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Checked In Care Features &amp; Platform Overview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Checked In Care About Us / Case Studies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Checked In Care Residential &amp; Home Care Modules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Checked In Care Connect / Communication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Erin Living Official Website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Erin Resident App – Apple App Store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Erin Resident App – Google Play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Erin Living Demo Booking / Partnerships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Centrim Life Official Website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Centrim Life Aged Care &amp; Retirement Software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Pluss Communities Official Website &amp; Features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Sayello Official Website &amp; Features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kz59k1jk8m9t" w:id="21"/>
      <w:bookmarkEnd w:id="21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Competitor / Market Sources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ShiftCare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CareMaster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Person Centred Software – Retirement Living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HiRUM Aged Care Facilities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Health Metrics – Retirement Living Software / eCase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Keyvision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Village Management Software – Capterra Alternatives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AlayaCare – Residential Care Software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Lumary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MYP – Aged Care Solutions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Care Systems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Zego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BuildingLink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ADDA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Condo Control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Runway Proptech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MyGate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Telstra Health – Resident Manager / Message Manager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VCare Software – Retirement Village Software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Yardi</w:t>
        <w:br w:type="textWrapping"/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jqtsgadpi1gy" w:id="22"/>
      <w:bookmarkEnd w:id="22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Industry, Regulatory &amp; Government Sources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Australian Government – Aged Care Overview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Health.gov.au – Residential Aged Care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Services Australia – Software for Aged Care Online Claiming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Aged Care Act 2024 reforms / government tech funding reference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Inside Ageing – Future of Ageing Awards / Industry Insights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Talking HealthTech – Industry Insights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nh8uw3p6yco6" w:id="23"/>
      <w:bookmarkEnd w:id="23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Review &amp; Comparison Platforms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Capterra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G2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SourceForge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TrustRadius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Trustpilot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Slashdot – Software Comparison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GetApp – Erin Living Listing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SoftwareAdvice Directory – Apartment / Assisted Living Management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SelectHub – Senior Living Software Comparison</w:t>
        <w:br w:type="textWrapping"/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pomjmffdlqbp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lbsyvhny4e3j" w:id="25"/>
      <w:bookmarkEnd w:id="25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Social &amp; Professional Networks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LinkedIn (All companies: Villagemaster, Checked In Care, Pluss, Erin, Sayello, Centrim)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Crunchbase (Checked In Care, Erin, Pluss Communities)</w:t>
        <w:br w:type="textWrapping"/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q6q0uz2vm3lo" w:id="26"/>
      <w:bookmarkEnd w:id="26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Case Studies / Project References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Thomas Street Apartments (Hamton Moonee Valley Park)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Fitzroy &amp; Co. (Salta Properties)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JLL Management / Smith Collective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Homecorp (Eve Residences)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Lowe Living (Hampton Hill, Larnook)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REACH Australia 2024 Accelerator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vss285o9pgc" w:id="27"/>
      <w:bookmarkEnd w:id="27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Miscellaneous / Blogs &amp; Insights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GetBirdie Blog – Digital Care Planning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Pluss Communities Blog – Choosing Retirement Village Software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Proptech Panel Article – REACH Australia</w:t>
        <w:br w:type="textWrapping"/>
      </w:r>
    </w:p>
    <w:p w:rsidR="00000000" w:rsidDel="00000000" w:rsidP="00000000" w:rsidRDefault="00000000" w:rsidRPr="00000000" w14:paraId="00000111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