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6a3f2598f17ede7b1617d8a456289156d7b559"/>
    <w:p>
      <w:pPr>
        <w:pStyle w:val="Heading1"/>
      </w:pPr>
      <w:r>
        <w:t xml:space="preserve">Interior Design / PropTech Platforms: Market &amp; UX Benchmark Report (2025)</w:t>
      </w:r>
    </w:p>
    <w:bookmarkStart w:id="20" w:name="overview"/>
    <w:p>
      <w:pPr>
        <w:pStyle w:val="Heading2"/>
      </w:pPr>
      <w:r>
        <w:t xml:space="preserve">1. Overview</w:t>
      </w:r>
    </w:p>
    <w:p>
      <w:pPr>
        <w:pStyle w:val="FirstParagraph"/>
      </w:pPr>
      <w:r>
        <w:t xml:space="preserve">This research initiative investigates the digital tools that support interior design and built‐environment workflows. The objective is to map</w:t>
      </w:r>
      <w:r>
        <w:t xml:space="preserve"> </w:t>
      </w:r>
      <w:r>
        <w:rPr>
          <w:bCs/>
          <w:b/>
        </w:rPr>
        <w:t xml:space="preserve">players and platforms</w:t>
      </w:r>
      <w:r>
        <w:t xml:space="preserve"> </w:t>
      </w:r>
      <w:r>
        <w:t xml:space="preserve">across project management, design workflow, procurement and construction SaaS, explore</w:t>
      </w:r>
      <w:r>
        <w:t xml:space="preserve"> </w:t>
      </w:r>
      <w:r>
        <w:rPr>
          <w:bCs/>
          <w:b/>
        </w:rPr>
        <w:t xml:space="preserve">emerging trends</w:t>
      </w:r>
      <w:r>
        <w:t xml:space="preserve"> </w:t>
      </w:r>
      <w:r>
        <w:t xml:space="preserve">shaping the ecosystem, benchmark</w:t>
      </w:r>
      <w:r>
        <w:t xml:space="preserve"> </w:t>
      </w:r>
      <w:r>
        <w:rPr>
          <w:bCs/>
          <w:b/>
        </w:rPr>
        <w:t xml:space="preserve">user experience (UX)</w:t>
      </w:r>
      <w:r>
        <w:t xml:space="preserve"> </w:t>
      </w:r>
      <w:r>
        <w:t xml:space="preserve">and ultimately identify</w:t>
      </w:r>
      <w:r>
        <w:t xml:space="preserve"> </w:t>
      </w:r>
      <w:r>
        <w:rPr>
          <w:bCs/>
          <w:b/>
        </w:rPr>
        <w:t xml:space="preserve">unmet needs and opportunities</w:t>
      </w:r>
      <w:r>
        <w:t xml:space="preserve">. Primary data sources included official product websites, independent reviews and trend analyses published between 2024‑2025. Data were consolidated into an Excel workbook with structured competitor profiles, feature matrices, trend scores and an opportunity heat‑map, and distilled into the narrative findings below.</w:t>
      </w:r>
    </w:p>
    <w:bookmarkEnd w:id="20"/>
    <w:bookmarkStart w:id="22" w:name="competitor-and-market-landscape"/>
    <w:p>
      <w:pPr>
        <w:pStyle w:val="Heading2"/>
      </w:pPr>
      <w:r>
        <w:t xml:space="preserve">2. Competitor and Market Landscape</w:t>
      </w:r>
    </w:p>
    <w:p>
      <w:pPr>
        <w:pStyle w:val="FirstParagraph"/>
      </w:pPr>
      <w:r>
        <w:t xml:space="preserve">The research identified twelve leading platforms spanning three primary segments:</w:t>
      </w:r>
      <w:r>
        <w:t xml:space="preserve"> </w:t>
      </w:r>
      <w:r>
        <w:rPr>
          <w:bCs/>
          <w:b/>
        </w:rPr>
        <w:t xml:space="preserve">interior design SaaS/workflow tools</w:t>
      </w:r>
      <w:r>
        <w:t xml:space="preserve">,</w:t>
      </w:r>
      <w:r>
        <w:t xml:space="preserve"> </w:t>
      </w:r>
      <w:r>
        <w:rPr>
          <w:bCs/>
          <w:b/>
        </w:rPr>
        <w:t xml:space="preserve">specification and procurement platforms</w:t>
      </w:r>
      <w:r>
        <w:t xml:space="preserve"> </w:t>
      </w:r>
      <w:r>
        <w:t xml:space="preserve">and</w:t>
      </w:r>
      <w:r>
        <w:t xml:space="preserve"> </w:t>
      </w:r>
      <w:r>
        <w:rPr>
          <w:bCs/>
          <w:b/>
        </w:rPr>
        <w:t xml:space="preserve">construction/AEC software</w:t>
      </w:r>
      <w:r>
        <w:t xml:space="preserve">. The table below highlights representative players and differentiators.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Key platforms</w:t>
            </w:r>
          </w:p>
        </w:tc>
        <w:tc>
          <w:tcPr/>
          <w:p>
            <w:pPr>
              <w:pStyle w:val="Compact"/>
              <w:jc w:val="left"/>
            </w:pPr>
            <w:r>
              <w:t xml:space="preserve">Distinguishing features (evidence)</w:t>
            </w:r>
          </w:p>
        </w:tc>
        <w:tc>
          <w:tcPr/>
          <w:p>
            <w:pPr>
              <w:pStyle w:val="Compact"/>
              <w:jc w:val="left"/>
            </w:pPr>
            <w:r>
              <w:t xml:space="preserve">Pricing/notes</w:t>
            </w:r>
          </w:p>
        </w:tc>
      </w:tr>
      <w:tr>
        <w:tc>
          <w:tcPr/>
          <w:p>
            <w:pPr>
              <w:pStyle w:val="Compact"/>
              <w:jc w:val="left"/>
            </w:pPr>
            <w:r>
              <w:rPr>
                <w:bCs/>
                <w:b/>
              </w:rPr>
              <w:t xml:space="preserve">Interior design project management</w:t>
            </w:r>
          </w:p>
        </w:tc>
        <w:tc>
          <w:tcPr/>
          <w:p>
            <w:pPr>
              <w:pStyle w:val="Compact"/>
              <w:jc w:val="left"/>
            </w:pPr>
            <w:r>
              <w:rPr>
                <w:bCs/>
                <w:b/>
              </w:rPr>
              <w:t xml:space="preserve">Plaky</w:t>
            </w:r>
            <w:r>
              <w:t xml:space="preserve"> </w:t>
            </w:r>
            <w:r>
              <w:t xml:space="preserve">– beginner‑friendly PM tool with flexible task management, unlimited file storage, custom statuses, templates and in‑app communication【440339525460241†L157-L205】.</w:t>
            </w:r>
          </w:p>
        </w:tc>
        <w:tc>
          <w:tcPr/>
          <w:p>
            <w:pPr>
              <w:pStyle w:val="Compact"/>
              <w:jc w:val="left"/>
            </w:pPr>
            <w:r>
              <w:t xml:space="preserve">Offers a free plan and low‑cost pro plan (~$3.99/user/month)【440339525460241†L129-L140】; targeted at small studios.</w:t>
            </w:r>
          </w:p>
        </w:tc>
        <w:tc>
          <w:tcPr/>
          <w:p>
            <w:pPr>
              <w:pStyle w:val="Compact"/>
            </w:pPr>
          </w:p>
        </w:tc>
      </w:tr>
      <w:tr>
        <w:tc>
          <w:tcPr/>
          <w:p>
            <w:pPr>
              <w:pStyle w:val="Compact"/>
            </w:pPr>
          </w:p>
        </w:tc>
        <w:tc>
          <w:tcPr/>
          <w:p>
            <w:pPr>
              <w:pStyle w:val="Compact"/>
              <w:jc w:val="left"/>
            </w:pPr>
            <w:r>
              <w:rPr>
                <w:bCs/>
                <w:b/>
              </w:rPr>
              <w:t xml:space="preserve">Design Manager</w:t>
            </w:r>
            <w:r>
              <w:t xml:space="preserve"> </w:t>
            </w:r>
            <w:r>
              <w:t xml:space="preserve">– PM tool built around a full accounting system; manages proposals, deposits, invoices, purchase orders and budgets【440339525460241†L260-L289】.</w:t>
            </w:r>
          </w:p>
        </w:tc>
        <w:tc>
          <w:tcPr/>
          <w:p>
            <w:pPr>
              <w:pStyle w:val="Compact"/>
              <w:jc w:val="left"/>
            </w:pPr>
            <w:r>
              <w:t xml:space="preserve">$79/user/month with 30‑day trial【440339525460241†L260-L289】; strong financial controls but limited visualization tools.</w:t>
            </w:r>
          </w:p>
        </w:tc>
        <w:tc>
          <w:tcPr/>
          <w:p>
            <w:pPr>
              <w:pStyle w:val="Compact"/>
            </w:pPr>
          </w:p>
        </w:tc>
      </w:tr>
      <w:tr>
        <w:tc>
          <w:tcPr/>
          <w:p>
            <w:pPr>
              <w:pStyle w:val="Compact"/>
            </w:pPr>
          </w:p>
        </w:tc>
        <w:tc>
          <w:tcPr/>
          <w:p>
            <w:pPr>
              <w:pStyle w:val="Compact"/>
              <w:jc w:val="left"/>
            </w:pPr>
            <w:r>
              <w:rPr>
                <w:bCs/>
                <w:b/>
              </w:rPr>
              <w:t xml:space="preserve">Programa</w:t>
            </w:r>
            <w:r>
              <w:t xml:space="preserve"> </w:t>
            </w:r>
            <w:r>
              <w:t xml:space="preserve">– centralises concept development, collaboration, scheduling and specification; includes product library, board/list/timeline views, time tracking, procurement hub with purchase orders and invoicing【440339525460241†L333-L369】.</w:t>
            </w:r>
          </w:p>
        </w:tc>
        <w:tc>
          <w:tcPr/>
          <w:p>
            <w:pPr>
              <w:pStyle w:val="Compact"/>
              <w:jc w:val="left"/>
            </w:pPr>
            <w:r>
              <w:t xml:space="preserve">$47.20/user/month for the first three users; additional users at $29/user/month【440339525460241†L333-L369】.</w:t>
            </w:r>
          </w:p>
        </w:tc>
        <w:tc>
          <w:tcPr/>
          <w:p>
            <w:pPr>
              <w:pStyle w:val="Compact"/>
            </w:pPr>
          </w:p>
        </w:tc>
      </w:tr>
      <w:tr>
        <w:tc>
          <w:tcPr/>
          <w:p>
            <w:pPr>
              <w:pStyle w:val="Compact"/>
            </w:pPr>
          </w:p>
        </w:tc>
        <w:tc>
          <w:tcPr/>
          <w:p>
            <w:pPr>
              <w:pStyle w:val="Compact"/>
              <w:jc w:val="left"/>
            </w:pPr>
            <w:r>
              <w:rPr>
                <w:bCs/>
                <w:b/>
              </w:rPr>
              <w:t xml:space="preserve">DesignFiles</w:t>
            </w:r>
            <w:r>
              <w:t xml:space="preserve"> </w:t>
            </w:r>
            <w:r>
              <w:t xml:space="preserve">– intuitive mood‑board and floor‑planning tool offering layering, background removal, cropping, 3D floor plans, built‑in chat and invoicing【440339525460241†L395-L436】.</w:t>
            </w:r>
          </w:p>
        </w:tc>
        <w:tc>
          <w:tcPr/>
          <w:p>
            <w:pPr>
              <w:pStyle w:val="Compact"/>
              <w:jc w:val="left"/>
            </w:pPr>
            <w:r>
              <w:t xml:space="preserve">e‑Design plan $49/month; Full‑service $69/month【440339525460241†L395-L470】.</w:t>
            </w:r>
          </w:p>
        </w:tc>
        <w:tc>
          <w:tcPr/>
          <w:p>
            <w:pPr>
              <w:pStyle w:val="Compact"/>
            </w:pPr>
          </w:p>
        </w:tc>
      </w:tr>
      <w:tr>
        <w:tc>
          <w:tcPr/>
          <w:p>
            <w:pPr>
              <w:pStyle w:val="Compact"/>
            </w:pPr>
          </w:p>
        </w:tc>
        <w:tc>
          <w:tcPr/>
          <w:p>
            <w:pPr>
              <w:pStyle w:val="Compact"/>
              <w:jc w:val="left"/>
            </w:pPr>
            <w:r>
              <w:rPr>
                <w:bCs/>
                <w:b/>
              </w:rPr>
              <w:t xml:space="preserve">Floorplanner</w:t>
            </w:r>
            <w:r>
              <w:t xml:space="preserve"> </w:t>
            </w:r>
            <w:r>
              <w:t xml:space="preserve">– free 2D/3D design app; users can draw rooms, set dimensions/styles, adjust camera angles and export images【440339525460241†L475-L511】.</w:t>
            </w:r>
          </w:p>
        </w:tc>
        <w:tc>
          <w:tcPr/>
          <w:p>
            <w:pPr>
              <w:pStyle w:val="Compact"/>
              <w:jc w:val="left"/>
            </w:pPr>
            <w:r>
              <w:t xml:space="preserve">Credit‑based upgrades; paid plans from $5/month【440339525460241†L472-L511】.</w:t>
            </w:r>
          </w:p>
        </w:tc>
        <w:tc>
          <w:tcPr/>
          <w:p>
            <w:pPr>
              <w:pStyle w:val="Compact"/>
            </w:pPr>
          </w:p>
        </w:tc>
      </w:tr>
      <w:tr>
        <w:tc>
          <w:tcPr/>
          <w:p>
            <w:pPr>
              <w:pStyle w:val="Compact"/>
              <w:jc w:val="left"/>
            </w:pPr>
            <w:r>
              <w:rPr>
                <w:bCs/>
                <w:b/>
              </w:rPr>
              <w:t xml:space="preserve">Integrated design platforms</w:t>
            </w:r>
          </w:p>
        </w:tc>
        <w:tc>
          <w:tcPr/>
          <w:p>
            <w:pPr>
              <w:pStyle w:val="Compact"/>
              <w:jc w:val="left"/>
            </w:pPr>
            <w:r>
              <w:rPr>
                <w:bCs/>
                <w:b/>
              </w:rPr>
              <w:t xml:space="preserve">Studio Designer + Mydoma</w:t>
            </w:r>
            <w:r>
              <w:t xml:space="preserve"> </w:t>
            </w:r>
            <w:r>
              <w:t xml:space="preserve">– after combining in 2025, supports over</w:t>
            </w:r>
            <w:r>
              <w:t xml:space="preserve"> </w:t>
            </w:r>
            <w:r>
              <w:rPr>
                <w:bCs/>
                <w:b/>
              </w:rPr>
              <w:t xml:space="preserve">20 000</w:t>
            </w:r>
            <w:r>
              <w:t xml:space="preserve"> </w:t>
            </w:r>
            <w:r>
              <w:t xml:space="preserve">designers and provides design tools, PM, proposals, sourcing, client portal, time‑tracking, billing, accounting and reporting【686541560429208†L286-L290】. Mydoma automates discovery calls, converts them to projects and organises orders and installation in one place【686541560429208†L343-L370】.</w:t>
            </w:r>
          </w:p>
        </w:tc>
        <w:tc>
          <w:tcPr/>
          <w:p>
            <w:pPr>
              <w:pStyle w:val="Compact"/>
              <w:jc w:val="left"/>
            </w:pPr>
            <w:r>
              <w:t xml:space="preserve">Pricing on request; strong end‑to‑end workflow coverage.</w:t>
            </w:r>
          </w:p>
        </w:tc>
        <w:tc>
          <w:tcPr/>
          <w:p>
            <w:pPr>
              <w:pStyle w:val="Compact"/>
            </w:pPr>
          </w:p>
        </w:tc>
      </w:tr>
      <w:tr>
        <w:tc>
          <w:tcPr/>
          <w:p>
            <w:pPr>
              <w:pStyle w:val="Compact"/>
              <w:jc w:val="left"/>
            </w:pPr>
            <w:r>
              <w:rPr>
                <w:bCs/>
                <w:b/>
              </w:rPr>
              <w:t xml:space="preserve">Specification &amp; procurement</w:t>
            </w:r>
          </w:p>
        </w:tc>
        <w:tc>
          <w:tcPr/>
          <w:p>
            <w:pPr>
              <w:pStyle w:val="Compact"/>
              <w:jc w:val="left"/>
            </w:pPr>
            <w:r>
              <w:rPr>
                <w:bCs/>
                <w:b/>
              </w:rPr>
              <w:t xml:space="preserve">Fohlio</w:t>
            </w:r>
            <w:r>
              <w:t xml:space="preserve"> </w:t>
            </w:r>
            <w:r>
              <w:t xml:space="preserve">– offers specification builder and reporting, product/material library, templates, custom workflows, budgeting analytics, procurement and shipment tracking, plus Revit integration【948734700845343†L10-L20】.</w:t>
            </w:r>
          </w:p>
        </w:tc>
        <w:tc>
          <w:tcPr/>
          <w:p>
            <w:pPr>
              <w:pStyle w:val="Compact"/>
              <w:jc w:val="left"/>
            </w:pPr>
            <w:r>
              <w:t xml:space="preserve">Enterprise pricing; aimed at large firms, hospitality and retail chains.</w:t>
            </w:r>
          </w:p>
        </w:tc>
        <w:tc>
          <w:tcPr/>
          <w:p>
            <w:pPr>
              <w:pStyle w:val="Compact"/>
            </w:pPr>
          </w:p>
        </w:tc>
      </w:tr>
      <w:tr>
        <w:tc>
          <w:tcPr/>
          <w:p>
            <w:pPr>
              <w:pStyle w:val="Compact"/>
            </w:pPr>
          </w:p>
        </w:tc>
        <w:tc>
          <w:tcPr/>
          <w:p>
            <w:pPr>
              <w:pStyle w:val="Compact"/>
              <w:jc w:val="left"/>
            </w:pPr>
            <w:r>
              <w:rPr>
                <w:bCs/>
                <w:b/>
              </w:rPr>
              <w:t xml:space="preserve">DesignerAdvantage (DesignerLink)</w:t>
            </w:r>
            <w:r>
              <w:t xml:space="preserve"> </w:t>
            </w:r>
            <w:r>
              <w:t xml:space="preserve">– procurement/back‑office solution combining project management software with QuickBooks integration, one‑click proposals and purchase orders and time‑tracking【771685563596618†L50-L74】; also provides full‑service bookkeeping and order management【771685563596618†L80-L116】.</w:t>
            </w:r>
          </w:p>
        </w:tc>
        <w:tc>
          <w:tcPr/>
          <w:p>
            <w:pPr>
              <w:pStyle w:val="Compact"/>
              <w:jc w:val="left"/>
            </w:pPr>
            <w:r>
              <w:t xml:space="preserve">Subscription plus optional outsourcing of bookkeeping; strong service component.</w:t>
            </w:r>
          </w:p>
        </w:tc>
        <w:tc>
          <w:tcPr/>
          <w:p>
            <w:pPr>
              <w:pStyle w:val="Compact"/>
            </w:pPr>
          </w:p>
        </w:tc>
      </w:tr>
      <w:tr>
        <w:tc>
          <w:tcPr/>
          <w:p>
            <w:pPr>
              <w:pStyle w:val="Compact"/>
              <w:jc w:val="left"/>
            </w:pPr>
            <w:r>
              <w:rPr>
                <w:bCs/>
                <w:b/>
              </w:rPr>
              <w:t xml:space="preserve">AEC / BOQ &amp; construction management</w:t>
            </w:r>
          </w:p>
        </w:tc>
        <w:tc>
          <w:tcPr/>
          <w:p>
            <w:pPr>
              <w:pStyle w:val="Compact"/>
              <w:jc w:val="left"/>
            </w:pPr>
            <w:r>
              <w:rPr>
                <w:bCs/>
                <w:b/>
              </w:rPr>
              <w:t xml:space="preserve">IntoAEC</w:t>
            </w:r>
            <w:r>
              <w:t xml:space="preserve"> </w:t>
            </w:r>
            <w:r>
              <w:t xml:space="preserve">– AI‑powered platform offering modules for automation, communication, dashboards, file management, lead management, proposals, questionnaires, team management, 2D take‑off, client management, daily logs, project inventory, scheduling, reporting, task management, time tracking, vendor management, bills &amp; expenses,</w:t>
            </w:r>
            <w:r>
              <w:t xml:space="preserve"> </w:t>
            </w:r>
            <w:r>
              <w:rPr>
                <w:bCs/>
                <w:b/>
              </w:rPr>
              <w:t xml:space="preserve">BoQ generation</w:t>
            </w:r>
            <w:r>
              <w:t xml:space="preserve"> </w:t>
            </w:r>
            <w:r>
              <w:t xml:space="preserve">and procurement【660719950890790†L24-L65】.</w:t>
            </w:r>
          </w:p>
        </w:tc>
        <w:tc>
          <w:tcPr/>
          <w:p>
            <w:pPr>
              <w:pStyle w:val="Compact"/>
              <w:jc w:val="left"/>
            </w:pPr>
            <w:r>
              <w:t xml:space="preserve">Pricing varies by module; covers end‑to‑end AEC workflows including BOQ automation.</w:t>
            </w:r>
          </w:p>
        </w:tc>
        <w:tc>
          <w:tcPr/>
          <w:p>
            <w:pPr>
              <w:pStyle w:val="Compact"/>
            </w:pPr>
          </w:p>
        </w:tc>
      </w:tr>
      <w:tr>
        <w:tc>
          <w:tcPr/>
          <w:p>
            <w:pPr>
              <w:pStyle w:val="Compact"/>
            </w:pPr>
          </w:p>
        </w:tc>
        <w:tc>
          <w:tcPr/>
          <w:p>
            <w:pPr>
              <w:pStyle w:val="Compact"/>
              <w:jc w:val="left"/>
            </w:pPr>
            <w:r>
              <w:rPr>
                <w:bCs/>
                <w:b/>
              </w:rPr>
              <w:t xml:space="preserve">Procore</w:t>
            </w:r>
            <w:r>
              <w:t xml:space="preserve"> </w:t>
            </w:r>
            <w:r>
              <w:t xml:space="preserve">– construction PM software with time tracking, drag‑and‑drop scheduling, project management tools and drawing tools for annotating plans【151322762645650†L187-L209】. It suits large‑scale projects but can feel complex for smaller teams【151322762645650†L187-L198】.</w:t>
            </w:r>
          </w:p>
        </w:tc>
        <w:tc>
          <w:tcPr/>
          <w:p>
            <w:pPr>
              <w:pStyle w:val="Compact"/>
              <w:jc w:val="left"/>
            </w:pPr>
            <w:r>
              <w:t xml:space="preserve">Custom pricing.</w:t>
            </w:r>
          </w:p>
        </w:tc>
        <w:tc>
          <w:tcPr/>
          <w:p>
            <w:pPr>
              <w:pStyle w:val="Compact"/>
            </w:pPr>
          </w:p>
        </w:tc>
      </w:tr>
      <w:tr>
        <w:tc>
          <w:tcPr/>
          <w:p>
            <w:pPr>
              <w:pStyle w:val="Compact"/>
              <w:jc w:val="left"/>
            </w:pPr>
            <w:r>
              <w:rPr>
                <w:bCs/>
                <w:b/>
              </w:rPr>
              <w:t xml:space="preserve">All‑in‑one design &amp; marketing</w:t>
            </w:r>
          </w:p>
        </w:tc>
        <w:tc>
          <w:tcPr/>
          <w:p>
            <w:pPr>
              <w:pStyle w:val="Compact"/>
              <w:jc w:val="left"/>
            </w:pPr>
            <w:r>
              <w:rPr>
                <w:bCs/>
                <w:b/>
              </w:rPr>
              <w:t xml:space="preserve">Houzz Pro</w:t>
            </w:r>
            <w:r>
              <w:t xml:space="preserve"> </w:t>
            </w:r>
            <w:r>
              <w:t xml:space="preserve">– AI‑powered design and construction platform used by more than</w:t>
            </w:r>
            <w:r>
              <w:t xml:space="preserve"> </w:t>
            </w:r>
            <w:r>
              <w:rPr>
                <w:bCs/>
                <w:b/>
              </w:rPr>
              <w:t xml:space="preserve">3 million professionals</w:t>
            </w:r>
            <w:r>
              <w:t xml:space="preserve"> </w:t>
            </w:r>
            <w:r>
              <w:t xml:space="preserve">and</w:t>
            </w:r>
            <w:r>
              <w:t xml:space="preserve"> </w:t>
            </w:r>
            <w:r>
              <w:rPr>
                <w:bCs/>
                <w:b/>
              </w:rPr>
              <w:t xml:space="preserve">70 million homeowners</w:t>
            </w:r>
            <w:r>
              <w:t xml:space="preserve">; includes CRM, email marketing, estimates/proposals, 3D floor plans, scheduling, selections, financial tools, invoicing &amp; payments, QuickBooks integration and client portal【938688113076449†L164-L173】.</w:t>
            </w:r>
          </w:p>
        </w:tc>
        <w:tc>
          <w:tcPr/>
          <w:p>
            <w:pPr>
              <w:pStyle w:val="Compact"/>
              <w:jc w:val="left"/>
            </w:pPr>
            <w:r>
              <w:t xml:space="preserve">Pricing available on request; strong consumer reach.</w:t>
            </w:r>
          </w:p>
        </w:tc>
        <w:tc>
          <w:tcPr/>
          <w:p>
            <w:pPr>
              <w:pStyle w:val="Compact"/>
            </w:pPr>
          </w:p>
        </w:tc>
      </w:tr>
      <w:tr>
        <w:tc>
          <w:tcPr/>
          <w:p>
            <w:pPr>
              <w:pStyle w:val="Compact"/>
              <w:jc w:val="left"/>
            </w:pPr>
            <w:r>
              <w:rPr>
                <w:bCs/>
                <w:b/>
              </w:rPr>
              <w:t xml:space="preserve">AI‑powered moodboarding</w:t>
            </w:r>
          </w:p>
        </w:tc>
        <w:tc>
          <w:tcPr/>
          <w:p>
            <w:pPr>
              <w:pStyle w:val="Compact"/>
              <w:jc w:val="left"/>
            </w:pPr>
            <w:r>
              <w:rPr>
                <w:bCs/>
                <w:b/>
              </w:rPr>
              <w:t xml:space="preserve">Kosmik</w:t>
            </w:r>
            <w:r>
              <w:t xml:space="preserve"> </w:t>
            </w:r>
            <w:r>
              <w:t xml:space="preserve">– AI‑assisted mood‑board platform with auto‑tagging, smart search,</w:t>
            </w:r>
            <w:r>
              <w:t xml:space="preserve"> </w:t>
            </w:r>
            <w:r>
              <w:t xml:space="preserve">“</w:t>
            </w:r>
            <w:r>
              <w:t xml:space="preserve">find similar</w:t>
            </w:r>
            <w:r>
              <w:t xml:space="preserve">”</w:t>
            </w:r>
            <w:r>
              <w:t xml:space="preserve"> </w:t>
            </w:r>
            <w:r>
              <w:t xml:space="preserve">suggestions, infinite canvas, multimedia support, web‑clipper and live collaboration【142625192956716†L139-L164】.</w:t>
            </w:r>
          </w:p>
        </w:tc>
        <w:tc>
          <w:tcPr/>
          <w:p>
            <w:pPr>
              <w:pStyle w:val="Compact"/>
              <w:jc w:val="left"/>
            </w:pPr>
            <w:r>
              <w:t xml:space="preserve">Free tier with paid plans; innovative research tool.</w:t>
            </w:r>
          </w:p>
        </w:tc>
        <w:tc>
          <w:tcPr/>
          <w:p>
            <w:pPr>
              <w:pStyle w:val="Compact"/>
            </w:pPr>
          </w:p>
        </w:tc>
      </w:tr>
    </w:tbl>
    <w:bookmarkStart w:id="21" w:name="observations-and-insights"/>
    <w:p>
      <w:pPr>
        <w:pStyle w:val="Heading3"/>
      </w:pPr>
      <w:r>
        <w:t xml:space="preserve">Observations and Insights</w:t>
      </w:r>
    </w:p>
    <w:p>
      <w:pPr>
        <w:numPr>
          <w:ilvl w:val="0"/>
          <w:numId w:val="1001"/>
        </w:numPr>
      </w:pPr>
      <w:r>
        <w:rPr>
          <w:bCs/>
          <w:b/>
        </w:rPr>
        <w:t xml:space="preserve">Fragmented ecosystem:</w:t>
      </w:r>
      <w:r>
        <w:t xml:space="preserve"> </w:t>
      </w:r>
      <w:r>
        <w:t xml:space="preserve">Interior design firms must combine separate tools for design, project management, accounting and procurement. Only a handful of platforms (Studio Designer + Mydoma, Houzz Pro and IntoAEC) provide truly integrated solutions spanning design visualisation, project execution and financial management.</w:t>
      </w:r>
    </w:p>
    <w:p>
      <w:pPr>
        <w:numPr>
          <w:ilvl w:val="0"/>
          <w:numId w:val="1001"/>
        </w:numPr>
      </w:pPr>
      <w:r>
        <w:rPr>
          <w:bCs/>
          <w:b/>
        </w:rPr>
        <w:t xml:space="preserve">Specialisation vs breadth:</w:t>
      </w:r>
      <w:r>
        <w:t xml:space="preserve"> </w:t>
      </w:r>
      <w:r>
        <w:t xml:space="preserve">Tools like</w:t>
      </w:r>
      <w:r>
        <w:t xml:space="preserve"> </w:t>
      </w:r>
      <w:r>
        <w:rPr>
          <w:bCs/>
          <w:b/>
        </w:rPr>
        <w:t xml:space="preserve">Design Files</w:t>
      </w:r>
      <w:r>
        <w:t xml:space="preserve"> </w:t>
      </w:r>
      <w:r>
        <w:t xml:space="preserve">and</w:t>
      </w:r>
      <w:r>
        <w:t xml:space="preserve"> </w:t>
      </w:r>
      <w:r>
        <w:rPr>
          <w:bCs/>
          <w:b/>
        </w:rPr>
        <w:t xml:space="preserve">Floorplanner</w:t>
      </w:r>
      <w:r>
        <w:t xml:space="preserve"> </w:t>
      </w:r>
      <w:r>
        <w:t xml:space="preserve">focus on visualisation, while</w:t>
      </w:r>
      <w:r>
        <w:t xml:space="preserve"> </w:t>
      </w:r>
      <w:r>
        <w:rPr>
          <w:bCs/>
          <w:b/>
        </w:rPr>
        <w:t xml:space="preserve">Design Manager</w:t>
      </w:r>
      <w:r>
        <w:t xml:space="preserve"> </w:t>
      </w:r>
      <w:r>
        <w:t xml:space="preserve">and</w:t>
      </w:r>
      <w:r>
        <w:t xml:space="preserve"> </w:t>
      </w:r>
      <w:r>
        <w:rPr>
          <w:bCs/>
          <w:b/>
        </w:rPr>
        <w:t xml:space="preserve">DesignerAdvantage</w:t>
      </w:r>
      <w:r>
        <w:t xml:space="preserve"> </w:t>
      </w:r>
      <w:r>
        <w:t xml:space="preserve">excel at accounting and procurement.</w:t>
      </w:r>
      <w:r>
        <w:t xml:space="preserve"> </w:t>
      </w:r>
      <w:r>
        <w:rPr>
          <w:bCs/>
          <w:b/>
        </w:rPr>
        <w:t xml:space="preserve">Programa</w:t>
      </w:r>
      <w:r>
        <w:t xml:space="preserve"> </w:t>
      </w:r>
      <w:r>
        <w:t xml:space="preserve">and</w:t>
      </w:r>
      <w:r>
        <w:t xml:space="preserve"> </w:t>
      </w:r>
      <w:r>
        <w:rPr>
          <w:bCs/>
          <w:b/>
        </w:rPr>
        <w:t xml:space="preserve">Fohlio</w:t>
      </w:r>
      <w:r>
        <w:t xml:space="preserve"> </w:t>
      </w:r>
      <w:r>
        <w:t xml:space="preserve">occupy the middle ground, tying specification and procurement into workflow management.</w:t>
      </w:r>
    </w:p>
    <w:p>
      <w:pPr>
        <w:numPr>
          <w:ilvl w:val="0"/>
          <w:numId w:val="1001"/>
        </w:numPr>
      </w:pPr>
      <w:r>
        <w:rPr>
          <w:bCs/>
          <w:b/>
        </w:rPr>
        <w:t xml:space="preserve">Regional gap:</w:t>
      </w:r>
      <w:r>
        <w:t xml:space="preserve"> </w:t>
      </w:r>
      <w:r>
        <w:t xml:space="preserve">Most platforms are based in North America or Europe. Few offer localisation for the Gulf region, especially integration with regional suppliers, contractors and payment systems.</w:t>
      </w:r>
    </w:p>
    <w:bookmarkEnd w:id="21"/>
    <w:bookmarkEnd w:id="22"/>
    <w:bookmarkStart w:id="23" w:name="trend-scanning"/>
    <w:p>
      <w:pPr>
        <w:pStyle w:val="Heading2"/>
      </w:pPr>
      <w:r>
        <w:t xml:space="preserve">3. Trend Scanning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Trend</w:t>
            </w:r>
          </w:p>
        </w:tc>
        <w:tc>
          <w:tcPr/>
          <w:p>
            <w:pPr>
              <w:pStyle w:val="Compact"/>
              <w:jc w:val="left"/>
            </w:pPr>
            <w:r>
              <w:t xml:space="preserve">Evidence &amp; implications</w:t>
            </w:r>
          </w:p>
        </w:tc>
        <w:tc>
          <w:tcPr/>
          <w:p>
            <w:pPr>
              <w:pStyle w:val="Compact"/>
              <w:jc w:val="left"/>
            </w:pPr>
            <w:r>
              <w:t xml:space="preserve">Adoption &amp; importance</w:t>
            </w:r>
          </w:p>
        </w:tc>
      </w:tr>
      <w:tr>
        <w:tc>
          <w:tcPr/>
          <w:p>
            <w:pPr>
              <w:pStyle w:val="Compact"/>
              <w:jc w:val="left"/>
            </w:pPr>
            <w:r>
              <w:rPr>
                <w:bCs/>
                <w:b/>
              </w:rPr>
              <w:t xml:space="preserve">AI generative design &amp; hybrid AI/AR/VR</w:t>
            </w:r>
          </w:p>
        </w:tc>
        <w:tc>
          <w:tcPr/>
          <w:p>
            <w:pPr>
              <w:pStyle w:val="Compact"/>
              <w:jc w:val="left"/>
            </w:pPr>
            <w:r>
              <w:t xml:space="preserve">AI design tools can generate photorealistic room renderings and décor suggestions, and hybrid models combine AI with AR/VR and human expertise【664124845087943†L153-L170】. Houzz Pro markets itself as an AI‑powered platform【938688113076449†L164-L173】.</w:t>
            </w:r>
          </w:p>
        </w:tc>
        <w:tc>
          <w:tcPr/>
          <w:p>
            <w:pPr>
              <w:pStyle w:val="Compact"/>
              <w:jc w:val="left"/>
            </w:pPr>
            <w:r>
              <w:t xml:space="preserve">High importance (5/5). AI accelerates ideation and visualisation, making it a differentiator for client presentations. Adoption is growing rapidly across consumer apps and professional tools.</w:t>
            </w:r>
          </w:p>
        </w:tc>
      </w:tr>
      <w:tr>
        <w:tc>
          <w:tcPr/>
          <w:p>
            <w:pPr>
              <w:pStyle w:val="Compact"/>
              <w:jc w:val="left"/>
            </w:pPr>
            <w:r>
              <w:rPr>
                <w:bCs/>
                <w:b/>
              </w:rPr>
              <w:t xml:space="preserve">AR/VR space planning</w:t>
            </w:r>
          </w:p>
        </w:tc>
        <w:tc>
          <w:tcPr/>
          <w:p>
            <w:pPr>
              <w:pStyle w:val="Compact"/>
              <w:jc w:val="left"/>
            </w:pPr>
            <w:r>
              <w:t xml:space="preserve">AR/VR capabilities help clients visualise spaces in 3D and explore floor plans; Houzz Pro includes 3D floor plans and photorealistic renders【938688113076449†L164-L173】. AI platforms like Decorilla integrate AR/VR in hybrid services【664124845087943†L153-L170】.</w:t>
            </w:r>
          </w:p>
        </w:tc>
        <w:tc>
          <w:tcPr/>
          <w:p>
            <w:pPr>
              <w:pStyle w:val="Compact"/>
              <w:jc w:val="left"/>
            </w:pPr>
            <w:r>
              <w:t xml:space="preserve">4/5 importance. Adoption is increasing in consumer‑oriented tools and high‑end design firms, but mainstream PM software still lacks immersive planning features.</w:t>
            </w:r>
          </w:p>
        </w:tc>
      </w:tr>
      <w:tr>
        <w:tc>
          <w:tcPr/>
          <w:p>
            <w:pPr>
              <w:pStyle w:val="Compact"/>
              <w:jc w:val="left"/>
            </w:pPr>
            <w:r>
              <w:rPr>
                <w:bCs/>
                <w:b/>
              </w:rPr>
              <w:t xml:space="preserve">Sustainability &amp; wellness</w:t>
            </w:r>
          </w:p>
        </w:tc>
        <w:tc>
          <w:tcPr/>
          <w:p>
            <w:pPr>
              <w:pStyle w:val="Compact"/>
              <w:jc w:val="left"/>
            </w:pPr>
            <w:r>
              <w:t xml:space="preserve">Market analyses note sustainability, technology and urbanisation as key drivers; the global interior design market is forecast to grow from</w:t>
            </w:r>
            <w:r>
              <w:t xml:space="preserve"> </w:t>
            </w:r>
            <w:r>
              <w:rPr>
                <w:bCs/>
                <w:b/>
              </w:rPr>
              <w:t xml:space="preserve">$138.63 B (2024)</w:t>
            </w:r>
            <w:r>
              <w:t xml:space="preserve"> </w:t>
            </w:r>
            <w:r>
              <w:t xml:space="preserve">to</w:t>
            </w:r>
            <w:r>
              <w:t xml:space="preserve"> </w:t>
            </w:r>
            <w:r>
              <w:rPr>
                <w:bCs/>
                <w:b/>
              </w:rPr>
              <w:t xml:space="preserve">$208.16 B by 2033</w:t>
            </w:r>
            <w:r>
              <w:t xml:space="preserve">【35617236964991†L136-L140】. ASID’s 2025 trends emphasise wellness and tech integration【35617236964991†L142-L145】.</w:t>
            </w:r>
          </w:p>
        </w:tc>
        <w:tc>
          <w:tcPr/>
          <w:p>
            <w:pPr>
              <w:pStyle w:val="Compact"/>
              <w:jc w:val="left"/>
            </w:pPr>
            <w:r>
              <w:t xml:space="preserve">4/5 importance. Demand for sustainable materials and wellness‑centric design will encourage platforms to integrate specification tools (e.g., Fohlio) that manage product provenance and environmental impact.</w:t>
            </w:r>
          </w:p>
        </w:tc>
      </w:tr>
      <w:tr>
        <w:tc>
          <w:tcPr/>
          <w:p>
            <w:pPr>
              <w:pStyle w:val="Compact"/>
              <w:jc w:val="left"/>
            </w:pPr>
            <w:r>
              <w:rPr>
                <w:bCs/>
                <w:b/>
              </w:rPr>
              <w:t xml:space="preserve">Integrated project management &amp; accounting</w:t>
            </w:r>
          </w:p>
        </w:tc>
        <w:tc>
          <w:tcPr/>
          <w:p>
            <w:pPr>
              <w:pStyle w:val="Compact"/>
              <w:jc w:val="left"/>
            </w:pPr>
            <w:r>
              <w:t xml:space="preserve">Firms increasingly seek unified systems for PM, accounting, proposals and client communication—e.g., Studio Designer + Mydoma and Design Manager【954408826442146†L129-L146】【440339525460241†L260-L289】.</w:t>
            </w:r>
          </w:p>
        </w:tc>
        <w:tc>
          <w:tcPr/>
          <w:p>
            <w:pPr>
              <w:pStyle w:val="Compact"/>
              <w:jc w:val="left"/>
            </w:pPr>
            <w:r>
              <w:t xml:space="preserve">5/5 importance. Adoption is high among established firms; integrated workflows reduce errors and improve profitability.</w:t>
            </w:r>
          </w:p>
        </w:tc>
      </w:tr>
      <w:tr>
        <w:tc>
          <w:tcPr/>
          <w:p>
            <w:pPr>
              <w:pStyle w:val="Compact"/>
              <w:jc w:val="left"/>
            </w:pPr>
            <w:r>
              <w:rPr>
                <w:bCs/>
                <w:b/>
              </w:rPr>
              <w:t xml:space="preserve">Procurement &amp; supply‑chain automation</w:t>
            </w:r>
          </w:p>
        </w:tc>
        <w:tc>
          <w:tcPr/>
          <w:p>
            <w:pPr>
              <w:pStyle w:val="Compact"/>
              <w:jc w:val="left"/>
            </w:pPr>
            <w:r>
              <w:t xml:space="preserve">Platforms like Programa and Fohlio integrate product libraries, purchase orders, vendor management and shipment tracking【440339525460241†L333-L369】【948734700845343†L10-L20】.</w:t>
            </w:r>
          </w:p>
        </w:tc>
        <w:tc>
          <w:tcPr/>
          <w:p>
            <w:pPr>
              <w:pStyle w:val="Compact"/>
              <w:jc w:val="left"/>
            </w:pPr>
            <w:r>
              <w:t xml:space="preserve">5/5 importance. Automation shortens lead times and reduces administrative burden.</w:t>
            </w:r>
          </w:p>
        </w:tc>
      </w:tr>
      <w:tr>
        <w:tc>
          <w:tcPr/>
          <w:p>
            <w:pPr>
              <w:pStyle w:val="Compact"/>
              <w:jc w:val="left"/>
            </w:pPr>
            <w:r>
              <w:rPr>
                <w:bCs/>
                <w:b/>
              </w:rPr>
              <w:t xml:space="preserve">Cross‑disciplinary AEC/BOQ automation</w:t>
            </w:r>
          </w:p>
        </w:tc>
        <w:tc>
          <w:tcPr/>
          <w:p>
            <w:pPr>
              <w:pStyle w:val="Compact"/>
              <w:jc w:val="left"/>
            </w:pPr>
            <w:r>
              <w:t xml:space="preserve">AI‑powered AEC platforms such as IntoAEC automate bills of quantities, combining design, engineering and construction workflows【660719950890790†L24-L65】.</w:t>
            </w:r>
          </w:p>
        </w:tc>
        <w:tc>
          <w:tcPr/>
          <w:p>
            <w:pPr>
              <w:pStyle w:val="Compact"/>
              <w:jc w:val="left"/>
            </w:pPr>
            <w:r>
              <w:t xml:space="preserve">3/5 importance. Adoption is growing in construction firms but remains niche in interior design; offers potential synergy for design‑build firms.</w:t>
            </w:r>
          </w:p>
        </w:tc>
      </w:tr>
    </w:tbl>
    <w:bookmarkEnd w:id="23"/>
    <w:bookmarkStart w:id="24" w:name="ux-benchmarking"/>
    <w:p>
      <w:pPr>
        <w:pStyle w:val="Heading2"/>
      </w:pPr>
      <w:r>
        <w:t xml:space="preserve">4. UX Benchmarking</w:t>
      </w:r>
    </w:p>
    <w:p>
      <w:pPr>
        <w:pStyle w:val="FirstParagraph"/>
      </w:pPr>
      <w:r>
        <w:t xml:space="preserve">UX assessment focused on onboarding, collaboration, visualisation and integration across the identified platforms. Major patterns include:</w:t>
      </w:r>
    </w:p>
    <w:p>
      <w:pPr>
        <w:numPr>
          <w:ilvl w:val="0"/>
          <w:numId w:val="1002"/>
        </w:numPr>
      </w:pPr>
      <w:r>
        <w:rPr>
          <w:bCs/>
          <w:b/>
        </w:rPr>
        <w:t xml:space="preserve">Onboarding &amp; ease of use:</w:t>
      </w:r>
      <w:r>
        <w:t xml:space="preserve"> </w:t>
      </w:r>
      <w:r>
        <w:rPr>
          <w:bCs/>
          <w:b/>
        </w:rPr>
        <w:t xml:space="preserve">Plaky</w:t>
      </w:r>
      <w:r>
        <w:t xml:space="preserve"> </w:t>
      </w:r>
      <w:r>
        <w:t xml:space="preserve">and</w:t>
      </w:r>
      <w:r>
        <w:t xml:space="preserve"> </w:t>
      </w:r>
      <w:r>
        <w:rPr>
          <w:bCs/>
          <w:b/>
        </w:rPr>
        <w:t xml:space="preserve">DesignFiles</w:t>
      </w:r>
      <w:r>
        <w:t xml:space="preserve"> </w:t>
      </w:r>
      <w:r>
        <w:t xml:space="preserve">offer intuitive interfaces, short learning curves and templates【440339525460241†L157-L205】【440339525460241†L395-L436】.</w:t>
      </w:r>
      <w:r>
        <w:t xml:space="preserve"> </w:t>
      </w:r>
      <w:r>
        <w:rPr>
          <w:bCs/>
          <w:b/>
        </w:rPr>
        <w:t xml:space="preserve">Floorplanner</w:t>
      </w:r>
      <w:r>
        <w:t xml:space="preserve"> </w:t>
      </w:r>
      <w:r>
        <w:t xml:space="preserve">guides users through room shapes and dimensions【440339525460241†L475-L511】. In contrast,</w:t>
      </w:r>
      <w:r>
        <w:t xml:space="preserve"> </w:t>
      </w:r>
      <w:r>
        <w:rPr>
          <w:bCs/>
          <w:b/>
        </w:rPr>
        <w:t xml:space="preserve">Design Manager</w:t>
      </w:r>
      <w:r>
        <w:t xml:space="preserve"> </w:t>
      </w:r>
      <w:r>
        <w:t xml:space="preserve">and</w:t>
      </w:r>
      <w:r>
        <w:t xml:space="preserve"> </w:t>
      </w:r>
      <w:r>
        <w:rPr>
          <w:bCs/>
          <w:b/>
        </w:rPr>
        <w:t xml:space="preserve">Programa</w:t>
      </w:r>
      <w:r>
        <w:t xml:space="preserve"> </w:t>
      </w:r>
      <w:r>
        <w:t xml:space="preserve">have steep learning curves due to robust accounting and procurement features【440339525460241†L260-L289】【440339525460241†L333-L369】.</w:t>
      </w:r>
    </w:p>
    <w:p>
      <w:pPr>
        <w:numPr>
          <w:ilvl w:val="0"/>
          <w:numId w:val="1002"/>
        </w:numPr>
      </w:pPr>
      <w:r>
        <w:rPr>
          <w:bCs/>
          <w:b/>
        </w:rPr>
        <w:t xml:space="preserve">Collaboration &amp; communication:</w:t>
      </w:r>
      <w:r>
        <w:t xml:space="preserve"> </w:t>
      </w:r>
      <w:r>
        <w:t xml:space="preserve">Many tools include in‑app comments or chat (Plaky, Programa, DesignFiles, Studio Designer/Mydoma)【440339525460241†L157-L205】【440339525460241†L333-L369】.</w:t>
      </w:r>
      <w:r>
        <w:t xml:space="preserve"> </w:t>
      </w:r>
      <w:r>
        <w:rPr>
          <w:bCs/>
          <w:b/>
        </w:rPr>
        <w:t xml:space="preserve">Fohlio</w:t>
      </w:r>
      <w:r>
        <w:t xml:space="preserve"> </w:t>
      </w:r>
      <w:r>
        <w:t xml:space="preserve">and</w:t>
      </w:r>
      <w:r>
        <w:t xml:space="preserve"> </w:t>
      </w:r>
      <w:r>
        <w:rPr>
          <w:bCs/>
          <w:b/>
        </w:rPr>
        <w:t xml:space="preserve">DesignerAdvantage</w:t>
      </w:r>
      <w:r>
        <w:t xml:space="preserve"> </w:t>
      </w:r>
      <w:r>
        <w:t xml:space="preserve">focus on workflow coordination rather than real‑time chat【948734700845343†L10-L20】【771685563596618†L50-L74】.</w:t>
      </w:r>
    </w:p>
    <w:p>
      <w:pPr>
        <w:numPr>
          <w:ilvl w:val="0"/>
          <w:numId w:val="1002"/>
        </w:numPr>
      </w:pPr>
      <w:r>
        <w:rPr>
          <w:bCs/>
          <w:b/>
        </w:rPr>
        <w:t xml:space="preserve">Visualisation &amp; mood‑boarding:</w:t>
      </w:r>
      <w:r>
        <w:t xml:space="preserve"> </w:t>
      </w:r>
      <w:r>
        <w:rPr>
          <w:bCs/>
          <w:b/>
        </w:rPr>
        <w:t xml:space="preserve">DesignFiles</w:t>
      </w:r>
      <w:r>
        <w:t xml:space="preserve">,</w:t>
      </w:r>
      <w:r>
        <w:t xml:space="preserve"> </w:t>
      </w:r>
      <w:r>
        <w:rPr>
          <w:bCs/>
          <w:b/>
        </w:rPr>
        <w:t xml:space="preserve">Floorplanner</w:t>
      </w:r>
      <w:r>
        <w:t xml:space="preserve"> </w:t>
      </w:r>
      <w:r>
        <w:t xml:space="preserve">and</w:t>
      </w:r>
      <w:r>
        <w:t xml:space="preserve"> </w:t>
      </w:r>
      <w:r>
        <w:rPr>
          <w:bCs/>
          <w:b/>
        </w:rPr>
        <w:t xml:space="preserve">Kosmik</w:t>
      </w:r>
      <w:r>
        <w:t xml:space="preserve"> </w:t>
      </w:r>
      <w:r>
        <w:t xml:space="preserve">excel at mood boards and 3D visualisation【440339525460241†L395-L436】【440339525460241†L475-L511】【142625192956716†L139-L164】. Platforms oriented toward accounting or procurement provide limited visualization, creating a gap for integrated design experiences.</w:t>
      </w:r>
    </w:p>
    <w:p>
      <w:pPr>
        <w:numPr>
          <w:ilvl w:val="0"/>
          <w:numId w:val="1002"/>
        </w:numPr>
      </w:pPr>
      <w:r>
        <w:rPr>
          <w:bCs/>
          <w:b/>
        </w:rPr>
        <w:t xml:space="preserve">Marketplace &amp; supply integration:</w:t>
      </w:r>
      <w:r>
        <w:t xml:space="preserve"> </w:t>
      </w:r>
      <w:r>
        <w:t xml:space="preserve">Few platforms connect directly to supplier marketplaces. Houzz Pro and Fohlio provide product libraries and purchase orders【938688113076449†L164-L173】【948734700845343†L10-L20】.</w:t>
      </w:r>
      <w:r>
        <w:t xml:space="preserve"> </w:t>
      </w:r>
      <w:r>
        <w:rPr>
          <w:bCs/>
          <w:b/>
        </w:rPr>
        <w:t xml:space="preserve">Regional supply networks</w:t>
      </w:r>
      <w:r>
        <w:t xml:space="preserve">, especially in the GCC, remain underserved.</w:t>
      </w:r>
    </w:p>
    <w:p>
      <w:pPr>
        <w:numPr>
          <w:ilvl w:val="0"/>
          <w:numId w:val="1002"/>
        </w:numPr>
      </w:pPr>
      <w:r>
        <w:rPr>
          <w:bCs/>
          <w:b/>
        </w:rPr>
        <w:t xml:space="preserve">Data &amp; AI capabilities:</w:t>
      </w:r>
      <w:r>
        <w:t xml:space="preserve"> </w:t>
      </w:r>
      <w:r>
        <w:t xml:space="preserve">AI features are mostly confined to consumer apps (e.g., Decorilla, Kosmik) and marketing claims (Houzz Pro). Most PM and procurement tools lack AI‑driven insights or prediction.</w:t>
      </w:r>
    </w:p>
    <w:bookmarkEnd w:id="24"/>
    <w:bookmarkStart w:id="25" w:name="unmet-needs-opportunity-analysis"/>
    <w:p>
      <w:pPr>
        <w:pStyle w:val="Heading2"/>
      </w:pPr>
      <w:r>
        <w:t xml:space="preserve">5. Unmet Needs &amp; Opportunity Analysis</w:t>
      </w:r>
    </w:p>
    <w:p>
      <w:pPr>
        <w:pStyle w:val="FirstParagraph"/>
      </w:pPr>
      <w:r>
        <w:t xml:space="preserve">The feature matrix and opportunity heat‑map reveal several white spaces:</w:t>
      </w:r>
    </w:p>
    <w:p>
      <w:pPr>
        <w:numPr>
          <w:ilvl w:val="0"/>
          <w:numId w:val="1003"/>
        </w:numPr>
      </w:pPr>
      <w:r>
        <w:rPr>
          <w:bCs/>
          <w:b/>
        </w:rPr>
        <w:t xml:space="preserve">Unified platform combining design tools, procurement and BOQ.</w:t>
      </w:r>
      <w:r>
        <w:t xml:space="preserve"> </w:t>
      </w:r>
      <w:r>
        <w:t xml:space="preserve">No single platform seamlessly integrates mood‑boarding, 3D visualisation, procurement, project management, accounting and automated bills of quantities. Designers juggle multiple tools to achieve end‑to‑end workflow.</w:t>
      </w:r>
    </w:p>
    <w:p>
      <w:pPr>
        <w:numPr>
          <w:ilvl w:val="0"/>
          <w:numId w:val="1003"/>
        </w:numPr>
      </w:pPr>
      <w:r>
        <w:rPr>
          <w:bCs/>
          <w:b/>
        </w:rPr>
        <w:t xml:space="preserve">Regional localisation and supplier marketplaces.</w:t>
      </w:r>
      <w:r>
        <w:t xml:space="preserve"> </w:t>
      </w:r>
      <w:r>
        <w:t xml:space="preserve">Major platforms target North American and European markets; localised GCC versions are scarce. Integrating local supplier directories and contractor networks into workflow software would address procurement pain points highlighted by designers.</w:t>
      </w:r>
    </w:p>
    <w:p>
      <w:pPr>
        <w:numPr>
          <w:ilvl w:val="0"/>
          <w:numId w:val="1003"/>
        </w:numPr>
      </w:pPr>
      <w:r>
        <w:rPr>
          <w:bCs/>
          <w:b/>
        </w:rPr>
        <w:t xml:space="preserve">AI‑powered design assistance and sustainability metrics.</w:t>
      </w:r>
      <w:r>
        <w:t xml:space="preserve"> </w:t>
      </w:r>
      <w:r>
        <w:t xml:space="preserve">While consumer apps showcase AI visualisation, professional PM tools rarely leverage AI for layout recommendations, cost optimisation or sustainable material suggestions. Embedding AI modules could enhance decision‑making and differentiate new entrants.</w:t>
      </w:r>
    </w:p>
    <w:p>
      <w:pPr>
        <w:numPr>
          <w:ilvl w:val="0"/>
          <w:numId w:val="1003"/>
        </w:numPr>
      </w:pPr>
      <w:r>
        <w:rPr>
          <w:bCs/>
          <w:b/>
        </w:rPr>
        <w:t xml:space="preserve">Simplified onboarding with robust functionality.</w:t>
      </w:r>
      <w:r>
        <w:t xml:space="preserve"> </w:t>
      </w:r>
      <w:r>
        <w:t xml:space="preserve">Many comprehensive tools are powerful but intimidating. A solution that balances depth with ease of use could gain traction among small and mid‑size studios.</w:t>
      </w:r>
    </w:p>
    <w:p>
      <w:pPr>
        <w:numPr>
          <w:ilvl w:val="0"/>
          <w:numId w:val="1003"/>
        </w:numPr>
      </w:pPr>
      <w:r>
        <w:rPr>
          <w:bCs/>
          <w:b/>
        </w:rPr>
        <w:t xml:space="preserve">Cross‑disciplinary collaboration.</w:t>
      </w:r>
      <w:r>
        <w:t xml:space="preserve"> </w:t>
      </w:r>
      <w:r>
        <w:t xml:space="preserve">With the rise of design‑build models, platforms need to bridge interior design, architecture, engineering and construction. Combining design visualisation and AEC modules (BoQ, scheduling, site management) could streamline hand‑offs.</w:t>
      </w:r>
    </w:p>
    <w:bookmarkEnd w:id="25"/>
    <w:bookmarkStart w:id="26" w:name="strategic-recommendations"/>
    <w:p>
      <w:pPr>
        <w:pStyle w:val="Heading2"/>
      </w:pPr>
      <w:r>
        <w:t xml:space="preserve">6. Strategic Recommendations</w:t>
      </w:r>
    </w:p>
    <w:p>
      <w:pPr>
        <w:numPr>
          <w:ilvl w:val="0"/>
          <w:numId w:val="1004"/>
        </w:numPr>
      </w:pPr>
      <w:r>
        <w:rPr>
          <w:bCs/>
          <w:b/>
        </w:rPr>
        <w:t xml:space="preserve">Develop an integrated Gulf‑focused platform.</w:t>
      </w:r>
      <w:r>
        <w:t xml:space="preserve"> </w:t>
      </w:r>
      <w:r>
        <w:t xml:space="preserve">Build a unified SaaS product that combines mood‑boarding and 3D visualisation with procurement, vendor management, BOQ generation and accounting. Include a regional marketplace of suppliers, contractors and logistics partners to simplify sourcing and fulfilment. Localise language, currency and tax settings to appeal to GCC design studios.</w:t>
      </w:r>
    </w:p>
    <w:p>
      <w:pPr>
        <w:numPr>
          <w:ilvl w:val="0"/>
          <w:numId w:val="1004"/>
        </w:numPr>
      </w:pPr>
      <w:r>
        <w:rPr>
          <w:bCs/>
          <w:b/>
        </w:rPr>
        <w:t xml:space="preserve">Embed AI and AR/VR modules.</w:t>
      </w:r>
      <w:r>
        <w:t xml:space="preserve"> </w:t>
      </w:r>
      <w:r>
        <w:t xml:space="preserve">Integrate generative AI to suggest floor plans, furniture arrangements and décor options, and offer AR/VR walkthroughs for clients. Use AI to recommend sustainable materials based on client goals, budgets and environmental impact.</w:t>
      </w:r>
    </w:p>
    <w:p>
      <w:pPr>
        <w:numPr>
          <w:ilvl w:val="0"/>
          <w:numId w:val="1004"/>
        </w:numPr>
      </w:pPr>
      <w:r>
        <w:rPr>
          <w:bCs/>
          <w:b/>
        </w:rPr>
        <w:t xml:space="preserve">Offer modular packages.</w:t>
      </w:r>
      <w:r>
        <w:t xml:space="preserve"> </w:t>
      </w:r>
      <w:r>
        <w:t xml:space="preserve">Provide tiered subscriptions so that small studios can adopt lightweight PM and mood‑boarding tools with optional add‑ons for procurement, accounting or BOQ. This approach eases onboarding while allowing the platform to scale with clients’ needs.</w:t>
      </w:r>
    </w:p>
    <w:p>
      <w:pPr>
        <w:numPr>
          <w:ilvl w:val="0"/>
          <w:numId w:val="1004"/>
        </w:numPr>
      </w:pPr>
      <w:r>
        <w:rPr>
          <w:bCs/>
          <w:b/>
        </w:rPr>
        <w:t xml:space="preserve">Invest in partnerships and data ecosystems.</w:t>
      </w:r>
      <w:r>
        <w:t xml:space="preserve"> </w:t>
      </w:r>
      <w:r>
        <w:t xml:space="preserve">Collaborate with furniture and material suppliers, logistics companies and financing providers to create an end‑to‑end value chain. Offer APIs to integrate with existing CRM, BIM and accounting systems.</w:t>
      </w:r>
    </w:p>
    <w:p>
      <w:pPr>
        <w:numPr>
          <w:ilvl w:val="0"/>
          <w:numId w:val="1004"/>
        </w:numPr>
      </w:pPr>
      <w:r>
        <w:rPr>
          <w:bCs/>
          <w:b/>
        </w:rPr>
        <w:t xml:space="preserve">Focus on UX and training.</w:t>
      </w:r>
      <w:r>
        <w:t xml:space="preserve"> </w:t>
      </w:r>
      <w:r>
        <w:t xml:space="preserve">Prioritise intuitive interfaces, pre‑built templates, guided onboarding and in‑app tutorials. Provide professional development resources to help designers adopt new tools and maximise productivity.</w:t>
      </w:r>
    </w:p>
    <w:bookmarkEnd w:id="26"/>
    <w:bookmarkStart w:id="27" w:name="conclusion"/>
    <w:p>
      <w:pPr>
        <w:pStyle w:val="Heading2"/>
      </w:pPr>
      <w:r>
        <w:t xml:space="preserve">7. Conclusion</w:t>
      </w:r>
    </w:p>
    <w:p>
      <w:pPr>
        <w:pStyle w:val="FirstParagraph"/>
      </w:pPr>
      <w:r>
        <w:t xml:space="preserve">The interior design software landscape is dynamic and fragmented. Established players specialise in particular stages—visualisation (DesignFiles, Floorplanner), accounting (Design Manager), procurement (Fohlio, DesignerAdvantage) or construction (IntoAEC, Procore). Only a few platforms deliver integrated end‑to‑end workflows, leaving significant white space for a unified, AI‑enabled and regionally localised solution. The emergence of generative AI, AR/VR and sustainability imperatives will reshape user expectations. By addressing the identified unmet needs, a new entrant could offer interior design professionals in the Gulf and beyond a compelling platform that streamlines workflows, unlocks insights and supports sustainable, client‑centric spaces.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2025-10-23T16:48:20Z</dcterms:created>
  <dcterms:modified xsi:type="dcterms:W3CDTF">2025-10-23T16:48:20Z</dcterms:modified>
</cp:coreProperties>
</file>

<file path=docProps/custom.xml><?xml version="1.0" encoding="utf-8"?>
<Properties xmlns="http://schemas.openxmlformats.org/officeDocument/2006/custom-properties" xmlns:vt="http://schemas.openxmlformats.org/officeDocument/2006/docPropsVTypes"/>
</file>