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assessment-of-fitflow-research-documents"/>
    <w:p>
      <w:pPr>
        <w:pStyle w:val="Heading1"/>
      </w:pPr>
      <w:r>
        <w:t xml:space="preserve">Assessment of FitFlow Research Documents</w:t>
      </w:r>
    </w:p>
    <w:bookmarkStart w:id="21" w:name="overview-of-documents"/>
    <w:p>
      <w:pPr>
        <w:pStyle w:val="Heading2"/>
      </w:pPr>
      <w:r>
        <w:t xml:space="preserve">Overview of Documents</w:t>
      </w:r>
    </w:p>
    <w:p>
      <w:pPr>
        <w:pStyle w:val="FirstParagraph"/>
      </w:pPr>
      <w:r>
        <w:rPr>
          <w:b/>
          <w:bCs/>
        </w:rPr>
        <w:t xml:space="preserve">FitFlow Research Report</w:t>
      </w:r>
      <w:r>
        <w:t xml:space="preserve"> </w:t>
      </w:r>
      <w:r>
        <w:t xml:space="preserve">(12 Reddit sub‑reddits, ~4.8 M members, Sept–Oct 2025) contains detailed personas, eight thematic pain‑point clusters, supporting quotes and product implications.</w:t>
      </w:r>
    </w:p>
    <w:p>
      <w:pPr>
        <w:pStyle w:val="BodyText"/>
      </w:pPr>
      <w:r>
        <w:rPr>
          <w:b/>
          <w:bCs/>
        </w:rPr>
        <w:t xml:space="preserve">FitFlow Manager Analysis</w:t>
      </w:r>
      <w:r>
        <w:t xml:space="preserve"> </w:t>
      </w:r>
      <w:r>
        <w:t xml:space="preserve">summarises this research for product positioning, grouping the pain points into three primary themes and secondary insights.</w:t>
      </w:r>
    </w:p>
    <w:bookmarkEnd w:id="21"/>
    <w:bookmarkStart w:id="23" w:name="validation-of-the-manager-analysis"/>
    <w:p>
      <w:pPr>
        <w:pStyle w:val="Heading2"/>
      </w:pPr>
      <w:r>
        <w:t xml:space="preserve">Validation of the Manager Analysis</w:t>
      </w:r>
    </w:p>
    <w:p>
      <w:pPr>
        <w:pStyle w:val="FirstParagraph"/>
      </w:pPr>
      <w:r>
        <w:t xml:space="preserve">The Manager Analysis identifies three core pain points—Authenticity &amp; Trust Gap, Consistency Crisis, and Effort Recognition Void—and three secondary issues (Tool Fatigue &amp; Complexity, Connectivity Paradox and Accessibility Invisibility). Cross‑checking these themes with the full research report shows that each conclusion is grounded in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Manager insight</w:t>
            </w:r>
          </w:p>
        </w:tc>
        <w:tc>
          <w:tcPr/>
          <w:p>
            <w:pPr>
              <w:pStyle w:val="Compact"/>
            </w:pPr>
            <w:r>
              <w:t xml:space="preserve">Evidence from research report (with citations)</w:t>
            </w:r>
          </w:p>
        </w:tc>
        <w:tc>
          <w:tcPr/>
          <w:p>
            <w:pPr>
              <w:pStyle w:val="Compact"/>
            </w:pPr>
            <w:r>
              <w:t xml:space="preserve">Validity</w:t>
            </w:r>
          </w:p>
        </w:tc>
      </w:tr>
      <w:tr>
        <w:tc>
          <w:tcPr/>
          <w:p>
            <w:pPr>
              <w:pStyle w:val="Compact"/>
            </w:pPr>
            <w:r>
              <w:rPr>
                <w:b/>
                <w:bCs/>
              </w:rPr>
              <w:t xml:space="preserve">Authenticity &amp; Trust Gap</w:t>
            </w:r>
            <w:r>
              <w:t xml:space="preserve"> </w:t>
            </w:r>
            <w:r>
              <w:t xml:space="preserve">– users distrust apps due to hidden costs and unrealistic promises</w:t>
            </w:r>
          </w:p>
        </w:tc>
        <w:tc>
          <w:tcPr/>
          <w:p>
            <w:pPr>
              <w:pStyle w:val="Compact"/>
            </w:pPr>
            <w:r>
              <w:t xml:space="preserve">The research report emphasises a marketing “Authenticity Crisis”: users feel “cat‑fished” by apps whose advertising promises do not match reality. People complain that “free” apps have aggressive paywalls, pricing varies by region and that advertising oversells simplicity or results. Quotes such as “I’ve tried several fitness apps and felt frustrated because many ‘free’ apps turned out to have hidden costs” illustrate the mistrust. The Manager Analysis’s call for radical transparency and honest timelines clearly aligns with these pain points.</w:t>
            </w:r>
          </w:p>
        </w:tc>
        <w:tc>
          <w:tcPr/>
          <w:p>
            <w:pPr>
              <w:pStyle w:val="Compact"/>
            </w:pPr>
            <w:r>
              <w:t xml:space="preserve">Supported</w:t>
            </w:r>
          </w:p>
        </w:tc>
      </w:tr>
      <w:tr>
        <w:tc>
          <w:tcPr/>
          <w:p>
            <w:pPr>
              <w:pStyle w:val="Compact"/>
            </w:pPr>
            <w:r>
              <w:rPr>
                <w:b/>
                <w:bCs/>
              </w:rPr>
              <w:t xml:space="preserve">Consistency Crisis – life interruptions destroy streaks</w:t>
            </w:r>
          </w:p>
        </w:tc>
        <w:tc>
          <w:tcPr/>
          <w:p>
            <w:pPr>
              <w:pStyle w:val="Compact"/>
            </w:pPr>
            <w:r>
              <w:t xml:space="preserve">The report’s “Consistency Killer” theme notes that motivated users still fail to maintain routines because of work, family and health disruptions. Breaks feel like “total resets” and guilt discourages restarting. Representative quotes highlight inconsistent energy and the frustration of rigid streak systems. Product implications recommend tracking active weeks rather than consecutive days and offering recovery pathways. The Manager Analysis’s suggestion to replace streaks with flexible “active weeks” tracking and to support low‑energy micro‑workouts matches these findings.</w:t>
            </w:r>
          </w:p>
        </w:tc>
        <w:tc>
          <w:tcPr/>
          <w:p>
            <w:pPr>
              <w:pStyle w:val="Compact"/>
            </w:pPr>
            <w:r>
              <w:t xml:space="preserve">Supported</w:t>
            </w:r>
          </w:p>
        </w:tc>
      </w:tr>
      <w:tr>
        <w:tc>
          <w:tcPr/>
          <w:p>
            <w:pPr>
              <w:pStyle w:val="Compact"/>
            </w:pPr>
            <w:r>
              <w:rPr>
                <w:b/>
                <w:bCs/>
              </w:rPr>
              <w:t xml:space="preserve">Effort Recognition Void – users want recognition for effort, not just output</w:t>
            </w:r>
          </w:p>
        </w:tc>
        <w:tc>
          <w:tcPr/>
          <w:p>
            <w:pPr>
              <w:pStyle w:val="Compact"/>
            </w:pPr>
            <w:r>
              <w:t xml:space="preserve">In the research report’s “Effort Recognition Void,” users express that they perform workouts but don’t feel “successful” without feedback. Quotes emphasise wanting an app that rates effort so they can say “good job” and feeling the app should recognise pushing hard even if they miss a rep. The report suggests building effort‑rating features and celebrating consistency regardless of outcome. The Manager Analysis’s proposed post‑workout effort rating and recognition for consistency over perfection reflect these needs.</w:t>
            </w:r>
          </w:p>
        </w:tc>
        <w:tc>
          <w:tcPr/>
          <w:p>
            <w:pPr>
              <w:pStyle w:val="Compact"/>
            </w:pPr>
            <w:r>
              <w:t xml:space="preserve">Supported</w:t>
            </w:r>
          </w:p>
        </w:tc>
      </w:tr>
      <w:tr>
        <w:tc>
          <w:tcPr/>
          <w:p>
            <w:pPr>
              <w:pStyle w:val="Compact"/>
            </w:pPr>
            <w:r>
              <w:rPr>
                <w:b/>
                <w:bCs/>
              </w:rPr>
              <w:t xml:space="preserve">Tool Fatigue &amp; Complexity Overwhelm (secondary)</w:t>
            </w:r>
          </w:p>
        </w:tc>
        <w:tc>
          <w:tcPr/>
          <w:p>
            <w:pPr>
              <w:pStyle w:val="Compact"/>
            </w:pPr>
            <w:r>
              <w:t xml:space="preserve">The research report notes a “Feature Bloat Spiral,” where users adopt multiple apps hoping the next will solve their problems, but too many features create decision fatigue and reduce workout time. Quotes mention some users using 3‑5 apps simultaneously and even using Google Sheets instead. The report recommends launching with essential features and reducing decision burden. The Manager Analysis’s call for simplicity and avoiding feature bloat matches this insight.</w:t>
            </w:r>
          </w:p>
        </w:tc>
        <w:tc>
          <w:tcPr/>
          <w:p>
            <w:pPr>
              <w:pStyle w:val="Compact"/>
            </w:pPr>
            <w:r>
              <w:t xml:space="preserve">Supported</w:t>
            </w:r>
          </w:p>
        </w:tc>
      </w:tr>
      <w:tr>
        <w:tc>
          <w:tcPr/>
          <w:p>
            <w:pPr>
              <w:pStyle w:val="Compact"/>
            </w:pPr>
            <w:r>
              <w:rPr>
                <w:b/>
                <w:bCs/>
              </w:rPr>
              <w:t xml:space="preserve">Connectivity Paradox (secondary)</w:t>
            </w:r>
          </w:p>
        </w:tc>
        <w:tc>
          <w:tcPr/>
          <w:p>
            <w:pPr>
              <w:pStyle w:val="Compact"/>
            </w:pPr>
            <w:r>
              <w:t xml:space="preserve">The research report describes a “Connectivity Gap”: home fitness feels isolating, users want optional social energy but not forced interaction. It advises offering optional social features and accountability partnerships. The Manager Analysis echoes this by suggesting community features should be opt‑in, not default.</w:t>
            </w:r>
          </w:p>
        </w:tc>
        <w:tc>
          <w:tcPr/>
          <w:p>
            <w:pPr>
              <w:pStyle w:val="Compact"/>
            </w:pPr>
            <w:r>
              <w:t xml:space="preserve">Supported</w:t>
            </w:r>
          </w:p>
        </w:tc>
      </w:tr>
      <w:tr>
        <w:tc>
          <w:tcPr/>
          <w:p>
            <w:pPr>
              <w:pStyle w:val="Compact"/>
            </w:pPr>
            <w:r>
              <w:rPr>
                <w:b/>
                <w:bCs/>
              </w:rPr>
              <w:t xml:space="preserve">Accessibility Invisibility (secondary)</w:t>
            </w:r>
          </w:p>
        </w:tc>
        <w:tc>
          <w:tcPr/>
          <w:p>
            <w:pPr>
              <w:pStyle w:val="Compact"/>
            </w:pPr>
            <w:r>
              <w:t xml:space="preserve">Two research themes relate to accessibility:</w:t>
            </w:r>
            <w:r>
              <w:t xml:space="preserve"> </w:t>
            </w:r>
            <w:r>
              <w:rPr>
                <w:i/>
                <w:iCs/>
              </w:rPr>
              <w:t xml:space="preserve">Design Maturity Problem</w:t>
            </w:r>
            <w:r>
              <w:t xml:space="preserve"> </w:t>
            </w:r>
            <w:r>
              <w:t xml:space="preserve">and</w:t>
            </w:r>
            <w:r>
              <w:t xml:space="preserve"> </w:t>
            </w:r>
            <w:r>
              <w:rPr>
                <w:i/>
                <w:iCs/>
              </w:rPr>
              <w:t xml:space="preserve">Accessibility Gap</w:t>
            </w:r>
            <w:r>
              <w:t xml:space="preserve">. Users complain that beginner‑focused apps can feel childish while advanced users find them lacking depth; they want products that adapt to different skill levels and respect their intelligence. Separately, the “Accessibility Gap” acknowledges that neurodivergence, disabilities and fluctuating energy mean that fitness needs vary widely. The report proposes adaptive modes, custom parameters, and asking users “how are you today?”. The Manager Analysis’s suggestion to build accessibility features (low‑energy modes, variable rep schemes, flexible scheduling) from day one aligns with these findings.</w:t>
            </w:r>
          </w:p>
        </w:tc>
        <w:tc>
          <w:tcPr/>
          <w:p>
            <w:pPr>
              <w:pStyle w:val="Compact"/>
            </w:pPr>
            <w:r>
              <w:t xml:space="preserve">Supported</w:t>
            </w:r>
          </w:p>
        </w:tc>
      </w:tr>
    </w:tbl>
    <w:bookmarkStart w:id="22" w:name="conclusion-on-validity"/>
    <w:p>
      <w:pPr>
        <w:pStyle w:val="Heading3"/>
      </w:pPr>
      <w:r>
        <w:t xml:space="preserve">Conclusion on validity</w:t>
      </w:r>
    </w:p>
    <w:p>
      <w:pPr>
        <w:pStyle w:val="FirstParagraph"/>
      </w:pPr>
      <w:r>
        <w:t xml:space="preserve">The Manager Analysis does a good job condensing the eight themes from the research report into three primary clusters and three secondary insights. Each recommendation in the analysis can be traced back to direct evidence and quotes in the research report, demonstrating that the conclusions are justified by the data. The emphasis on radical transparency, flexible habits, effort recognition, simplicity, optional connectivity and accessibility directly reflects user feedback gathered from Reddit discussions.</w:t>
      </w:r>
    </w:p>
    <w:bookmarkEnd w:id="22"/>
    <w:bookmarkEnd w:id="23"/>
    <w:bookmarkStart w:id="24" w:name="additional-patterns-and-gaps"/>
    <w:p>
      <w:pPr>
        <w:pStyle w:val="Heading2"/>
      </w:pPr>
      <w:r>
        <w:t xml:space="preserve">Additional Patterns and Gaps</w:t>
      </w:r>
    </w:p>
    <w:p>
      <w:pPr>
        <w:pStyle w:val="FirstParagraph"/>
      </w:pPr>
      <w:r>
        <w:t xml:space="preserve">Despite the strong alignment, the Manager Analysis omits or glosses over some nuanced themes present in the full research report:</w:t>
      </w:r>
    </w:p>
    <w:p>
      <w:pPr>
        <w:numPr>
          <w:ilvl w:val="0"/>
          <w:numId w:val="1001"/>
        </w:numPr>
      </w:pPr>
      <w:r>
        <w:rPr>
          <w:b/>
          <w:bCs/>
        </w:rPr>
        <w:t xml:space="preserve">Design maturity and respect for user intelligence.</w:t>
      </w:r>
      <w:r>
        <w:br/>
      </w:r>
      <w:r>
        <w:t xml:space="preserve">The research report highlights that beginner‑focused fitness apps often feel childish, while advanced users find them lacking depth. Users want</w:t>
      </w:r>
      <w:r>
        <w:t xml:space="preserve"> </w:t>
      </w:r>
      <w:r>
        <w:rPr>
          <w:b/>
          <w:bCs/>
        </w:rPr>
        <w:t xml:space="preserve">mature, clean design</w:t>
      </w:r>
      <w:r>
        <w:t xml:space="preserve"> </w:t>
      </w:r>
      <w:r>
        <w:t xml:space="preserve">that respects their intelligence. Progressive disclosure (revealing advanced features gradually) and designing for multiple skill levels are suggested. The Manager Analysis touches on accessibility but does not explicitly mention the need to cater to both novices and advanced users with appropriate visual tone and progressive feature disclosure. FitFlow could differentiate by using a serious design aesthetic and adaptive interface that grows with the user.</w:t>
      </w:r>
    </w:p>
    <w:p>
      <w:pPr>
        <w:numPr>
          <w:ilvl w:val="0"/>
          <w:numId w:val="1001"/>
        </w:numPr>
      </w:pPr>
      <w:r>
        <w:rPr>
          <w:b/>
          <w:bCs/>
        </w:rPr>
        <w:t xml:space="preserve">Progress paradox and gamification fatigue.</w:t>
      </w:r>
      <w:r>
        <w:br/>
      </w:r>
      <w:r>
        <w:t xml:space="preserve">Users crave visible progress indicators but fear that rigid metrics and gamification feel hollow or demotivating. They want flexible logging (custom exercises, perceived exertion) and long‑term progress journeys rather than daily streaks. While the Manager Analysis addresses the need for flexible streaks and effort recognition, it doesn’t fully explore the</w:t>
      </w:r>
      <w:r>
        <w:t xml:space="preserve"> </w:t>
      </w:r>
      <w:r>
        <w:rPr>
          <w:i/>
          <w:iCs/>
        </w:rPr>
        <w:t xml:space="preserve">progress paradox</w:t>
      </w:r>
      <w:r>
        <w:t xml:space="preserve">—the tension between wanting metrics and fearing being judged by them. FitFlow could allow</w:t>
      </w:r>
      <w:r>
        <w:t xml:space="preserve"> </w:t>
      </w:r>
      <w:r>
        <w:rPr>
          <w:b/>
          <w:bCs/>
        </w:rPr>
        <w:t xml:space="preserve">customizable progress tracking</w:t>
      </w:r>
      <w:r>
        <w:t xml:space="preserve">, letting users choose the metrics that matter to them, and emphasize long‑term trends rather than short‑term achievements.</w:t>
      </w:r>
    </w:p>
    <w:p>
      <w:pPr>
        <w:numPr>
          <w:ilvl w:val="0"/>
          <w:numId w:val="1001"/>
        </w:numPr>
      </w:pPr>
      <w:r>
        <w:rPr>
          <w:b/>
          <w:bCs/>
        </w:rPr>
        <w:t xml:space="preserve">Multiple user personas.</w:t>
      </w:r>
      <w:r>
        <w:br/>
      </w:r>
      <w:r>
        <w:t xml:space="preserve">The research report defines two personas—</w:t>
      </w:r>
      <w:r>
        <w:rPr>
          <w:b/>
          <w:bCs/>
        </w:rPr>
        <w:t xml:space="preserve">The Distance Warrior</w:t>
      </w:r>
      <w:r>
        <w:t xml:space="preserve"> </w:t>
      </w:r>
      <w:r>
        <w:t xml:space="preserve">(remote or cost‑constrained, seeking progress tracking) and</w:t>
      </w:r>
      <w:r>
        <w:t xml:space="preserve"> </w:t>
      </w:r>
      <w:r>
        <w:rPr>
          <w:b/>
          <w:bCs/>
        </w:rPr>
        <w:t xml:space="preserve">The Struggling Scheduler</w:t>
      </w:r>
      <w:r>
        <w:t xml:space="preserve"> </w:t>
      </w:r>
      <w:r>
        <w:t xml:space="preserve">(needs sustainable habits that survive life interruptions). Each persona has distinct motivations and pain points. The Manager Analysis aggregates insights but does not explicitly acknowledge these personas. Incorporating persona‑specific messaging and features (e.g., offline functionality for remote users, schedule‑adaptive notifications for busy professionals) could strengthen FitFlow’s positioning.</w:t>
      </w:r>
    </w:p>
    <w:p>
      <w:pPr>
        <w:numPr>
          <w:ilvl w:val="0"/>
          <w:numId w:val="1001"/>
        </w:numPr>
      </w:pPr>
      <w:r>
        <w:rPr>
          <w:b/>
          <w:bCs/>
        </w:rPr>
        <w:t xml:space="preserve">Tool integration and data portability.</w:t>
      </w:r>
      <w:r>
        <w:br/>
      </w:r>
      <w:r>
        <w:t xml:space="preserve">The research report suggests letting users import data from other apps to reduce switching friction. This recognition that users currently juggle multiple tools and may want to consolidate their history is not mentioned in the Manager Analysis. FitFlow could improve adoption by offering easy data import/export and integrations with popular wearables or apps.</w:t>
      </w:r>
    </w:p>
    <w:p>
      <w:pPr>
        <w:numPr>
          <w:ilvl w:val="0"/>
          <w:numId w:val="1001"/>
        </w:numPr>
      </w:pPr>
      <w:r>
        <w:rPr>
          <w:b/>
          <w:bCs/>
        </w:rPr>
        <w:t xml:space="preserve">Energy‑level check‑ins and adaptive recommendations.</w:t>
      </w:r>
      <w:r>
        <w:br/>
      </w:r>
      <w:r>
        <w:t xml:space="preserve">In the accessibility section, the report recommends asking users “how are you today?” before suggesting a workout. The idea is to adjust workout intensity to the user’s current mental or physical state. While the Manager Analysis mentions low‑energy modes and variable rep schemes, it does not explicitly propose dynamic check‑ins. Implementing daily energy or mood check‑ins could personalize recommendations and support neurodivergent users.</w:t>
      </w:r>
    </w:p>
    <w:bookmarkEnd w:id="24"/>
    <w:bookmarkStart w:id="25" w:name="summary"/>
    <w:p>
      <w:pPr>
        <w:pStyle w:val="Heading2"/>
      </w:pPr>
      <w:r>
        <w:t xml:space="preserve">Summary</w:t>
      </w:r>
    </w:p>
    <w:p>
      <w:pPr>
        <w:pStyle w:val="Compact"/>
        <w:numPr>
          <w:ilvl w:val="0"/>
          <w:numId w:val="1002"/>
        </w:numPr>
      </w:pPr>
      <w:r>
        <w:rPr>
          <w:b/>
          <w:bCs/>
        </w:rPr>
        <w:t xml:space="preserve">Validity:</w:t>
      </w:r>
      <w:r>
        <w:t xml:space="preserve"> </w:t>
      </w:r>
      <w:r>
        <w:t xml:space="preserve">The Manager Analysis accurately reflects the research findings. Its three primary pain points—authenticity/trust, consistency, and effort recognition—and secondary considerations align with evidence drawn from Reddit discussions.</w:t>
      </w:r>
    </w:p>
    <w:p>
      <w:pPr>
        <w:pStyle w:val="Compact"/>
        <w:numPr>
          <w:ilvl w:val="0"/>
          <w:numId w:val="1002"/>
        </w:numPr>
      </w:pPr>
      <w:r>
        <w:rPr>
          <w:b/>
          <w:bCs/>
        </w:rPr>
        <w:t xml:space="preserve">Missed patterns:</w:t>
      </w:r>
      <w:r>
        <w:t xml:space="preserve"> </w:t>
      </w:r>
      <w:r>
        <w:t xml:space="preserve">To fully leverage the research, FitFlow should also address design maturity and respect users’ intelligence, handle the progress paradox by allowing customizable metrics, consider distinct user personas, enable data portability, and incorporate energy‑level check‑ins.</w:t>
      </w:r>
    </w:p>
    <w:p>
      <w:pPr>
        <w:pStyle w:val="FirstParagraph"/>
      </w:pPr>
      <w:r>
        <w:t xml:space="preserve">Overall, the research suggests a strong market opportunity for an honest, adaptive, effort‑focused fitness app. Recognising additional nuances such as maturity of design, progress flexibility, user personas, integration capabilities and energy‑level personalization could further sharpen FitFlow’s product strategy.</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2025-11-12T20:29:55Z</dcterms:created>
  <dcterms:modified xsi:type="dcterms:W3CDTF">2025-11-12T20:29:55Z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