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80" w:rightFromText="180" w:vertAnchor="page" w:horzAnchor="margin" w:tblpY="1742"/>
        <w:tblW w:w="0" w:type="auto"/>
        <w:tblLook w:val="04A0" w:firstRow="1" w:lastRow="0" w:firstColumn="1" w:lastColumn="0" w:noHBand="0" w:noVBand="1"/>
      </w:tblPr>
      <w:tblGrid>
        <w:gridCol w:w="2265"/>
        <w:gridCol w:w="2265"/>
        <w:gridCol w:w="2266"/>
        <w:gridCol w:w="2266"/>
      </w:tblGrid>
      <w:tr w:rsidR="00B424A5" w14:paraId="2CC4C081" w14:textId="77777777" w:rsidTr="00B424A5">
        <w:tc>
          <w:tcPr>
            <w:tcW w:w="2265" w:type="dxa"/>
          </w:tcPr>
          <w:p w14:paraId="53147169" w14:textId="77777777" w:rsidR="00B424A5" w:rsidRDefault="00B424A5" w:rsidP="00B424A5"/>
        </w:tc>
        <w:tc>
          <w:tcPr>
            <w:tcW w:w="2265" w:type="dxa"/>
          </w:tcPr>
          <w:p w14:paraId="524FAC6D" w14:textId="77777777" w:rsidR="00B424A5" w:rsidRPr="001D3992" w:rsidRDefault="00B424A5" w:rsidP="00B424A5">
            <w:pPr>
              <w:rPr>
                <w:b/>
                <w:bCs/>
                <w:lang w:val="fr-FR"/>
              </w:rPr>
            </w:pPr>
            <w:r w:rsidRPr="001D3992">
              <w:rPr>
                <w:b/>
                <w:bCs/>
                <w:lang w:val="fr-FR"/>
              </w:rPr>
              <w:t xml:space="preserve">TV5 MONDE </w:t>
            </w:r>
          </w:p>
        </w:tc>
        <w:tc>
          <w:tcPr>
            <w:tcW w:w="2266" w:type="dxa"/>
          </w:tcPr>
          <w:p w14:paraId="5596B5ED" w14:textId="77777777" w:rsidR="00B424A5" w:rsidRPr="001D3992" w:rsidRDefault="00B424A5" w:rsidP="00B424A5">
            <w:pPr>
              <w:rPr>
                <w:b/>
                <w:bCs/>
                <w:lang w:val="fr-FR"/>
              </w:rPr>
            </w:pPr>
            <w:r w:rsidRPr="001D3992">
              <w:rPr>
                <w:b/>
                <w:bCs/>
                <w:lang w:val="fr-FR"/>
              </w:rPr>
              <w:t>France 24</w:t>
            </w:r>
          </w:p>
        </w:tc>
        <w:tc>
          <w:tcPr>
            <w:tcW w:w="2266" w:type="dxa"/>
          </w:tcPr>
          <w:p w14:paraId="11CE2742" w14:textId="77777777" w:rsidR="00B424A5" w:rsidRPr="001D3992" w:rsidRDefault="00B424A5" w:rsidP="00B424A5">
            <w:pPr>
              <w:rPr>
                <w:b/>
                <w:bCs/>
                <w:lang w:val="fr-FR"/>
              </w:rPr>
            </w:pPr>
            <w:r w:rsidRPr="001D3992">
              <w:rPr>
                <w:b/>
                <w:bCs/>
                <w:lang w:val="fr-FR"/>
              </w:rPr>
              <w:t>BFM</w:t>
            </w:r>
          </w:p>
        </w:tc>
      </w:tr>
      <w:tr w:rsidR="00B424A5" w14:paraId="5F30C18E" w14:textId="77777777" w:rsidTr="00B424A5">
        <w:tc>
          <w:tcPr>
            <w:tcW w:w="2265" w:type="dxa"/>
          </w:tcPr>
          <w:p w14:paraId="1319F12E" w14:textId="77777777" w:rsidR="00B424A5" w:rsidRPr="00B424A5" w:rsidRDefault="00B424A5" w:rsidP="00B424A5">
            <w:pPr>
              <w:rPr>
                <w:b/>
                <w:bCs/>
                <w:lang w:val="fr-FR"/>
              </w:rPr>
            </w:pPr>
            <w:r w:rsidRPr="00B424A5">
              <w:rPr>
                <w:b/>
                <w:bCs/>
                <w:lang w:val="fr-FR"/>
              </w:rPr>
              <w:t>Guerre entre Ukraine et la Russie</w:t>
            </w:r>
          </w:p>
          <w:p w14:paraId="65461CCB" w14:textId="77777777" w:rsidR="00B424A5" w:rsidRPr="00876439" w:rsidRDefault="00B424A5" w:rsidP="00B424A5">
            <w:pPr>
              <w:rPr>
                <w:lang w:val="fr-FR"/>
              </w:rPr>
            </w:pPr>
            <w:r>
              <w:rPr>
                <w:lang w:val="fr-FR"/>
              </w:rPr>
              <w:t xml:space="preserve">Crise humanitaire affectant les civils </w:t>
            </w:r>
          </w:p>
        </w:tc>
        <w:tc>
          <w:tcPr>
            <w:tcW w:w="2265" w:type="dxa"/>
          </w:tcPr>
          <w:p w14:paraId="4DCB8298" w14:textId="77777777" w:rsidR="00B424A5" w:rsidRPr="00876439" w:rsidRDefault="00B424A5" w:rsidP="00B424A5">
            <w:pPr>
              <w:rPr>
                <w:lang w:val="fr-FR"/>
              </w:rPr>
            </w:pPr>
            <w:r>
              <w:rPr>
                <w:lang w:val="fr-FR"/>
              </w:rPr>
              <w:t>TV5 Monde rapporte que la guerre en Ukraine est entrée dans son quatrième mois sans fin en vue, alors que les forces russes poursuivent leur offensive dans la région du Donbass.</w:t>
            </w:r>
          </w:p>
        </w:tc>
        <w:tc>
          <w:tcPr>
            <w:tcW w:w="2266" w:type="dxa"/>
          </w:tcPr>
          <w:p w14:paraId="135DDBCF" w14:textId="77777777" w:rsidR="00B424A5" w:rsidRPr="00876439" w:rsidRDefault="00B424A5" w:rsidP="00B424A5">
            <w:pPr>
              <w:rPr>
                <w:lang w:val="fr-FR"/>
              </w:rPr>
            </w:pPr>
            <w:r>
              <w:rPr>
                <w:lang w:val="fr-FR"/>
              </w:rPr>
              <w:t>France 24 souligne la crise humanitaire provoquée par le conflit, avec plus de 5millions de réfugiés fuyant le pays.</w:t>
            </w:r>
          </w:p>
        </w:tc>
        <w:tc>
          <w:tcPr>
            <w:tcW w:w="2266" w:type="dxa"/>
          </w:tcPr>
          <w:p w14:paraId="12C65ED5" w14:textId="77777777" w:rsidR="00B424A5" w:rsidRPr="00630A2C" w:rsidRDefault="00B424A5" w:rsidP="00B424A5">
            <w:pPr>
              <w:rPr>
                <w:lang w:val="fr-FR"/>
              </w:rPr>
            </w:pPr>
            <w:r>
              <w:rPr>
                <w:lang w:val="fr-FR"/>
              </w:rPr>
              <w:t>BFM se concentre sur les violents combats et les échanges d’artillerie entre les forces ukrainiennes et russes, ainsi que sur l’impasse des négociations pour un cessez-le-feu.</w:t>
            </w:r>
          </w:p>
        </w:tc>
      </w:tr>
      <w:tr w:rsidR="00B424A5" w14:paraId="3D0A7B0A" w14:textId="77777777" w:rsidTr="00B424A5">
        <w:tc>
          <w:tcPr>
            <w:tcW w:w="2265" w:type="dxa"/>
          </w:tcPr>
          <w:p w14:paraId="6C7E5CEB" w14:textId="77777777" w:rsidR="00B424A5" w:rsidRPr="00B424A5" w:rsidRDefault="00B424A5" w:rsidP="00B424A5">
            <w:pPr>
              <w:rPr>
                <w:b/>
                <w:bCs/>
                <w:lang w:val="fr-FR"/>
              </w:rPr>
            </w:pPr>
            <w:r w:rsidRPr="00B424A5">
              <w:rPr>
                <w:b/>
                <w:bCs/>
                <w:lang w:val="fr-FR"/>
              </w:rPr>
              <w:t>Guerre entre l’Israël et la Palestine</w:t>
            </w:r>
          </w:p>
          <w:p w14:paraId="46BF98A2" w14:textId="77777777" w:rsidR="00B424A5" w:rsidRPr="00F13616" w:rsidRDefault="00B424A5" w:rsidP="00B424A5">
            <w:pPr>
              <w:rPr>
                <w:lang w:val="fr-FR"/>
              </w:rPr>
            </w:pPr>
            <w:r>
              <w:rPr>
                <w:lang w:val="fr-FR"/>
              </w:rPr>
              <w:t>Les Nations Unies ont appelé un cessez-le-feu</w:t>
            </w:r>
          </w:p>
        </w:tc>
        <w:tc>
          <w:tcPr>
            <w:tcW w:w="2265" w:type="dxa"/>
          </w:tcPr>
          <w:p w14:paraId="3F4F6308" w14:textId="77777777" w:rsidR="00B424A5" w:rsidRPr="00F13616" w:rsidRDefault="00B424A5" w:rsidP="00B424A5">
            <w:pPr>
              <w:rPr>
                <w:lang w:val="fr-FR"/>
              </w:rPr>
            </w:pPr>
            <w:r>
              <w:rPr>
                <w:lang w:val="fr-FR"/>
              </w:rPr>
              <w:t>TV5 Monde rapporte l’escalade entre Israël et la Palestine, avec un focus sur les tensions persistantes à Jérusalem et dans la bande de Gaza.</w:t>
            </w:r>
          </w:p>
        </w:tc>
        <w:tc>
          <w:tcPr>
            <w:tcW w:w="2266" w:type="dxa"/>
          </w:tcPr>
          <w:p w14:paraId="6396FE20" w14:textId="77777777" w:rsidR="00B424A5" w:rsidRPr="00EF088D" w:rsidRDefault="00B424A5" w:rsidP="00B424A5">
            <w:pPr>
              <w:rPr>
                <w:lang w:val="fr-FR"/>
              </w:rPr>
            </w:pPr>
            <w:r>
              <w:rPr>
                <w:lang w:val="fr-FR"/>
              </w:rPr>
              <w:t>France 24 met en avant les efforts de médiation de la communauté internationale.</w:t>
            </w:r>
          </w:p>
        </w:tc>
        <w:tc>
          <w:tcPr>
            <w:tcW w:w="2266" w:type="dxa"/>
          </w:tcPr>
          <w:p w14:paraId="329FF1C2" w14:textId="77777777" w:rsidR="00B424A5" w:rsidRPr="00EF088D" w:rsidRDefault="00B424A5" w:rsidP="00B424A5">
            <w:pPr>
              <w:rPr>
                <w:lang w:val="fr-FR"/>
              </w:rPr>
            </w:pPr>
            <w:r>
              <w:rPr>
                <w:lang w:val="fr-FR"/>
              </w:rPr>
              <w:t>BFM évoque les projets du gouvernement israélien d’annexer des parties de la Cisjordanie.</w:t>
            </w:r>
          </w:p>
        </w:tc>
      </w:tr>
      <w:tr w:rsidR="00B424A5" w14:paraId="1866A3B7" w14:textId="77777777" w:rsidTr="00B424A5">
        <w:trPr>
          <w:trHeight w:val="2066"/>
        </w:trPr>
        <w:tc>
          <w:tcPr>
            <w:tcW w:w="2265" w:type="dxa"/>
          </w:tcPr>
          <w:p w14:paraId="561F071F" w14:textId="77777777" w:rsidR="00B424A5" w:rsidRPr="00B424A5" w:rsidRDefault="00B424A5" w:rsidP="00B424A5">
            <w:pPr>
              <w:rPr>
                <w:b/>
                <w:bCs/>
                <w:lang w:val="fr-FR"/>
              </w:rPr>
            </w:pPr>
            <w:r w:rsidRPr="00B424A5">
              <w:rPr>
                <w:b/>
                <w:bCs/>
                <w:lang w:val="fr-FR"/>
              </w:rPr>
              <w:t xml:space="preserve">La COP 28 à Dubaï </w:t>
            </w:r>
          </w:p>
        </w:tc>
        <w:tc>
          <w:tcPr>
            <w:tcW w:w="2265" w:type="dxa"/>
          </w:tcPr>
          <w:p w14:paraId="7F611DF4" w14:textId="77777777" w:rsidR="00B424A5" w:rsidRPr="005917CD" w:rsidRDefault="00B424A5" w:rsidP="00B424A5">
            <w:pPr>
              <w:rPr>
                <w:lang w:val="fr-FR"/>
              </w:rPr>
            </w:pPr>
            <w:r>
              <w:rPr>
                <w:lang w:val="fr-FR"/>
              </w:rPr>
              <w:t>TV5 Monde rend compte de la COP28 à Dubaï en se concentrant sur les défis rencontrés par les pays en développement pour atteindre les objectifs climatiques.</w:t>
            </w:r>
          </w:p>
        </w:tc>
        <w:tc>
          <w:tcPr>
            <w:tcW w:w="2266" w:type="dxa"/>
          </w:tcPr>
          <w:p w14:paraId="4BC716D8" w14:textId="77777777" w:rsidR="00B424A5" w:rsidRPr="006B52B1" w:rsidRDefault="00B424A5" w:rsidP="00B424A5">
            <w:pPr>
              <w:rPr>
                <w:lang w:val="fr-FR"/>
              </w:rPr>
            </w:pPr>
            <w:r>
              <w:rPr>
                <w:lang w:val="fr-FR"/>
              </w:rPr>
              <w:t>France 24 fait le point sur l’agenda du sommet et les discussions sur la sortie des énergies fossiles.</w:t>
            </w:r>
          </w:p>
        </w:tc>
        <w:tc>
          <w:tcPr>
            <w:tcW w:w="2266" w:type="dxa"/>
          </w:tcPr>
          <w:p w14:paraId="2FC44A64" w14:textId="77777777" w:rsidR="00B424A5" w:rsidRPr="006B52B1" w:rsidRDefault="00B424A5" w:rsidP="00B424A5">
            <w:pPr>
              <w:rPr>
                <w:lang w:val="fr-FR"/>
              </w:rPr>
            </w:pPr>
            <w:r>
              <w:rPr>
                <w:lang w:val="fr-FR"/>
              </w:rPr>
              <w:t>BFM évoque le rôle des pays producteurs de pétrole dans la transition vers les énergies renouvelables.</w:t>
            </w:r>
          </w:p>
        </w:tc>
      </w:tr>
    </w:tbl>
    <w:p w14:paraId="70EE4308" w14:textId="0B4209AD" w:rsidR="00F34E0D" w:rsidRDefault="001D3992">
      <w:pPr>
        <w:rPr>
          <w:b/>
          <w:bCs/>
          <w:lang w:val="fr-FR"/>
        </w:rPr>
      </w:pPr>
      <w:r w:rsidRPr="001D3992">
        <w:rPr>
          <w:b/>
          <w:bCs/>
          <w:lang w:val="fr-FR"/>
        </w:rPr>
        <w:t xml:space="preserve">IV-Traitement de l’information </w:t>
      </w:r>
    </w:p>
    <w:p w14:paraId="11612CBB" w14:textId="0ADAD4A0" w:rsidR="00B424A5" w:rsidRPr="00B424A5" w:rsidRDefault="00772F38" w:rsidP="00B424A5">
      <w:pPr>
        <w:rPr>
          <w:lang w:val="fr-FR"/>
        </w:rPr>
      </w:pPr>
      <w:r>
        <w:rPr>
          <w:lang w:val="fr-FR"/>
        </w:rPr>
        <w:t xml:space="preserve">Une chaine présente une certaine tendance par rapport aux autres : par exemple le BFMTV qui mise souvent sur </w:t>
      </w:r>
      <w:r w:rsidR="00BD6F99">
        <w:rPr>
          <w:lang w:val="fr-FR"/>
        </w:rPr>
        <w:t xml:space="preserve">l’actualité en direct surtout </w:t>
      </w:r>
      <w:r>
        <w:rPr>
          <w:lang w:val="fr-FR"/>
        </w:rPr>
        <w:t>de bonne nouvelle</w:t>
      </w:r>
      <w:r w:rsidR="00BD6F99">
        <w:rPr>
          <w:lang w:val="fr-FR"/>
        </w:rPr>
        <w:t>.</w:t>
      </w:r>
    </w:p>
    <w:p w14:paraId="3A5C17DF" w14:textId="5993ECC2" w:rsidR="00B424A5" w:rsidRPr="00B424A5" w:rsidRDefault="00B424A5" w:rsidP="00B424A5">
      <w:pPr>
        <w:rPr>
          <w:lang w:val="fr-FR"/>
        </w:rPr>
      </w:pPr>
    </w:p>
    <w:p w14:paraId="4E88E075" w14:textId="77777777" w:rsidR="00B424A5" w:rsidRPr="00B424A5" w:rsidRDefault="00B424A5" w:rsidP="00B424A5">
      <w:pPr>
        <w:rPr>
          <w:lang w:val="fr-FR"/>
        </w:rPr>
      </w:pPr>
    </w:p>
    <w:p w14:paraId="4EE37780" w14:textId="77777777" w:rsidR="00B424A5" w:rsidRPr="00B424A5" w:rsidRDefault="00B424A5" w:rsidP="00B424A5">
      <w:pPr>
        <w:rPr>
          <w:lang w:val="fr-FR"/>
        </w:rPr>
      </w:pPr>
    </w:p>
    <w:p w14:paraId="62908D8C" w14:textId="665B95B1" w:rsidR="00B424A5" w:rsidRPr="00B424A5" w:rsidRDefault="00B424A5" w:rsidP="00B424A5">
      <w:pPr>
        <w:rPr>
          <w:lang w:val="fr-FR"/>
        </w:rPr>
      </w:pPr>
    </w:p>
    <w:p w14:paraId="4D447DE2" w14:textId="77777777" w:rsidR="00B424A5" w:rsidRPr="00B424A5" w:rsidRDefault="00B424A5" w:rsidP="00B424A5">
      <w:pPr>
        <w:rPr>
          <w:lang w:val="fr-FR"/>
        </w:rPr>
      </w:pPr>
    </w:p>
    <w:p w14:paraId="6B9E69F9" w14:textId="77777777" w:rsidR="00B424A5" w:rsidRPr="00B424A5" w:rsidRDefault="00B424A5" w:rsidP="00B424A5">
      <w:pPr>
        <w:rPr>
          <w:lang w:val="fr-FR"/>
        </w:rPr>
      </w:pPr>
    </w:p>
    <w:p w14:paraId="3E7D62C7" w14:textId="77777777" w:rsidR="00B424A5" w:rsidRPr="00B424A5" w:rsidRDefault="00B424A5" w:rsidP="00B424A5">
      <w:pPr>
        <w:rPr>
          <w:lang w:val="fr-FR"/>
        </w:rPr>
      </w:pPr>
    </w:p>
    <w:p w14:paraId="11111F11" w14:textId="77777777" w:rsidR="00B424A5" w:rsidRPr="00B424A5" w:rsidRDefault="00B424A5" w:rsidP="00B424A5">
      <w:pPr>
        <w:rPr>
          <w:lang w:val="fr-FR"/>
        </w:rPr>
      </w:pPr>
    </w:p>
    <w:p w14:paraId="5FD98144" w14:textId="77777777" w:rsidR="00B424A5" w:rsidRPr="00B424A5" w:rsidRDefault="00B424A5" w:rsidP="00B424A5">
      <w:pPr>
        <w:rPr>
          <w:lang w:val="fr-FR"/>
        </w:rPr>
      </w:pPr>
    </w:p>
    <w:p w14:paraId="77A59BA0" w14:textId="77777777" w:rsidR="00B424A5" w:rsidRPr="00B424A5" w:rsidRDefault="00B424A5" w:rsidP="00B424A5">
      <w:pPr>
        <w:rPr>
          <w:lang w:val="fr-FR"/>
        </w:rPr>
      </w:pPr>
    </w:p>
    <w:p w14:paraId="4B510D56" w14:textId="77777777" w:rsidR="00B424A5" w:rsidRPr="00B424A5" w:rsidRDefault="00B424A5" w:rsidP="00B424A5">
      <w:pPr>
        <w:rPr>
          <w:lang w:val="fr-FR"/>
        </w:rPr>
      </w:pPr>
    </w:p>
    <w:p w14:paraId="709D01D8" w14:textId="77777777" w:rsidR="00B424A5" w:rsidRPr="00B424A5" w:rsidRDefault="00B424A5" w:rsidP="00B424A5">
      <w:pPr>
        <w:rPr>
          <w:lang w:val="fr-FR"/>
        </w:rPr>
      </w:pPr>
    </w:p>
    <w:p w14:paraId="47346E4A" w14:textId="77777777" w:rsidR="00B424A5" w:rsidRPr="00B424A5" w:rsidRDefault="00B424A5" w:rsidP="00B424A5">
      <w:pPr>
        <w:rPr>
          <w:lang w:val="fr-FR"/>
        </w:rPr>
      </w:pPr>
    </w:p>
    <w:p w14:paraId="2D9F129E" w14:textId="77777777" w:rsidR="00B424A5" w:rsidRPr="00B424A5" w:rsidRDefault="00B424A5" w:rsidP="00B424A5">
      <w:pPr>
        <w:rPr>
          <w:lang w:val="fr-FR"/>
        </w:rPr>
      </w:pPr>
    </w:p>
    <w:tbl>
      <w:tblPr>
        <w:tblStyle w:val="Grilledutableau"/>
        <w:tblW w:w="0" w:type="auto"/>
        <w:tblLook w:val="04A0" w:firstRow="1" w:lastRow="0" w:firstColumn="1" w:lastColumn="0" w:noHBand="0" w:noVBand="1"/>
      </w:tblPr>
      <w:tblGrid>
        <w:gridCol w:w="2263"/>
        <w:gridCol w:w="6799"/>
      </w:tblGrid>
      <w:tr w:rsidR="00A11B32" w14:paraId="27218F47" w14:textId="77777777" w:rsidTr="00A11B32">
        <w:tc>
          <w:tcPr>
            <w:tcW w:w="2263" w:type="dxa"/>
          </w:tcPr>
          <w:p w14:paraId="293D9603" w14:textId="6581EA29" w:rsidR="00A11B32" w:rsidRDefault="00A11B32" w:rsidP="00B424A5">
            <w:pPr>
              <w:rPr>
                <w:lang w:val="fr-FR"/>
              </w:rPr>
            </w:pPr>
            <w:r>
              <w:rPr>
                <w:lang w:val="fr-FR"/>
              </w:rPr>
              <w:t>Nom du podcast 1</w:t>
            </w:r>
          </w:p>
        </w:tc>
        <w:tc>
          <w:tcPr>
            <w:tcW w:w="6799" w:type="dxa"/>
          </w:tcPr>
          <w:p w14:paraId="3AB0AE75" w14:textId="5AC956E1" w:rsidR="00A11B32" w:rsidRDefault="00BD6F99" w:rsidP="00BD6F99">
            <w:pPr>
              <w:rPr>
                <w:lang w:val="fr-FR"/>
              </w:rPr>
            </w:pPr>
            <w:r>
              <w:rPr>
                <w:lang w:val="fr-FR"/>
              </w:rPr>
              <w:t xml:space="preserve">Transfert </w:t>
            </w:r>
          </w:p>
        </w:tc>
      </w:tr>
      <w:tr w:rsidR="00A11B32" w14:paraId="7A500CC8" w14:textId="77777777" w:rsidTr="00A11B32">
        <w:tc>
          <w:tcPr>
            <w:tcW w:w="2263" w:type="dxa"/>
          </w:tcPr>
          <w:p w14:paraId="4D82694A" w14:textId="4960A914" w:rsidR="00A11B32" w:rsidRDefault="00A11B32" w:rsidP="00B424A5">
            <w:pPr>
              <w:rPr>
                <w:lang w:val="fr-FR"/>
              </w:rPr>
            </w:pPr>
            <w:r>
              <w:rPr>
                <w:lang w:val="fr-FR"/>
              </w:rPr>
              <w:t xml:space="preserve">Thématique </w:t>
            </w:r>
          </w:p>
        </w:tc>
        <w:tc>
          <w:tcPr>
            <w:tcW w:w="6799" w:type="dxa"/>
          </w:tcPr>
          <w:p w14:paraId="1F0E1533" w14:textId="0997B131" w:rsidR="00A11B32" w:rsidRPr="00624D57" w:rsidRDefault="00BD6F99" w:rsidP="00B424A5">
            <w:pPr>
              <w:rPr>
                <w:lang w:val="fr-FR"/>
              </w:rPr>
            </w:pPr>
            <w:r>
              <w:rPr>
                <w:lang w:val="fr-FR"/>
              </w:rPr>
              <w:t xml:space="preserve">Récits de vie et témoignages </w:t>
            </w:r>
          </w:p>
        </w:tc>
      </w:tr>
      <w:tr w:rsidR="00A11B32" w14:paraId="62D155F7" w14:textId="77777777" w:rsidTr="00A11B32">
        <w:tc>
          <w:tcPr>
            <w:tcW w:w="2263" w:type="dxa"/>
          </w:tcPr>
          <w:p w14:paraId="6C074AE4" w14:textId="04B047C1" w:rsidR="00A11B32" w:rsidRDefault="00A11B32" w:rsidP="00B424A5">
            <w:pPr>
              <w:rPr>
                <w:lang w:val="fr-FR"/>
              </w:rPr>
            </w:pPr>
            <w:r>
              <w:rPr>
                <w:lang w:val="fr-FR"/>
              </w:rPr>
              <w:t>Source (adresse URL)</w:t>
            </w:r>
          </w:p>
        </w:tc>
        <w:tc>
          <w:tcPr>
            <w:tcW w:w="6799" w:type="dxa"/>
          </w:tcPr>
          <w:p w14:paraId="6ED0FEF1" w14:textId="66C4D9A9" w:rsidR="00A11B32" w:rsidRDefault="00000000" w:rsidP="00B424A5">
            <w:pPr>
              <w:rPr>
                <w:lang w:val="fr-FR"/>
              </w:rPr>
            </w:pPr>
            <w:hyperlink r:id="rId7" w:history="1">
              <w:r w:rsidR="00CB0A9A">
                <w:rPr>
                  <w:rStyle w:val="Lienhypertexte"/>
                </w:rPr>
                <w:t>Slate.fr - Culture, politique, économie, tech, sciences, santé</w:t>
              </w:r>
            </w:hyperlink>
          </w:p>
        </w:tc>
      </w:tr>
      <w:tr w:rsidR="00A11B32" w14:paraId="2DB2BAF4" w14:textId="77777777" w:rsidTr="00A11B32">
        <w:tc>
          <w:tcPr>
            <w:tcW w:w="2263" w:type="dxa"/>
          </w:tcPr>
          <w:p w14:paraId="13DBCCA9" w14:textId="6E598AB4" w:rsidR="00A11B32" w:rsidRDefault="00A11B32" w:rsidP="00B424A5">
            <w:pPr>
              <w:rPr>
                <w:lang w:val="fr-FR"/>
              </w:rPr>
            </w:pPr>
            <w:r>
              <w:rPr>
                <w:lang w:val="fr-FR"/>
              </w:rPr>
              <w:t xml:space="preserve">Titre du dernier contenu écouté </w:t>
            </w:r>
          </w:p>
        </w:tc>
        <w:tc>
          <w:tcPr>
            <w:tcW w:w="6799" w:type="dxa"/>
          </w:tcPr>
          <w:p w14:paraId="72472065" w14:textId="41A66307" w:rsidR="00A11B32" w:rsidRDefault="00BD6F99" w:rsidP="00B424A5">
            <w:pPr>
              <w:rPr>
                <w:lang w:val="fr-FR"/>
              </w:rPr>
            </w:pPr>
            <w:r>
              <w:rPr>
                <w:lang w:val="fr-FR"/>
              </w:rPr>
              <w:t xml:space="preserve">La rencontre inattendue </w:t>
            </w:r>
          </w:p>
        </w:tc>
      </w:tr>
      <w:tr w:rsidR="00A11B32" w14:paraId="525A2678" w14:textId="77777777" w:rsidTr="00A11B32">
        <w:tc>
          <w:tcPr>
            <w:tcW w:w="2263" w:type="dxa"/>
          </w:tcPr>
          <w:p w14:paraId="3CBAEAA6" w14:textId="70706DB0" w:rsidR="00A11B32" w:rsidRDefault="00A11B32" w:rsidP="00B424A5">
            <w:pPr>
              <w:rPr>
                <w:lang w:val="fr-FR"/>
              </w:rPr>
            </w:pPr>
            <w:r>
              <w:rPr>
                <w:lang w:val="fr-FR"/>
              </w:rPr>
              <w:t>Ton/style/objectifs</w:t>
            </w:r>
          </w:p>
        </w:tc>
        <w:tc>
          <w:tcPr>
            <w:tcW w:w="6799" w:type="dxa"/>
          </w:tcPr>
          <w:p w14:paraId="69C8AB22" w14:textId="468D3694" w:rsidR="00A11B32" w:rsidRDefault="00020293" w:rsidP="00B424A5">
            <w:pPr>
              <w:rPr>
                <w:lang w:val="fr-FR"/>
              </w:rPr>
            </w:pPr>
            <w:r>
              <w:rPr>
                <w:lang w:val="fr-FR"/>
              </w:rPr>
              <w:t>Le ton est narratif et introspectif/Le style du podcast est soignée et une narration captive et aussi visant à créer une connexion empathique avec l’audience</w:t>
            </w:r>
            <w:r w:rsidR="00CB0A9A">
              <w:rPr>
                <w:lang w:val="fr-FR"/>
              </w:rPr>
              <w:t xml:space="preserve">/l’objectif du podcast est le partage d’histoires authentiques </w:t>
            </w:r>
          </w:p>
        </w:tc>
      </w:tr>
      <w:tr w:rsidR="00A11B32" w14:paraId="6F69D324" w14:textId="77777777" w:rsidTr="00A11B32">
        <w:tc>
          <w:tcPr>
            <w:tcW w:w="2263" w:type="dxa"/>
          </w:tcPr>
          <w:p w14:paraId="6782B1BE" w14:textId="1D384A5C" w:rsidR="00A11B32" w:rsidRDefault="00A11B32" w:rsidP="00A11B32">
            <w:pPr>
              <w:rPr>
                <w:lang w:val="fr-FR"/>
              </w:rPr>
            </w:pPr>
            <w:r>
              <w:rPr>
                <w:lang w:val="fr-FR"/>
              </w:rPr>
              <w:t>Raisons pour lesquelles vous avez sélectionné ce podcast</w:t>
            </w:r>
          </w:p>
        </w:tc>
        <w:tc>
          <w:tcPr>
            <w:tcW w:w="6799" w:type="dxa"/>
          </w:tcPr>
          <w:p w14:paraId="1BE9B24C" w14:textId="45A45904" w:rsidR="00A11B32" w:rsidRDefault="00CB0A9A" w:rsidP="00B424A5">
            <w:pPr>
              <w:rPr>
                <w:lang w:val="fr-FR"/>
              </w:rPr>
            </w:pPr>
            <w:r>
              <w:rPr>
                <w:lang w:val="fr-FR"/>
              </w:rPr>
              <w:t>Car il offre des récits de vie profonds et bien produits.</w:t>
            </w:r>
          </w:p>
        </w:tc>
      </w:tr>
    </w:tbl>
    <w:p w14:paraId="0FEDECDE" w14:textId="77777777" w:rsidR="00B424A5" w:rsidRPr="00B424A5" w:rsidRDefault="00B424A5" w:rsidP="00B424A5">
      <w:pPr>
        <w:rPr>
          <w:lang w:val="fr-FR"/>
        </w:rPr>
      </w:pPr>
    </w:p>
    <w:tbl>
      <w:tblPr>
        <w:tblStyle w:val="Grilledutableau"/>
        <w:tblW w:w="0" w:type="auto"/>
        <w:tblLook w:val="04A0" w:firstRow="1" w:lastRow="0" w:firstColumn="1" w:lastColumn="0" w:noHBand="0" w:noVBand="1"/>
      </w:tblPr>
      <w:tblGrid>
        <w:gridCol w:w="2263"/>
        <w:gridCol w:w="6799"/>
      </w:tblGrid>
      <w:tr w:rsidR="001C7188" w14:paraId="78300824" w14:textId="77777777" w:rsidTr="001C7188">
        <w:tc>
          <w:tcPr>
            <w:tcW w:w="2263" w:type="dxa"/>
          </w:tcPr>
          <w:p w14:paraId="270E1E8D" w14:textId="02197D6A" w:rsidR="001C7188" w:rsidRDefault="001C7188" w:rsidP="00B424A5">
            <w:pPr>
              <w:rPr>
                <w:lang w:val="fr-FR"/>
              </w:rPr>
            </w:pPr>
            <w:r>
              <w:rPr>
                <w:lang w:val="fr-FR"/>
              </w:rPr>
              <w:t>Nom du podcast 1</w:t>
            </w:r>
          </w:p>
        </w:tc>
        <w:tc>
          <w:tcPr>
            <w:tcW w:w="6799" w:type="dxa"/>
          </w:tcPr>
          <w:p w14:paraId="63B6D5AC" w14:textId="2FBA547B" w:rsidR="001C7188" w:rsidRDefault="00CB0A9A" w:rsidP="00B424A5">
            <w:pPr>
              <w:rPr>
                <w:lang w:val="fr-FR"/>
              </w:rPr>
            </w:pPr>
            <w:r>
              <w:rPr>
                <w:lang w:val="fr-FR"/>
              </w:rPr>
              <w:t xml:space="preserve">Les couilles sur la table </w:t>
            </w:r>
          </w:p>
        </w:tc>
      </w:tr>
      <w:tr w:rsidR="001C7188" w14:paraId="57B27C8B" w14:textId="77777777" w:rsidTr="001C7188">
        <w:tc>
          <w:tcPr>
            <w:tcW w:w="2263" w:type="dxa"/>
          </w:tcPr>
          <w:p w14:paraId="65B5330E" w14:textId="27DDCB4E" w:rsidR="001C7188" w:rsidRDefault="001C7188" w:rsidP="001C7188">
            <w:pPr>
              <w:rPr>
                <w:lang w:val="fr-FR"/>
              </w:rPr>
            </w:pPr>
            <w:r>
              <w:rPr>
                <w:lang w:val="fr-FR"/>
              </w:rPr>
              <w:t xml:space="preserve">Thématique </w:t>
            </w:r>
          </w:p>
        </w:tc>
        <w:tc>
          <w:tcPr>
            <w:tcW w:w="6799" w:type="dxa"/>
          </w:tcPr>
          <w:p w14:paraId="7374822A" w14:textId="6CB9A11A" w:rsidR="001C7188" w:rsidRDefault="00CB0A9A" w:rsidP="001C7188">
            <w:pPr>
              <w:rPr>
                <w:lang w:val="fr-FR"/>
              </w:rPr>
            </w:pPr>
            <w:r>
              <w:rPr>
                <w:lang w:val="fr-FR"/>
              </w:rPr>
              <w:t>Masculinité et identité masculine</w:t>
            </w:r>
            <w:r w:rsidR="00AF1040">
              <w:rPr>
                <w:lang w:val="fr-FR"/>
              </w:rPr>
              <w:t>.</w:t>
            </w:r>
          </w:p>
        </w:tc>
      </w:tr>
      <w:tr w:rsidR="001C7188" w14:paraId="04B6BEEE" w14:textId="77777777" w:rsidTr="001C7188">
        <w:tc>
          <w:tcPr>
            <w:tcW w:w="2263" w:type="dxa"/>
          </w:tcPr>
          <w:p w14:paraId="7560C0ED" w14:textId="133331EF" w:rsidR="001C7188" w:rsidRDefault="001C7188" w:rsidP="001C7188">
            <w:pPr>
              <w:rPr>
                <w:lang w:val="fr-FR"/>
              </w:rPr>
            </w:pPr>
            <w:r>
              <w:rPr>
                <w:lang w:val="fr-FR"/>
              </w:rPr>
              <w:t>Source (adresse URL)</w:t>
            </w:r>
          </w:p>
        </w:tc>
        <w:tc>
          <w:tcPr>
            <w:tcW w:w="6799" w:type="dxa"/>
          </w:tcPr>
          <w:p w14:paraId="1BD63B89" w14:textId="3EB56DC1" w:rsidR="001C7188" w:rsidRDefault="00000000" w:rsidP="001C7188">
            <w:pPr>
              <w:rPr>
                <w:lang w:val="fr-FR"/>
              </w:rPr>
            </w:pPr>
            <w:hyperlink r:id="rId8" w:history="1">
              <w:r w:rsidR="00913A70">
                <w:rPr>
                  <w:rStyle w:val="Lienhypertexte"/>
                </w:rPr>
                <w:t>Binge Audio</w:t>
              </w:r>
            </w:hyperlink>
          </w:p>
        </w:tc>
      </w:tr>
      <w:tr w:rsidR="001C7188" w14:paraId="76F33EDE" w14:textId="77777777" w:rsidTr="001C7188">
        <w:tc>
          <w:tcPr>
            <w:tcW w:w="2263" w:type="dxa"/>
          </w:tcPr>
          <w:p w14:paraId="71C760DD" w14:textId="480460F0" w:rsidR="001C7188" w:rsidRDefault="001C7188" w:rsidP="001C7188">
            <w:pPr>
              <w:rPr>
                <w:lang w:val="fr-FR"/>
              </w:rPr>
            </w:pPr>
            <w:r>
              <w:rPr>
                <w:lang w:val="fr-FR"/>
              </w:rPr>
              <w:t>Titre du dernier contenu écouté</w:t>
            </w:r>
          </w:p>
        </w:tc>
        <w:tc>
          <w:tcPr>
            <w:tcW w:w="6799" w:type="dxa"/>
          </w:tcPr>
          <w:p w14:paraId="08DBE52A" w14:textId="5CBBEF8C" w:rsidR="001C7188" w:rsidRDefault="00AF1040" w:rsidP="001C7188">
            <w:pPr>
              <w:rPr>
                <w:lang w:val="fr-FR"/>
              </w:rPr>
            </w:pPr>
            <w:r>
              <w:rPr>
                <w:lang w:val="fr-FR"/>
              </w:rPr>
              <w:t>La pression de la virilité</w:t>
            </w:r>
          </w:p>
        </w:tc>
      </w:tr>
      <w:tr w:rsidR="001C7188" w14:paraId="6863534E" w14:textId="77777777" w:rsidTr="001C7188">
        <w:tc>
          <w:tcPr>
            <w:tcW w:w="2263" w:type="dxa"/>
          </w:tcPr>
          <w:p w14:paraId="6CBFB6D8" w14:textId="0936DF60" w:rsidR="001C7188" w:rsidRDefault="001C7188" w:rsidP="001C7188">
            <w:pPr>
              <w:rPr>
                <w:lang w:val="fr-FR"/>
              </w:rPr>
            </w:pPr>
            <w:r>
              <w:rPr>
                <w:lang w:val="fr-FR"/>
              </w:rPr>
              <w:t>Ton/style/objectifs</w:t>
            </w:r>
          </w:p>
        </w:tc>
        <w:tc>
          <w:tcPr>
            <w:tcW w:w="6799" w:type="dxa"/>
          </w:tcPr>
          <w:p w14:paraId="11D66166" w14:textId="00EFF6AF" w:rsidR="001C7188" w:rsidRDefault="00AF1040" w:rsidP="001C7188">
            <w:pPr>
              <w:rPr>
                <w:lang w:val="fr-FR"/>
              </w:rPr>
            </w:pPr>
            <w:r>
              <w:rPr>
                <w:lang w:val="fr-FR"/>
              </w:rPr>
              <w:t>Le ton est franc, et humoristique/le style de narration est dynamique/son objectif c’est qu’il cherche à éduquer.</w:t>
            </w:r>
          </w:p>
        </w:tc>
      </w:tr>
      <w:tr w:rsidR="001C7188" w14:paraId="1EB36103" w14:textId="77777777" w:rsidTr="001C7188">
        <w:tc>
          <w:tcPr>
            <w:tcW w:w="2263" w:type="dxa"/>
          </w:tcPr>
          <w:p w14:paraId="457FBB97" w14:textId="3672B34C" w:rsidR="001C7188" w:rsidRDefault="001C7188" w:rsidP="001C7188">
            <w:pPr>
              <w:rPr>
                <w:lang w:val="fr-FR"/>
              </w:rPr>
            </w:pPr>
            <w:r>
              <w:rPr>
                <w:lang w:val="fr-FR"/>
              </w:rPr>
              <w:t>Raisons pour lesquelles vous avez sélectionné ce podcast</w:t>
            </w:r>
          </w:p>
        </w:tc>
        <w:tc>
          <w:tcPr>
            <w:tcW w:w="6799" w:type="dxa"/>
          </w:tcPr>
          <w:p w14:paraId="504C6B0B" w14:textId="3176F3CE" w:rsidR="001C7188" w:rsidRDefault="00AF1040" w:rsidP="001C7188">
            <w:pPr>
              <w:rPr>
                <w:lang w:val="fr-FR"/>
              </w:rPr>
            </w:pPr>
            <w:r>
              <w:rPr>
                <w:lang w:val="fr-FR"/>
              </w:rPr>
              <w:t xml:space="preserve">Car il aborde de manière franche </w:t>
            </w:r>
            <w:r w:rsidR="00D71C10">
              <w:rPr>
                <w:lang w:val="fr-FR"/>
              </w:rPr>
              <w:t>des questions</w:t>
            </w:r>
            <w:r>
              <w:rPr>
                <w:lang w:val="fr-FR"/>
              </w:rPr>
              <w:t xml:space="preserve"> sur la masculinité </w:t>
            </w:r>
          </w:p>
        </w:tc>
      </w:tr>
    </w:tbl>
    <w:p w14:paraId="0A0C67E5" w14:textId="77777777" w:rsidR="00B424A5" w:rsidRDefault="00B424A5" w:rsidP="00B424A5">
      <w:pPr>
        <w:rPr>
          <w:lang w:val="fr-FR"/>
        </w:rPr>
      </w:pPr>
    </w:p>
    <w:tbl>
      <w:tblPr>
        <w:tblStyle w:val="Grilledutableau"/>
        <w:tblW w:w="9062" w:type="dxa"/>
        <w:tblLook w:val="04A0" w:firstRow="1" w:lastRow="0" w:firstColumn="1" w:lastColumn="0" w:noHBand="0" w:noVBand="1"/>
      </w:tblPr>
      <w:tblGrid>
        <w:gridCol w:w="2263"/>
        <w:gridCol w:w="6799"/>
      </w:tblGrid>
      <w:tr w:rsidR="00A94CEE" w14:paraId="0CC49956" w14:textId="77777777" w:rsidTr="00A94CEE">
        <w:tc>
          <w:tcPr>
            <w:tcW w:w="2263" w:type="dxa"/>
          </w:tcPr>
          <w:p w14:paraId="2E7876CE" w14:textId="4EF45B0C" w:rsidR="00A94CEE" w:rsidRDefault="00A94CEE" w:rsidP="001C7C4B">
            <w:pPr>
              <w:rPr>
                <w:lang w:val="fr-FR"/>
              </w:rPr>
            </w:pPr>
            <w:r>
              <w:rPr>
                <w:lang w:val="fr-FR"/>
              </w:rPr>
              <w:t>Nom du podcast 1</w:t>
            </w:r>
          </w:p>
        </w:tc>
        <w:tc>
          <w:tcPr>
            <w:tcW w:w="6799" w:type="dxa"/>
          </w:tcPr>
          <w:p w14:paraId="69531437" w14:textId="46B77BD0" w:rsidR="00A94CEE" w:rsidRDefault="00913A70" w:rsidP="001C7C4B">
            <w:pPr>
              <w:rPr>
                <w:lang w:val="fr-FR"/>
              </w:rPr>
            </w:pPr>
            <w:r>
              <w:rPr>
                <w:lang w:val="fr-FR"/>
              </w:rPr>
              <w:t xml:space="preserve">La leçon </w:t>
            </w:r>
          </w:p>
        </w:tc>
      </w:tr>
      <w:tr w:rsidR="00A94CEE" w14:paraId="2619ACB1" w14:textId="77777777" w:rsidTr="00A94CEE">
        <w:tc>
          <w:tcPr>
            <w:tcW w:w="2263" w:type="dxa"/>
          </w:tcPr>
          <w:p w14:paraId="6AFD342F" w14:textId="0F55C4A3" w:rsidR="00A94CEE" w:rsidRDefault="00A94CEE" w:rsidP="001C7C4B">
            <w:pPr>
              <w:rPr>
                <w:lang w:val="fr-FR"/>
              </w:rPr>
            </w:pPr>
            <w:r>
              <w:rPr>
                <w:lang w:val="fr-FR"/>
              </w:rPr>
              <w:t xml:space="preserve">Thématique </w:t>
            </w:r>
          </w:p>
        </w:tc>
        <w:tc>
          <w:tcPr>
            <w:tcW w:w="6799" w:type="dxa"/>
          </w:tcPr>
          <w:p w14:paraId="6D3B30F6" w14:textId="099F49CB" w:rsidR="00A94CEE" w:rsidRDefault="00913A70" w:rsidP="001C7C4B">
            <w:pPr>
              <w:rPr>
                <w:lang w:val="fr-FR"/>
              </w:rPr>
            </w:pPr>
            <w:r>
              <w:rPr>
                <w:lang w:val="fr-FR"/>
              </w:rPr>
              <w:t xml:space="preserve">Histoires de </w:t>
            </w:r>
            <w:r w:rsidR="00D71C10">
              <w:rPr>
                <w:lang w:val="fr-FR"/>
              </w:rPr>
              <w:t xml:space="preserve">vies, apprentissages et transformation </w:t>
            </w:r>
          </w:p>
        </w:tc>
      </w:tr>
      <w:tr w:rsidR="00A94CEE" w14:paraId="2C44D9CD" w14:textId="77777777" w:rsidTr="00A94CEE">
        <w:tc>
          <w:tcPr>
            <w:tcW w:w="2263" w:type="dxa"/>
          </w:tcPr>
          <w:p w14:paraId="252B0006" w14:textId="68655C8E" w:rsidR="00A94CEE" w:rsidRDefault="00A94CEE" w:rsidP="001C7C4B">
            <w:pPr>
              <w:rPr>
                <w:lang w:val="fr-FR"/>
              </w:rPr>
            </w:pPr>
            <w:r>
              <w:rPr>
                <w:lang w:val="fr-FR"/>
              </w:rPr>
              <w:t>Source (adresse URL)</w:t>
            </w:r>
          </w:p>
        </w:tc>
        <w:tc>
          <w:tcPr>
            <w:tcW w:w="6799" w:type="dxa"/>
          </w:tcPr>
          <w:p w14:paraId="4202C463" w14:textId="7ED4DEF0" w:rsidR="00A94CEE" w:rsidRDefault="00000000" w:rsidP="001C7C4B">
            <w:pPr>
              <w:rPr>
                <w:lang w:val="fr-FR"/>
              </w:rPr>
            </w:pPr>
            <w:hyperlink r:id="rId9" w:history="1">
              <w:r w:rsidR="00E30B6A">
                <w:rPr>
                  <w:rStyle w:val="Lienhypertexte"/>
                </w:rPr>
                <w:t>ARTE Radio : Reportages, témoignages et bruits pas sages | ARTE Radio</w:t>
              </w:r>
            </w:hyperlink>
          </w:p>
        </w:tc>
      </w:tr>
      <w:tr w:rsidR="00A94CEE" w14:paraId="318358FE" w14:textId="77777777" w:rsidTr="00A94CEE">
        <w:tc>
          <w:tcPr>
            <w:tcW w:w="2263" w:type="dxa"/>
          </w:tcPr>
          <w:p w14:paraId="66217F11" w14:textId="139CAE65" w:rsidR="00A94CEE" w:rsidRDefault="00A94CEE" w:rsidP="001C7C4B">
            <w:pPr>
              <w:rPr>
                <w:lang w:val="fr-FR"/>
              </w:rPr>
            </w:pPr>
            <w:r>
              <w:rPr>
                <w:lang w:val="fr-FR"/>
              </w:rPr>
              <w:t>Titre du dernier contenu écouté</w:t>
            </w:r>
          </w:p>
        </w:tc>
        <w:tc>
          <w:tcPr>
            <w:tcW w:w="6799" w:type="dxa"/>
          </w:tcPr>
          <w:p w14:paraId="68645806" w14:textId="0679EEFE" w:rsidR="00A94CEE" w:rsidRDefault="00D71C10" w:rsidP="001C7C4B">
            <w:pPr>
              <w:rPr>
                <w:lang w:val="fr-FR"/>
              </w:rPr>
            </w:pPr>
            <w:r>
              <w:rPr>
                <w:lang w:val="fr-FR"/>
              </w:rPr>
              <w:t xml:space="preserve">L’école du cirque </w:t>
            </w:r>
          </w:p>
        </w:tc>
      </w:tr>
      <w:tr w:rsidR="00A94CEE" w14:paraId="0357730C" w14:textId="77777777" w:rsidTr="00A94CEE">
        <w:tc>
          <w:tcPr>
            <w:tcW w:w="2263" w:type="dxa"/>
          </w:tcPr>
          <w:p w14:paraId="6665DE47" w14:textId="7CDB275D" w:rsidR="00A94CEE" w:rsidRDefault="00A94CEE" w:rsidP="001C7C4B">
            <w:pPr>
              <w:rPr>
                <w:lang w:val="fr-FR"/>
              </w:rPr>
            </w:pPr>
            <w:r>
              <w:rPr>
                <w:lang w:val="fr-FR"/>
              </w:rPr>
              <w:t>Ton/style/objectifs</w:t>
            </w:r>
          </w:p>
        </w:tc>
        <w:tc>
          <w:tcPr>
            <w:tcW w:w="6799" w:type="dxa"/>
          </w:tcPr>
          <w:p w14:paraId="16F9D6E0" w14:textId="6E1D3A69" w:rsidR="00A94CEE" w:rsidRDefault="00D71C10" w:rsidP="001C7C4B">
            <w:pPr>
              <w:rPr>
                <w:lang w:val="fr-FR"/>
              </w:rPr>
            </w:pPr>
            <w:r>
              <w:rPr>
                <w:lang w:val="fr-FR"/>
              </w:rPr>
              <w:t>Il adopte un ton narratif et contemplatif/le style est artistique et bien produit/</w:t>
            </w:r>
            <w:r w:rsidR="00E30B6A">
              <w:rPr>
                <w:lang w:val="fr-FR"/>
              </w:rPr>
              <w:t xml:space="preserve">le podcast vise </w:t>
            </w:r>
            <w:proofErr w:type="spellStart"/>
            <w:proofErr w:type="gramStart"/>
            <w:r w:rsidR="00E30B6A">
              <w:rPr>
                <w:lang w:val="fr-FR"/>
              </w:rPr>
              <w:t>a</w:t>
            </w:r>
            <w:proofErr w:type="spellEnd"/>
            <w:proofErr w:type="gramEnd"/>
            <w:r w:rsidR="00E30B6A">
              <w:rPr>
                <w:lang w:val="fr-FR"/>
              </w:rPr>
              <w:t xml:space="preserve"> partager des récits de vie inspirants et à susciter la réflexion </w:t>
            </w:r>
          </w:p>
        </w:tc>
      </w:tr>
      <w:tr w:rsidR="00A94CEE" w14:paraId="458A61E3" w14:textId="77777777" w:rsidTr="00A94CEE">
        <w:tc>
          <w:tcPr>
            <w:tcW w:w="2263" w:type="dxa"/>
          </w:tcPr>
          <w:p w14:paraId="2D0E44A9" w14:textId="7E821058" w:rsidR="00A94CEE" w:rsidRDefault="00A94CEE" w:rsidP="001C7C4B">
            <w:pPr>
              <w:rPr>
                <w:lang w:val="fr-FR"/>
              </w:rPr>
            </w:pPr>
            <w:r>
              <w:rPr>
                <w:lang w:val="fr-FR"/>
              </w:rPr>
              <w:t>Raisons pour lesquelles vous avez sélectionné ce podcast</w:t>
            </w:r>
          </w:p>
        </w:tc>
        <w:tc>
          <w:tcPr>
            <w:tcW w:w="6799" w:type="dxa"/>
          </w:tcPr>
          <w:p w14:paraId="4CE54FC0" w14:textId="27E2C14E" w:rsidR="00A94CEE" w:rsidRDefault="00D71C10" w:rsidP="001C7C4B">
            <w:pPr>
              <w:rPr>
                <w:lang w:val="fr-FR"/>
              </w:rPr>
            </w:pPr>
            <w:r>
              <w:rPr>
                <w:lang w:val="fr-FR"/>
              </w:rPr>
              <w:t>Car il propose des histoires de vie captivantes qui mettent en lumière des expériences transformantes</w:t>
            </w:r>
          </w:p>
        </w:tc>
      </w:tr>
    </w:tbl>
    <w:p w14:paraId="277C510E" w14:textId="21715A7B" w:rsidR="004A4D0F" w:rsidRDefault="004A4D0F" w:rsidP="001C7C4B">
      <w:pPr>
        <w:rPr>
          <w:lang w:val="fr-FR"/>
        </w:rPr>
      </w:pPr>
    </w:p>
    <w:p w14:paraId="14A8F02F" w14:textId="77777777" w:rsidR="004A4D0F" w:rsidRDefault="004A4D0F">
      <w:pPr>
        <w:rPr>
          <w:lang w:val="fr-FR"/>
        </w:rPr>
      </w:pPr>
      <w:r>
        <w:rPr>
          <w:lang w:val="fr-FR"/>
        </w:rPr>
        <w:br w:type="page"/>
      </w:r>
    </w:p>
    <w:tbl>
      <w:tblPr>
        <w:tblStyle w:val="Grilledutableau"/>
        <w:tblpPr w:leftFromText="180" w:rightFromText="180" w:vertAnchor="page" w:horzAnchor="margin" w:tblpY="2394"/>
        <w:tblW w:w="0" w:type="auto"/>
        <w:tblLook w:val="04A0" w:firstRow="1" w:lastRow="0" w:firstColumn="1" w:lastColumn="0" w:noHBand="0" w:noVBand="1"/>
      </w:tblPr>
      <w:tblGrid>
        <w:gridCol w:w="4531"/>
        <w:gridCol w:w="4531"/>
      </w:tblGrid>
      <w:tr w:rsidR="004A4D0F" w14:paraId="1B66E8CD" w14:textId="77777777" w:rsidTr="00452BCC">
        <w:tc>
          <w:tcPr>
            <w:tcW w:w="4531" w:type="dxa"/>
          </w:tcPr>
          <w:p w14:paraId="7355609E" w14:textId="22CF916F" w:rsidR="004A4D0F" w:rsidRDefault="004A4D0F" w:rsidP="00452BCC">
            <w:pPr>
              <w:rPr>
                <w:lang w:val="fr-FR"/>
              </w:rPr>
            </w:pPr>
            <w:r>
              <w:rPr>
                <w:lang w:val="fr-FR"/>
              </w:rPr>
              <w:lastRenderedPageBreak/>
              <w:t xml:space="preserve">Nom du groupe </w:t>
            </w:r>
          </w:p>
        </w:tc>
        <w:tc>
          <w:tcPr>
            <w:tcW w:w="4531" w:type="dxa"/>
          </w:tcPr>
          <w:p w14:paraId="2D687540" w14:textId="206EB699" w:rsidR="004A4D0F" w:rsidRDefault="004D57BE" w:rsidP="00452BCC">
            <w:pPr>
              <w:rPr>
                <w:lang w:val="fr-FR"/>
              </w:rPr>
            </w:pPr>
            <w:r>
              <w:rPr>
                <w:lang w:val="fr-FR"/>
              </w:rPr>
              <w:t>Rédaction web, stratégie de contenu et SEO</w:t>
            </w:r>
          </w:p>
        </w:tc>
      </w:tr>
      <w:tr w:rsidR="004A4D0F" w14:paraId="505014E8" w14:textId="77777777" w:rsidTr="00452BCC">
        <w:trPr>
          <w:trHeight w:val="421"/>
        </w:trPr>
        <w:tc>
          <w:tcPr>
            <w:tcW w:w="4531" w:type="dxa"/>
          </w:tcPr>
          <w:p w14:paraId="55FDBE10" w14:textId="29C81691" w:rsidR="004A4D0F" w:rsidRDefault="004A4D0F" w:rsidP="00452BCC">
            <w:pPr>
              <w:rPr>
                <w:lang w:val="fr-FR"/>
              </w:rPr>
            </w:pPr>
            <w:r>
              <w:rPr>
                <w:lang w:val="fr-FR"/>
              </w:rPr>
              <w:t>Nombre de membres</w:t>
            </w:r>
          </w:p>
        </w:tc>
        <w:tc>
          <w:tcPr>
            <w:tcW w:w="4531" w:type="dxa"/>
          </w:tcPr>
          <w:p w14:paraId="0271517F" w14:textId="5255B417" w:rsidR="004A4D0F" w:rsidRDefault="004D57BE" w:rsidP="00452BCC">
            <w:pPr>
              <w:rPr>
                <w:lang w:val="fr-FR"/>
              </w:rPr>
            </w:pPr>
            <w:r>
              <w:rPr>
                <w:lang w:val="fr-FR"/>
              </w:rPr>
              <w:t>38308</w:t>
            </w:r>
          </w:p>
        </w:tc>
      </w:tr>
      <w:tr w:rsidR="004A4D0F" w14:paraId="7CEBC1A2" w14:textId="77777777" w:rsidTr="00452BCC">
        <w:tc>
          <w:tcPr>
            <w:tcW w:w="4531" w:type="dxa"/>
          </w:tcPr>
          <w:p w14:paraId="2B3EE2B9" w14:textId="5CA9C41A" w:rsidR="004A4D0F" w:rsidRDefault="004A4D0F" w:rsidP="00452BCC">
            <w:pPr>
              <w:rPr>
                <w:lang w:val="fr-FR"/>
              </w:rPr>
            </w:pPr>
            <w:r>
              <w:rPr>
                <w:lang w:val="fr-FR"/>
              </w:rPr>
              <w:t>Type de publications (article, infographique, conseil, innovation, emploi etc.)</w:t>
            </w:r>
          </w:p>
        </w:tc>
        <w:tc>
          <w:tcPr>
            <w:tcW w:w="4531" w:type="dxa"/>
          </w:tcPr>
          <w:p w14:paraId="268CA6E7" w14:textId="76BDD5B1" w:rsidR="004A4D0F" w:rsidRDefault="004D57BE" w:rsidP="00452BCC">
            <w:pPr>
              <w:rPr>
                <w:lang w:val="fr-FR"/>
              </w:rPr>
            </w:pPr>
            <w:r>
              <w:rPr>
                <w:lang w:val="fr-FR"/>
              </w:rPr>
              <w:t xml:space="preserve">Article </w:t>
            </w:r>
          </w:p>
        </w:tc>
      </w:tr>
      <w:tr w:rsidR="004A4D0F" w14:paraId="5ACB4D2E" w14:textId="77777777" w:rsidTr="00452BCC">
        <w:tc>
          <w:tcPr>
            <w:tcW w:w="4531" w:type="dxa"/>
          </w:tcPr>
          <w:p w14:paraId="7B705C42" w14:textId="07BE8CC8" w:rsidR="004A4D0F" w:rsidRDefault="004A4D0F" w:rsidP="00452BCC">
            <w:pPr>
              <w:rPr>
                <w:lang w:val="fr-FR"/>
              </w:rPr>
            </w:pPr>
            <w:r>
              <w:rPr>
                <w:lang w:val="fr-FR"/>
              </w:rPr>
              <w:t>Raisons pour lesquelles vous avez sélectionné ce groupe</w:t>
            </w:r>
          </w:p>
        </w:tc>
        <w:tc>
          <w:tcPr>
            <w:tcW w:w="4531" w:type="dxa"/>
          </w:tcPr>
          <w:p w14:paraId="20904C49" w14:textId="644FB1C8" w:rsidR="004A4D0F" w:rsidRDefault="004D57BE" w:rsidP="00452BCC">
            <w:pPr>
              <w:rPr>
                <w:lang w:val="fr-FR"/>
              </w:rPr>
            </w:pPr>
            <w:r>
              <w:rPr>
                <w:lang w:val="fr-FR"/>
              </w:rPr>
              <w:t xml:space="preserve">Pour bénéficier d’un espace professionnel où je </w:t>
            </w:r>
            <w:proofErr w:type="spellStart"/>
            <w:proofErr w:type="gramStart"/>
            <w:r>
              <w:rPr>
                <w:lang w:val="fr-FR"/>
              </w:rPr>
              <w:t>peut</w:t>
            </w:r>
            <w:proofErr w:type="spellEnd"/>
            <w:proofErr w:type="gramEnd"/>
            <w:r>
              <w:rPr>
                <w:lang w:val="fr-FR"/>
              </w:rPr>
              <w:t xml:space="preserve"> partager des connaissances </w:t>
            </w:r>
          </w:p>
        </w:tc>
      </w:tr>
    </w:tbl>
    <w:p w14:paraId="20B9AB45" w14:textId="0DEC3F33" w:rsidR="001E3150" w:rsidRPr="001E3150" w:rsidRDefault="004A4D0F" w:rsidP="001C7C4B">
      <w:pPr>
        <w:rPr>
          <w:b/>
          <w:bCs/>
          <w:sz w:val="32"/>
          <w:szCs w:val="32"/>
          <w:lang w:val="fr-FR"/>
        </w:rPr>
      </w:pPr>
      <w:r w:rsidRPr="001E3150">
        <w:rPr>
          <w:b/>
          <w:bCs/>
          <w:sz w:val="32"/>
          <w:szCs w:val="32"/>
          <w:lang w:val="fr-FR"/>
        </w:rPr>
        <w:t xml:space="preserve">IV.3-Réseaux sociaux </w:t>
      </w:r>
    </w:p>
    <w:p w14:paraId="0667DDD0" w14:textId="2A8785B1" w:rsidR="00452BCC" w:rsidRPr="00452BCC" w:rsidRDefault="004A4D0F" w:rsidP="001E3150">
      <w:pPr>
        <w:rPr>
          <w:b/>
          <w:bCs/>
          <w:sz w:val="28"/>
          <w:szCs w:val="28"/>
          <w:u w:val="single"/>
          <w:lang w:val="fr-FR"/>
        </w:rPr>
      </w:pPr>
      <w:r w:rsidRPr="00452BCC">
        <w:rPr>
          <w:b/>
          <w:bCs/>
          <w:sz w:val="28"/>
          <w:szCs w:val="28"/>
          <w:u w:val="single"/>
          <w:lang w:val="fr-FR"/>
        </w:rPr>
        <w:t xml:space="preserve">LinkedIn </w:t>
      </w:r>
    </w:p>
    <w:p w14:paraId="357A3499" w14:textId="7D1370ED" w:rsidR="001E3150" w:rsidRPr="001E3150" w:rsidRDefault="001E3150" w:rsidP="001E3150">
      <w:pPr>
        <w:rPr>
          <w:b/>
          <w:bCs/>
          <w:sz w:val="28"/>
          <w:szCs w:val="28"/>
          <w:lang w:val="fr-FR"/>
        </w:rPr>
      </w:pPr>
      <w:r w:rsidRPr="001E3150">
        <w:rPr>
          <w:b/>
          <w:bCs/>
          <w:sz w:val="28"/>
          <w:szCs w:val="28"/>
          <w:lang w:val="fr-FR"/>
        </w:rPr>
        <w:t xml:space="preserve">IV.4- classement commenté </w:t>
      </w:r>
    </w:p>
    <w:p w14:paraId="480E5F21" w14:textId="3D20E655" w:rsidR="001E3150" w:rsidRPr="001E3150" w:rsidRDefault="001E3150" w:rsidP="001E3150">
      <w:pPr>
        <w:rPr>
          <w:b/>
          <w:bCs/>
          <w:u w:val="single"/>
          <w:lang w:val="fr-FR"/>
        </w:rPr>
      </w:pPr>
      <w:r w:rsidRPr="001E3150">
        <w:rPr>
          <w:b/>
          <w:bCs/>
          <w:u w:val="single"/>
          <w:lang w:val="fr-FR"/>
        </w:rPr>
        <w:t xml:space="preserve">Classement des actualité internationales les plus marquantes </w:t>
      </w:r>
    </w:p>
    <w:tbl>
      <w:tblPr>
        <w:tblStyle w:val="Grilledutableau"/>
        <w:tblW w:w="0" w:type="auto"/>
        <w:tblLook w:val="04A0" w:firstRow="1" w:lastRow="0" w:firstColumn="1" w:lastColumn="0" w:noHBand="0" w:noVBand="1"/>
      </w:tblPr>
      <w:tblGrid>
        <w:gridCol w:w="3020"/>
        <w:gridCol w:w="3021"/>
        <w:gridCol w:w="3021"/>
      </w:tblGrid>
      <w:tr w:rsidR="00452BCC" w14:paraId="56F3CA6B" w14:textId="77777777" w:rsidTr="00452BCC">
        <w:tc>
          <w:tcPr>
            <w:tcW w:w="3020" w:type="dxa"/>
          </w:tcPr>
          <w:p w14:paraId="4EAE7BF7" w14:textId="500F465F" w:rsidR="00452BCC" w:rsidRDefault="00452BCC" w:rsidP="001E3150">
            <w:pPr>
              <w:rPr>
                <w:lang w:val="fr-FR"/>
              </w:rPr>
            </w:pPr>
            <w:r>
              <w:rPr>
                <w:lang w:val="fr-FR"/>
              </w:rPr>
              <w:t xml:space="preserve">Titre de l’actualité </w:t>
            </w:r>
          </w:p>
        </w:tc>
        <w:tc>
          <w:tcPr>
            <w:tcW w:w="3021" w:type="dxa"/>
          </w:tcPr>
          <w:p w14:paraId="16D696EA" w14:textId="0A33CB4A" w:rsidR="00452BCC" w:rsidRDefault="00452BCC" w:rsidP="001E3150">
            <w:pPr>
              <w:rPr>
                <w:lang w:val="fr-FR"/>
              </w:rPr>
            </w:pPr>
            <w:r>
              <w:rPr>
                <w:lang w:val="fr-FR"/>
              </w:rPr>
              <w:t xml:space="preserve">Sources (liens ou </w:t>
            </w:r>
            <w:proofErr w:type="gramStart"/>
            <w:r>
              <w:rPr>
                <w:lang w:val="fr-FR"/>
              </w:rPr>
              <w:t>autres )</w:t>
            </w:r>
            <w:proofErr w:type="gramEnd"/>
          </w:p>
        </w:tc>
        <w:tc>
          <w:tcPr>
            <w:tcW w:w="3021" w:type="dxa"/>
          </w:tcPr>
          <w:p w14:paraId="41683CDD" w14:textId="04071987" w:rsidR="00452BCC" w:rsidRDefault="00452BCC" w:rsidP="001E3150">
            <w:pPr>
              <w:rPr>
                <w:lang w:val="fr-FR"/>
              </w:rPr>
            </w:pPr>
            <w:r>
              <w:rPr>
                <w:lang w:val="fr-FR"/>
              </w:rPr>
              <w:t xml:space="preserve">Résumé de l’événement </w:t>
            </w:r>
          </w:p>
        </w:tc>
      </w:tr>
      <w:tr w:rsidR="00452BCC" w14:paraId="7206F7D1" w14:textId="77777777" w:rsidTr="00452BCC">
        <w:tc>
          <w:tcPr>
            <w:tcW w:w="3020" w:type="dxa"/>
          </w:tcPr>
          <w:p w14:paraId="61A9466F" w14:textId="14A0D4D5" w:rsidR="00452BCC" w:rsidRDefault="0035207D" w:rsidP="001E3150">
            <w:pPr>
              <w:rPr>
                <w:lang w:val="fr-FR"/>
              </w:rPr>
            </w:pPr>
            <w:r>
              <w:rPr>
                <w:lang w:val="fr-FR"/>
              </w:rPr>
              <w:t>Crise en Ukraine</w:t>
            </w:r>
          </w:p>
        </w:tc>
        <w:tc>
          <w:tcPr>
            <w:tcW w:w="3021" w:type="dxa"/>
          </w:tcPr>
          <w:p w14:paraId="35FFE8D1" w14:textId="4342E268" w:rsidR="00452BCC" w:rsidRDefault="00000000" w:rsidP="001E3150">
            <w:pPr>
              <w:rPr>
                <w:lang w:val="fr-FR"/>
              </w:rPr>
            </w:pPr>
            <w:hyperlink r:id="rId10" w:history="1">
              <w:proofErr w:type="spellStart"/>
              <w:r w:rsidR="005A310C">
                <w:rPr>
                  <w:rStyle w:val="Lienhypertexte"/>
                </w:rPr>
                <w:t>War</w:t>
              </w:r>
              <w:proofErr w:type="spellEnd"/>
              <w:r w:rsidR="005A310C">
                <w:rPr>
                  <w:rStyle w:val="Lienhypertexte"/>
                </w:rPr>
                <w:t xml:space="preserve"> in Ukraine | </w:t>
              </w:r>
              <w:proofErr w:type="spellStart"/>
              <w:r w:rsidR="005A310C">
                <w:rPr>
                  <w:rStyle w:val="Lienhypertexte"/>
                </w:rPr>
                <w:t>Latest</w:t>
              </w:r>
              <w:proofErr w:type="spellEnd"/>
              <w:r w:rsidR="005A310C">
                <w:rPr>
                  <w:rStyle w:val="Lienhypertexte"/>
                </w:rPr>
                <w:t xml:space="preserve"> News &amp; Updates | BBC News</w:t>
              </w:r>
            </w:hyperlink>
          </w:p>
        </w:tc>
        <w:tc>
          <w:tcPr>
            <w:tcW w:w="3021" w:type="dxa"/>
          </w:tcPr>
          <w:p w14:paraId="35936142" w14:textId="43A4176C" w:rsidR="00452BCC" w:rsidRDefault="0035207D" w:rsidP="001E3150">
            <w:pPr>
              <w:rPr>
                <w:lang w:val="fr-FR"/>
              </w:rPr>
            </w:pPr>
            <w:r>
              <w:rPr>
                <w:lang w:val="fr-FR"/>
              </w:rPr>
              <w:t xml:space="preserve">Les tensions persistent entre l’Ukraine et la Russie, avec des mouvements militaires significatifs signalés à la frontière. Les inquiétudes montent, suscitant des appels à la désescalade et à la diplomatie pour éviter une escalade militaire </w:t>
            </w:r>
            <w:r w:rsidR="00F57EBF">
              <w:rPr>
                <w:lang w:val="fr-FR"/>
              </w:rPr>
              <w:t xml:space="preserve">majeure </w:t>
            </w:r>
            <w:r>
              <w:rPr>
                <w:lang w:val="fr-FR"/>
              </w:rPr>
              <w:t xml:space="preserve"> </w:t>
            </w:r>
          </w:p>
        </w:tc>
      </w:tr>
      <w:tr w:rsidR="00452BCC" w14:paraId="34FC575A" w14:textId="77777777" w:rsidTr="00452BCC">
        <w:tc>
          <w:tcPr>
            <w:tcW w:w="3020" w:type="dxa"/>
          </w:tcPr>
          <w:p w14:paraId="105DFAC6" w14:textId="230F5E06" w:rsidR="00452BCC" w:rsidRDefault="005A310C" w:rsidP="001E3150">
            <w:pPr>
              <w:rPr>
                <w:lang w:val="fr-FR"/>
              </w:rPr>
            </w:pPr>
            <w:r>
              <w:rPr>
                <w:lang w:val="fr-FR"/>
              </w:rPr>
              <w:t>Sommet sur le climat COP27.</w:t>
            </w:r>
          </w:p>
        </w:tc>
        <w:tc>
          <w:tcPr>
            <w:tcW w:w="3021" w:type="dxa"/>
          </w:tcPr>
          <w:p w14:paraId="006A3C80" w14:textId="7E38D2E5" w:rsidR="00452BCC" w:rsidRDefault="00000000" w:rsidP="001E3150">
            <w:pPr>
              <w:rPr>
                <w:lang w:val="fr-FR"/>
              </w:rPr>
            </w:pPr>
            <w:hyperlink r:id="rId11" w:history="1">
              <w:r w:rsidR="005A310C">
                <w:rPr>
                  <w:rStyle w:val="Lienhypertexte"/>
                </w:rPr>
                <w:t xml:space="preserve">Reuters | Breaking International News &amp; </w:t>
              </w:r>
              <w:proofErr w:type="spellStart"/>
              <w:r w:rsidR="005A310C">
                <w:rPr>
                  <w:rStyle w:val="Lienhypertexte"/>
                </w:rPr>
                <w:t>Views</w:t>
              </w:r>
              <w:proofErr w:type="spellEnd"/>
            </w:hyperlink>
          </w:p>
        </w:tc>
        <w:tc>
          <w:tcPr>
            <w:tcW w:w="3021" w:type="dxa"/>
          </w:tcPr>
          <w:p w14:paraId="069FA151" w14:textId="01E2A9BC" w:rsidR="00452BCC" w:rsidRDefault="005A310C" w:rsidP="001E3150">
            <w:pPr>
              <w:rPr>
                <w:lang w:val="fr-FR"/>
              </w:rPr>
            </w:pPr>
            <w:r>
              <w:rPr>
                <w:lang w:val="fr-FR"/>
              </w:rPr>
              <w:t>Le sommet COP27 rassemble des dirigeants mondiaux pour discuter des actions concrètes visant à atténuer les effets du changement climatique.</w:t>
            </w:r>
          </w:p>
        </w:tc>
      </w:tr>
      <w:tr w:rsidR="00452BCC" w14:paraId="6EBF0074" w14:textId="77777777" w:rsidTr="00452BCC">
        <w:tc>
          <w:tcPr>
            <w:tcW w:w="3020" w:type="dxa"/>
          </w:tcPr>
          <w:p w14:paraId="4FAFDC23" w14:textId="64DA0730" w:rsidR="00452BCC" w:rsidRDefault="005A310C" w:rsidP="001E3150">
            <w:pPr>
              <w:rPr>
                <w:lang w:val="fr-FR"/>
              </w:rPr>
            </w:pPr>
            <w:r>
              <w:rPr>
                <w:lang w:val="fr-FR"/>
              </w:rPr>
              <w:t>Emergence du nouveau variant du COVOD-19</w:t>
            </w:r>
          </w:p>
        </w:tc>
        <w:tc>
          <w:tcPr>
            <w:tcW w:w="3021" w:type="dxa"/>
          </w:tcPr>
          <w:p w14:paraId="289D0D5C" w14:textId="0485F1D9" w:rsidR="00452BCC" w:rsidRDefault="00000000" w:rsidP="001E3150">
            <w:pPr>
              <w:rPr>
                <w:lang w:val="fr-FR"/>
              </w:rPr>
            </w:pPr>
            <w:hyperlink r:id="rId12" w:history="1">
              <w:r w:rsidR="005A310C">
                <w:rPr>
                  <w:rStyle w:val="Lienhypertexte"/>
                </w:rPr>
                <w:t xml:space="preserve">Breaking News, </w:t>
              </w:r>
              <w:proofErr w:type="spellStart"/>
              <w:r w:rsidR="005A310C">
                <w:rPr>
                  <w:rStyle w:val="Lienhypertexte"/>
                </w:rPr>
                <w:t>Latest</w:t>
              </w:r>
              <w:proofErr w:type="spellEnd"/>
              <w:r w:rsidR="005A310C">
                <w:rPr>
                  <w:rStyle w:val="Lienhypertexte"/>
                </w:rPr>
                <w:t xml:space="preserve"> News and </w:t>
              </w:r>
              <w:proofErr w:type="spellStart"/>
              <w:r w:rsidR="005A310C">
                <w:rPr>
                  <w:rStyle w:val="Lienhypertexte"/>
                </w:rPr>
                <w:t>Videos</w:t>
              </w:r>
              <w:proofErr w:type="spellEnd"/>
              <w:r w:rsidR="005A310C">
                <w:rPr>
                  <w:rStyle w:val="Lienhypertexte"/>
                </w:rPr>
                <w:t xml:space="preserve"> | CNN</w:t>
              </w:r>
            </w:hyperlink>
          </w:p>
        </w:tc>
        <w:tc>
          <w:tcPr>
            <w:tcW w:w="3021" w:type="dxa"/>
          </w:tcPr>
          <w:p w14:paraId="2C164E1A" w14:textId="3B66C590" w:rsidR="00452BCC" w:rsidRDefault="005A310C" w:rsidP="001E3150">
            <w:pPr>
              <w:rPr>
                <w:lang w:val="fr-FR"/>
              </w:rPr>
            </w:pPr>
            <w:r>
              <w:rPr>
                <w:lang w:val="fr-FR"/>
              </w:rPr>
              <w:t xml:space="preserve">Un nouveau variant du virus COVID-19 suscite des inquiétudes mondiales en raison de sa propagation rapide et de </w:t>
            </w:r>
            <w:proofErr w:type="gramStart"/>
            <w:r>
              <w:rPr>
                <w:lang w:val="fr-FR"/>
              </w:rPr>
              <w:t>ses mutation</w:t>
            </w:r>
            <w:proofErr w:type="gramEnd"/>
            <w:r>
              <w:rPr>
                <w:lang w:val="fr-FR"/>
              </w:rPr>
              <w:t xml:space="preserve">. </w:t>
            </w:r>
          </w:p>
        </w:tc>
      </w:tr>
    </w:tbl>
    <w:p w14:paraId="0087E9F3" w14:textId="77777777" w:rsidR="00D157BA" w:rsidRDefault="00D157BA" w:rsidP="001E3150">
      <w:pPr>
        <w:rPr>
          <w:b/>
          <w:bCs/>
          <w:u w:val="single"/>
          <w:lang w:val="fr-FR"/>
        </w:rPr>
      </w:pPr>
    </w:p>
    <w:p w14:paraId="5FC22F82" w14:textId="77777777" w:rsidR="00D157BA" w:rsidRDefault="00D157BA">
      <w:pPr>
        <w:rPr>
          <w:b/>
          <w:bCs/>
          <w:u w:val="single"/>
          <w:lang w:val="fr-FR"/>
        </w:rPr>
      </w:pPr>
      <w:r>
        <w:rPr>
          <w:b/>
          <w:bCs/>
          <w:u w:val="single"/>
          <w:lang w:val="fr-FR"/>
        </w:rPr>
        <w:br w:type="page"/>
      </w:r>
    </w:p>
    <w:p w14:paraId="272AD5EE" w14:textId="7926C78C" w:rsidR="001E3150" w:rsidRPr="00A97409" w:rsidRDefault="00A97409" w:rsidP="001E3150">
      <w:pPr>
        <w:rPr>
          <w:b/>
          <w:bCs/>
          <w:u w:val="single"/>
          <w:lang w:val="fr-FR"/>
        </w:rPr>
      </w:pPr>
      <w:r w:rsidRPr="00A97409">
        <w:rPr>
          <w:b/>
          <w:bCs/>
          <w:u w:val="single"/>
          <w:lang w:val="fr-FR"/>
        </w:rPr>
        <w:lastRenderedPageBreak/>
        <w:t xml:space="preserve">Vos films/séries francophones préférés </w:t>
      </w:r>
    </w:p>
    <w:tbl>
      <w:tblPr>
        <w:tblStyle w:val="Grilledutableau"/>
        <w:tblW w:w="0" w:type="auto"/>
        <w:tblLook w:val="04A0" w:firstRow="1" w:lastRow="0" w:firstColumn="1" w:lastColumn="0" w:noHBand="0" w:noVBand="1"/>
      </w:tblPr>
      <w:tblGrid>
        <w:gridCol w:w="4531"/>
        <w:gridCol w:w="4531"/>
      </w:tblGrid>
      <w:tr w:rsidR="00A97409" w14:paraId="42774A48" w14:textId="77777777" w:rsidTr="00A97409">
        <w:tc>
          <w:tcPr>
            <w:tcW w:w="4531" w:type="dxa"/>
          </w:tcPr>
          <w:p w14:paraId="437AE5EE" w14:textId="68EC639A" w:rsidR="00A97409" w:rsidRDefault="00A97409" w:rsidP="001E3150">
            <w:pPr>
              <w:rPr>
                <w:lang w:val="fr-FR"/>
              </w:rPr>
            </w:pPr>
            <w:r>
              <w:rPr>
                <w:lang w:val="fr-FR"/>
              </w:rPr>
              <w:t xml:space="preserve">Titre de l’œuvre </w:t>
            </w:r>
          </w:p>
        </w:tc>
        <w:tc>
          <w:tcPr>
            <w:tcW w:w="4531" w:type="dxa"/>
          </w:tcPr>
          <w:p w14:paraId="5CD3BFF0" w14:textId="789B24B9" w:rsidR="00A97409" w:rsidRDefault="00A97409" w:rsidP="001E3150">
            <w:pPr>
              <w:rPr>
                <w:lang w:val="fr-FR"/>
              </w:rPr>
            </w:pPr>
            <w:r>
              <w:rPr>
                <w:lang w:val="fr-FR"/>
              </w:rPr>
              <w:t xml:space="preserve">Résumé et critique </w:t>
            </w:r>
          </w:p>
        </w:tc>
      </w:tr>
      <w:tr w:rsidR="00A97409" w14:paraId="4C74C41C" w14:textId="77777777" w:rsidTr="00A97409">
        <w:tc>
          <w:tcPr>
            <w:tcW w:w="4531" w:type="dxa"/>
          </w:tcPr>
          <w:p w14:paraId="75697BCD" w14:textId="4CBBF20C" w:rsidR="00A97409" w:rsidRDefault="00A97409" w:rsidP="001E3150">
            <w:pPr>
              <w:rPr>
                <w:lang w:val="fr-FR"/>
              </w:rPr>
            </w:pPr>
            <w:r>
              <w:rPr>
                <w:lang w:val="fr-FR"/>
              </w:rPr>
              <w:t xml:space="preserve">Amélie </w:t>
            </w:r>
          </w:p>
        </w:tc>
        <w:tc>
          <w:tcPr>
            <w:tcW w:w="4531" w:type="dxa"/>
          </w:tcPr>
          <w:p w14:paraId="03CDCCE1" w14:textId="77777777" w:rsidR="00A97409" w:rsidRDefault="00A97409" w:rsidP="001E3150">
            <w:pPr>
              <w:rPr>
                <w:lang w:val="fr-FR"/>
              </w:rPr>
            </w:pPr>
            <w:r>
              <w:rPr>
                <w:lang w:val="fr-FR"/>
              </w:rPr>
              <w:t>Amélie Poulain, une jeune serveuse à Montmartre, décide d’aider les gens autour d’elle à trouver le bonheur tout en cherchant son propre amour.</w:t>
            </w:r>
          </w:p>
          <w:p w14:paraId="6ABF6AE5" w14:textId="00A9CCBA" w:rsidR="00A97409" w:rsidRDefault="00A97409" w:rsidP="001E3150">
            <w:pPr>
              <w:rPr>
                <w:lang w:val="fr-FR"/>
              </w:rPr>
            </w:pPr>
            <w:r>
              <w:rPr>
                <w:lang w:val="fr-FR"/>
              </w:rPr>
              <w:t xml:space="preserve">C’est une œuvre captivante qui célèbre la magie des petites joies de la vie quotidienne </w:t>
            </w:r>
          </w:p>
        </w:tc>
      </w:tr>
      <w:tr w:rsidR="00A97409" w14:paraId="710B5B35" w14:textId="77777777" w:rsidTr="00A97409">
        <w:tc>
          <w:tcPr>
            <w:tcW w:w="4531" w:type="dxa"/>
          </w:tcPr>
          <w:p w14:paraId="369435BF" w14:textId="463F4BBC" w:rsidR="00A97409" w:rsidRDefault="00A97409" w:rsidP="001E3150">
            <w:pPr>
              <w:rPr>
                <w:lang w:val="fr-FR"/>
              </w:rPr>
            </w:pPr>
            <w:proofErr w:type="spellStart"/>
            <w:r>
              <w:rPr>
                <w:lang w:val="fr-FR"/>
              </w:rPr>
              <w:t>La</w:t>
            </w:r>
            <w:proofErr w:type="spellEnd"/>
            <w:r>
              <w:rPr>
                <w:lang w:val="fr-FR"/>
              </w:rPr>
              <w:t xml:space="preserve"> </w:t>
            </w:r>
            <w:proofErr w:type="spellStart"/>
            <w:r>
              <w:rPr>
                <w:lang w:val="fr-FR"/>
              </w:rPr>
              <w:t>La</w:t>
            </w:r>
            <w:proofErr w:type="spellEnd"/>
            <w:r>
              <w:rPr>
                <w:lang w:val="fr-FR"/>
              </w:rPr>
              <w:t xml:space="preserve"> Land </w:t>
            </w:r>
          </w:p>
        </w:tc>
        <w:tc>
          <w:tcPr>
            <w:tcW w:w="4531" w:type="dxa"/>
          </w:tcPr>
          <w:p w14:paraId="6EDEB67A" w14:textId="348FD07D" w:rsidR="00A97409" w:rsidRDefault="006C589A" w:rsidP="001E3150">
            <w:pPr>
              <w:rPr>
                <w:lang w:val="fr-FR"/>
              </w:rPr>
            </w:pPr>
            <w:r>
              <w:rPr>
                <w:lang w:val="fr-FR"/>
              </w:rPr>
              <w:t xml:space="preserve">Réalisé par Damien Chazelle, La </w:t>
            </w:r>
            <w:proofErr w:type="spellStart"/>
            <w:r>
              <w:rPr>
                <w:lang w:val="fr-FR"/>
              </w:rPr>
              <w:t>La</w:t>
            </w:r>
            <w:proofErr w:type="spellEnd"/>
            <w:r>
              <w:rPr>
                <w:lang w:val="fr-FR"/>
              </w:rPr>
              <w:t xml:space="preserve"> Land suit l’histoire d’amour entre Mia, une aspirante actrice, et Sebastian, un musicien de jazz, à Los Angeles. Le film mêle romance, musique et danse tout en explorant les aspirations artistiques et les compromis de la vie </w:t>
            </w:r>
          </w:p>
        </w:tc>
      </w:tr>
      <w:tr w:rsidR="00A97409" w14:paraId="49F07D78" w14:textId="77777777" w:rsidTr="00A97409">
        <w:tc>
          <w:tcPr>
            <w:tcW w:w="4531" w:type="dxa"/>
          </w:tcPr>
          <w:p w14:paraId="5BB6E7E1" w14:textId="56E500AD" w:rsidR="00A97409" w:rsidRDefault="006C589A" w:rsidP="001E3150">
            <w:pPr>
              <w:rPr>
                <w:lang w:val="fr-FR"/>
              </w:rPr>
            </w:pPr>
            <w:r>
              <w:rPr>
                <w:lang w:val="fr-FR"/>
              </w:rPr>
              <w:t xml:space="preserve">Incendies </w:t>
            </w:r>
          </w:p>
        </w:tc>
        <w:tc>
          <w:tcPr>
            <w:tcW w:w="4531" w:type="dxa"/>
          </w:tcPr>
          <w:p w14:paraId="38F8AC9A" w14:textId="77777777" w:rsidR="00A97409" w:rsidRDefault="002864CC" w:rsidP="001E3150">
            <w:pPr>
              <w:rPr>
                <w:lang w:val="fr-FR"/>
              </w:rPr>
            </w:pPr>
            <w:r>
              <w:rPr>
                <w:lang w:val="fr-FR"/>
              </w:rPr>
              <w:t xml:space="preserve">Réalisé par Denis Villeneuve, Incendies suit les jumeaux Jeanne et Simon Marwan dans leur quête pour découvrir le passé troublant de leur mère </w:t>
            </w:r>
            <w:r w:rsidR="00D157BA">
              <w:rPr>
                <w:lang w:val="fr-FR"/>
              </w:rPr>
              <w:t>après sa mort.</w:t>
            </w:r>
          </w:p>
          <w:p w14:paraId="12EA84AC" w14:textId="3AF9CADF" w:rsidR="00D157BA" w:rsidRDefault="00D157BA" w:rsidP="001E3150">
            <w:pPr>
              <w:rPr>
                <w:lang w:val="fr-FR"/>
              </w:rPr>
            </w:pPr>
            <w:r>
              <w:rPr>
                <w:lang w:val="fr-FR"/>
              </w:rPr>
              <w:t xml:space="preserve">Il offre une expérience émotionnelle et intellectuelle profonde </w:t>
            </w:r>
          </w:p>
        </w:tc>
      </w:tr>
      <w:tr w:rsidR="00A97409" w14:paraId="723E6B60" w14:textId="77777777" w:rsidTr="00A97409">
        <w:tc>
          <w:tcPr>
            <w:tcW w:w="4531" w:type="dxa"/>
          </w:tcPr>
          <w:p w14:paraId="2A0A4D45" w14:textId="1DECC9DB" w:rsidR="00A97409" w:rsidRDefault="00D157BA" w:rsidP="001E3150">
            <w:pPr>
              <w:rPr>
                <w:lang w:val="fr-FR"/>
              </w:rPr>
            </w:pPr>
            <w:r>
              <w:rPr>
                <w:lang w:val="fr-FR"/>
              </w:rPr>
              <w:t xml:space="preserve">Intouchables </w:t>
            </w:r>
          </w:p>
        </w:tc>
        <w:tc>
          <w:tcPr>
            <w:tcW w:w="4531" w:type="dxa"/>
          </w:tcPr>
          <w:p w14:paraId="57678666" w14:textId="77777777" w:rsidR="00AD6B04" w:rsidRDefault="00D157BA" w:rsidP="001E3150">
            <w:pPr>
              <w:rPr>
                <w:lang w:val="fr-FR"/>
              </w:rPr>
            </w:pPr>
            <w:r>
              <w:rPr>
                <w:lang w:val="fr-FR"/>
              </w:rPr>
              <w:t xml:space="preserve">Réalisé par Olivier Nakache et Éric </w:t>
            </w:r>
            <w:proofErr w:type="spellStart"/>
            <w:r>
              <w:rPr>
                <w:lang w:val="fr-FR"/>
              </w:rPr>
              <w:t>Toledano</w:t>
            </w:r>
            <w:proofErr w:type="spellEnd"/>
            <w:r>
              <w:rPr>
                <w:lang w:val="fr-FR"/>
              </w:rPr>
              <w:t>, intouchables relate l’amitié improbable entre un aristocrate paralysé, Philipe, et son aide-soignant</w:t>
            </w:r>
            <w:r w:rsidR="00AD6B04">
              <w:rPr>
                <w:lang w:val="fr-FR"/>
              </w:rPr>
              <w:t>, Driss, issu des quartiers défavorisés. Le film explore les thèmes de la diversité sociale, de l’amitié et de l’acceptation.</w:t>
            </w:r>
          </w:p>
          <w:p w14:paraId="68432063" w14:textId="76C6AF5E" w:rsidR="00A97409" w:rsidRDefault="00AD6B04" w:rsidP="001E3150">
            <w:pPr>
              <w:rPr>
                <w:lang w:val="fr-FR"/>
              </w:rPr>
            </w:pPr>
            <w:r>
              <w:rPr>
                <w:lang w:val="fr-FR"/>
              </w:rPr>
              <w:t>Il offre une perspective touchante sur la capacité de transcender les différences.</w:t>
            </w:r>
            <w:r w:rsidR="00D157BA">
              <w:rPr>
                <w:lang w:val="fr-FR"/>
              </w:rPr>
              <w:t xml:space="preserve">  </w:t>
            </w:r>
          </w:p>
        </w:tc>
      </w:tr>
      <w:tr w:rsidR="00A97409" w14:paraId="6C40C4FB" w14:textId="77777777" w:rsidTr="00A97409">
        <w:tc>
          <w:tcPr>
            <w:tcW w:w="4531" w:type="dxa"/>
          </w:tcPr>
          <w:p w14:paraId="5FAA33EA" w14:textId="078E3979" w:rsidR="00A97409" w:rsidRDefault="00AD6B04" w:rsidP="001E3150">
            <w:pPr>
              <w:rPr>
                <w:lang w:val="fr-FR"/>
              </w:rPr>
            </w:pPr>
            <w:r>
              <w:rPr>
                <w:lang w:val="fr-FR"/>
              </w:rPr>
              <w:t>C.R.A.</w:t>
            </w:r>
            <w:proofErr w:type="gramStart"/>
            <w:r>
              <w:rPr>
                <w:lang w:val="fr-FR"/>
              </w:rPr>
              <w:t>Z.Y</w:t>
            </w:r>
            <w:proofErr w:type="gramEnd"/>
          </w:p>
        </w:tc>
        <w:tc>
          <w:tcPr>
            <w:tcW w:w="4531" w:type="dxa"/>
          </w:tcPr>
          <w:p w14:paraId="6B444658" w14:textId="56A3D69E" w:rsidR="00A97409" w:rsidRDefault="00AD6B04" w:rsidP="001E3150">
            <w:pPr>
              <w:rPr>
                <w:lang w:val="fr-FR"/>
              </w:rPr>
            </w:pPr>
            <w:r>
              <w:rPr>
                <w:lang w:val="fr-FR"/>
              </w:rPr>
              <w:t xml:space="preserve">Réalisé par Jean-Marc </w:t>
            </w:r>
            <w:r w:rsidR="0040485A">
              <w:rPr>
                <w:lang w:val="fr-FR"/>
              </w:rPr>
              <w:t>Vallée, C</w:t>
            </w:r>
            <w:r>
              <w:rPr>
                <w:lang w:val="fr-FR"/>
              </w:rPr>
              <w:t>.R.A.Z.Y suit l’histoire de Zachary Beau</w:t>
            </w:r>
            <w:r w:rsidR="0040485A">
              <w:rPr>
                <w:lang w:val="fr-FR"/>
              </w:rPr>
              <w:t>lieu, un jeune homme confronté à son identité sexuelle dans le contexte familial conservateur des années 1970 au Québec. Le film explore la quête d’authenticité et d’acceptation.</w:t>
            </w:r>
          </w:p>
          <w:p w14:paraId="1F968388" w14:textId="1637DA59" w:rsidR="0040485A" w:rsidRDefault="0040485A" w:rsidP="001E3150">
            <w:pPr>
              <w:rPr>
                <w:lang w:val="fr-FR"/>
              </w:rPr>
            </w:pPr>
            <w:r>
              <w:rPr>
                <w:lang w:val="fr-FR"/>
              </w:rPr>
              <w:t xml:space="preserve">Il offre une réflexion profonde sur l’acceptation de soi et les liens familiaux </w:t>
            </w:r>
          </w:p>
        </w:tc>
      </w:tr>
    </w:tbl>
    <w:p w14:paraId="74EB896D" w14:textId="25B345E7" w:rsidR="00CF2A66" w:rsidRDefault="00CF2A66" w:rsidP="001E3150">
      <w:pPr>
        <w:rPr>
          <w:lang w:val="fr-FR"/>
        </w:rPr>
      </w:pPr>
    </w:p>
    <w:p w14:paraId="698D7A12" w14:textId="77777777" w:rsidR="00CF2A66" w:rsidRDefault="00CF2A66">
      <w:pPr>
        <w:rPr>
          <w:lang w:val="fr-FR"/>
        </w:rPr>
      </w:pPr>
      <w:r>
        <w:rPr>
          <w:lang w:val="fr-FR"/>
        </w:rPr>
        <w:br w:type="page"/>
      </w:r>
    </w:p>
    <w:p w14:paraId="70346929" w14:textId="05197DEC" w:rsidR="001E3150" w:rsidRDefault="00CF2A66" w:rsidP="001E3150">
      <w:pPr>
        <w:rPr>
          <w:b/>
          <w:bCs/>
          <w:u w:val="single"/>
          <w:lang w:val="fr-FR"/>
        </w:rPr>
      </w:pPr>
      <w:r w:rsidRPr="00CF2A66">
        <w:rPr>
          <w:b/>
          <w:bCs/>
          <w:u w:val="single"/>
          <w:lang w:val="fr-FR"/>
        </w:rPr>
        <w:lastRenderedPageBreak/>
        <w:t xml:space="preserve">Top destination d’Afrique francophone </w:t>
      </w:r>
    </w:p>
    <w:tbl>
      <w:tblPr>
        <w:tblStyle w:val="Grilledutableau"/>
        <w:tblW w:w="0" w:type="auto"/>
        <w:tblLook w:val="04A0" w:firstRow="1" w:lastRow="0" w:firstColumn="1" w:lastColumn="0" w:noHBand="0" w:noVBand="1"/>
      </w:tblPr>
      <w:tblGrid>
        <w:gridCol w:w="3020"/>
        <w:gridCol w:w="3021"/>
        <w:gridCol w:w="3021"/>
      </w:tblGrid>
      <w:tr w:rsidR="00CF2A66" w14:paraId="78133E25" w14:textId="77777777" w:rsidTr="00CF2A66">
        <w:tc>
          <w:tcPr>
            <w:tcW w:w="3020" w:type="dxa"/>
          </w:tcPr>
          <w:p w14:paraId="324951D3" w14:textId="18DF5854" w:rsidR="00CF2A66" w:rsidRDefault="00CF2A66" w:rsidP="001E3150">
            <w:pPr>
              <w:rPr>
                <w:b/>
                <w:bCs/>
                <w:u w:val="single"/>
                <w:lang w:val="fr-FR"/>
              </w:rPr>
            </w:pPr>
            <w:r>
              <w:rPr>
                <w:b/>
                <w:bCs/>
                <w:u w:val="single"/>
                <w:lang w:val="fr-FR"/>
              </w:rPr>
              <w:t xml:space="preserve">Site à visiter </w:t>
            </w:r>
          </w:p>
        </w:tc>
        <w:tc>
          <w:tcPr>
            <w:tcW w:w="3021" w:type="dxa"/>
          </w:tcPr>
          <w:p w14:paraId="41D4E5F1" w14:textId="639DCC96" w:rsidR="00CF2A66" w:rsidRDefault="00CF2A66" w:rsidP="001E3150">
            <w:pPr>
              <w:rPr>
                <w:b/>
                <w:bCs/>
                <w:u w:val="single"/>
                <w:lang w:val="fr-FR"/>
              </w:rPr>
            </w:pPr>
            <w:r>
              <w:rPr>
                <w:b/>
                <w:bCs/>
                <w:u w:val="single"/>
                <w:lang w:val="fr-FR"/>
              </w:rPr>
              <w:t xml:space="preserve">Sources qui ont servi de documentation </w:t>
            </w:r>
          </w:p>
        </w:tc>
        <w:tc>
          <w:tcPr>
            <w:tcW w:w="3021" w:type="dxa"/>
          </w:tcPr>
          <w:p w14:paraId="1F8623AC" w14:textId="09838B1D" w:rsidR="00CF2A66" w:rsidRDefault="00496B31" w:rsidP="001E3150">
            <w:pPr>
              <w:rPr>
                <w:b/>
                <w:bCs/>
                <w:u w:val="single"/>
                <w:lang w:val="fr-FR"/>
              </w:rPr>
            </w:pPr>
            <w:r>
              <w:rPr>
                <w:b/>
                <w:bCs/>
                <w:u w:val="single"/>
                <w:lang w:val="fr-FR"/>
              </w:rPr>
              <w:t xml:space="preserve">Texte de présentation de la destination </w:t>
            </w:r>
          </w:p>
        </w:tc>
      </w:tr>
      <w:tr w:rsidR="00CF2A66" w14:paraId="75932668" w14:textId="77777777" w:rsidTr="00CF2A66">
        <w:tc>
          <w:tcPr>
            <w:tcW w:w="3020" w:type="dxa"/>
          </w:tcPr>
          <w:p w14:paraId="689697D0" w14:textId="77777777" w:rsidR="00496B31" w:rsidRDefault="00496B31" w:rsidP="001E3150">
            <w:pPr>
              <w:rPr>
                <w:lang w:val="fr-FR"/>
              </w:rPr>
            </w:pPr>
            <w:r w:rsidRPr="00496B31">
              <w:rPr>
                <w:lang w:val="fr-FR"/>
              </w:rPr>
              <w:t>Gorée Island,</w:t>
            </w:r>
            <w:r>
              <w:rPr>
                <w:lang w:val="fr-FR"/>
              </w:rPr>
              <w:t xml:space="preserve"> Sénégal</w:t>
            </w:r>
          </w:p>
          <w:p w14:paraId="15440848" w14:textId="2AB7BF5A" w:rsidR="00CF2A66" w:rsidRPr="00496B31" w:rsidRDefault="00496B31" w:rsidP="001E3150">
            <w:pPr>
              <w:rPr>
                <w:lang w:val="fr-FR"/>
              </w:rPr>
            </w:pPr>
            <w:r>
              <w:rPr>
                <w:lang w:val="fr-FR"/>
              </w:rPr>
              <w:t xml:space="preserve">La maison des esclaves  </w:t>
            </w:r>
          </w:p>
        </w:tc>
        <w:tc>
          <w:tcPr>
            <w:tcW w:w="3021" w:type="dxa"/>
          </w:tcPr>
          <w:p w14:paraId="6DFE68ED" w14:textId="348267A1" w:rsidR="00CF2A66" w:rsidRPr="00496B31" w:rsidRDefault="00000000" w:rsidP="001E3150">
            <w:pPr>
              <w:rPr>
                <w:lang w:val="fr-FR"/>
              </w:rPr>
            </w:pPr>
            <w:hyperlink r:id="rId13" w:history="1">
              <w:proofErr w:type="spellStart"/>
              <w:r w:rsidR="00F06061">
                <w:rPr>
                  <w:rStyle w:val="Lienhypertexte"/>
                </w:rPr>
                <w:t>Search</w:t>
              </w:r>
              <w:proofErr w:type="spellEnd"/>
              <w:r w:rsidR="00F06061">
                <w:rPr>
                  <w:rStyle w:val="Lienhypertexte"/>
                </w:rPr>
                <w:t xml:space="preserve"> | UNESCO</w:t>
              </w:r>
            </w:hyperlink>
          </w:p>
        </w:tc>
        <w:tc>
          <w:tcPr>
            <w:tcW w:w="3021" w:type="dxa"/>
          </w:tcPr>
          <w:p w14:paraId="540C43D5" w14:textId="12AC262A" w:rsidR="00CF2A66" w:rsidRPr="00496B31" w:rsidRDefault="00496B31" w:rsidP="001E3150">
            <w:pPr>
              <w:rPr>
                <w:lang w:val="fr-FR"/>
              </w:rPr>
            </w:pPr>
            <w:r w:rsidRPr="00496B31">
              <w:rPr>
                <w:lang w:val="fr-FR"/>
              </w:rPr>
              <w:t xml:space="preserve">Gorée </w:t>
            </w:r>
            <w:r>
              <w:rPr>
                <w:lang w:val="fr-FR"/>
              </w:rPr>
              <w:t xml:space="preserve">Island, situé au large de la côte de Dakar, est connue pour son histoire liée à la traite des esclaves. La maison des esclaves, classée au patrimoine mondial de l’UNESCO, est un site </w:t>
            </w:r>
            <w:r w:rsidR="004F355B">
              <w:rPr>
                <w:lang w:val="fr-FR"/>
              </w:rPr>
              <w:t>emblématique à visiter. Ancien lieu de détention des esclaves, cette maison offre une expérience poignante, témoignant du passé douloureux tout en promouvant la réconciliation.</w:t>
            </w:r>
          </w:p>
        </w:tc>
      </w:tr>
      <w:tr w:rsidR="00CF2A66" w14:paraId="12C81E89" w14:textId="77777777" w:rsidTr="00CF2A66">
        <w:tc>
          <w:tcPr>
            <w:tcW w:w="3020" w:type="dxa"/>
          </w:tcPr>
          <w:p w14:paraId="7511EB59" w14:textId="77777777" w:rsidR="00CF2A66" w:rsidRDefault="00481698" w:rsidP="001E3150">
            <w:pPr>
              <w:rPr>
                <w:b/>
                <w:bCs/>
                <w:lang w:val="fr-FR"/>
              </w:rPr>
            </w:pPr>
            <w:r>
              <w:rPr>
                <w:b/>
                <w:bCs/>
                <w:lang w:val="fr-FR"/>
              </w:rPr>
              <w:t>Île Sainte-Marie, Madagascar</w:t>
            </w:r>
          </w:p>
          <w:p w14:paraId="2935506E" w14:textId="5FC3DB09" w:rsidR="0062637F" w:rsidRPr="00496B31" w:rsidRDefault="0062637F" w:rsidP="001E3150">
            <w:pPr>
              <w:rPr>
                <w:b/>
                <w:bCs/>
                <w:lang w:val="fr-FR"/>
              </w:rPr>
            </w:pPr>
            <w:r>
              <w:rPr>
                <w:b/>
                <w:bCs/>
                <w:lang w:val="fr-FR"/>
              </w:rPr>
              <w:t xml:space="preserve">Cimetière des Pirates </w:t>
            </w:r>
          </w:p>
        </w:tc>
        <w:tc>
          <w:tcPr>
            <w:tcW w:w="3021" w:type="dxa"/>
          </w:tcPr>
          <w:p w14:paraId="7D5B4E1F" w14:textId="774ED2F1" w:rsidR="00CF2A66" w:rsidRPr="00481698" w:rsidRDefault="00000000" w:rsidP="001E3150">
            <w:pPr>
              <w:rPr>
                <w:lang w:val="fr-FR"/>
              </w:rPr>
            </w:pPr>
            <w:hyperlink r:id="rId14" w:history="1">
              <w:r w:rsidR="0062637F">
                <w:rPr>
                  <w:rStyle w:val="Lienhypertexte"/>
                </w:rPr>
                <w:t>Ministère du Tourisme de Madagascar - Voyage Tourisme Madagascar (madagascar-tourisme.com)</w:t>
              </w:r>
            </w:hyperlink>
          </w:p>
        </w:tc>
        <w:tc>
          <w:tcPr>
            <w:tcW w:w="3021" w:type="dxa"/>
          </w:tcPr>
          <w:p w14:paraId="32D0E403" w14:textId="3D15B1BE" w:rsidR="00CF2A66" w:rsidRPr="00481698" w:rsidRDefault="0062637F" w:rsidP="001E3150">
            <w:pPr>
              <w:rPr>
                <w:lang w:val="fr-FR"/>
              </w:rPr>
            </w:pPr>
            <w:r w:rsidRPr="00481698">
              <w:rPr>
                <w:lang w:val="fr-FR"/>
              </w:rPr>
              <w:t>Île</w:t>
            </w:r>
            <w:r w:rsidR="00481698" w:rsidRPr="00481698">
              <w:rPr>
                <w:lang w:val="fr-FR"/>
              </w:rPr>
              <w:t xml:space="preserve"> Sainte</w:t>
            </w:r>
            <w:r w:rsidR="00481698">
              <w:rPr>
                <w:lang w:val="fr-FR"/>
              </w:rPr>
              <w:t xml:space="preserve">-Marie, également appelée </w:t>
            </w:r>
            <w:proofErr w:type="spellStart"/>
            <w:r w:rsidR="00481698">
              <w:rPr>
                <w:lang w:val="fr-FR"/>
              </w:rPr>
              <w:t>Nosy</w:t>
            </w:r>
            <w:proofErr w:type="spellEnd"/>
            <w:r w:rsidR="00481698">
              <w:rPr>
                <w:lang w:val="fr-FR"/>
              </w:rPr>
              <w:t xml:space="preserve"> </w:t>
            </w:r>
            <w:proofErr w:type="spellStart"/>
            <w:r w:rsidR="00481698">
              <w:rPr>
                <w:lang w:val="fr-FR"/>
              </w:rPr>
              <w:t>Boraha</w:t>
            </w:r>
            <w:proofErr w:type="spellEnd"/>
            <w:r w:rsidR="00481698">
              <w:rPr>
                <w:lang w:val="fr-FR"/>
              </w:rPr>
              <w:t xml:space="preserve">, est un joyau de Madagascar. Le Cimetière des Pirates est un site fascinant, entouré de légendes et d’histoire de pirates du XVIIe siècle. Les tombes ornées de têtes de morts </w:t>
            </w:r>
            <w:r w:rsidR="006B4A8B">
              <w:rPr>
                <w:lang w:val="fr-FR"/>
              </w:rPr>
              <w:t xml:space="preserve">racontent une partie intrigante </w:t>
            </w:r>
            <w:r w:rsidR="00895638">
              <w:rPr>
                <w:lang w:val="fr-FR"/>
              </w:rPr>
              <w:t>de l’histoire locale, faisant de cet endroit un lieu de visite unique et mystérieux.</w:t>
            </w:r>
          </w:p>
        </w:tc>
      </w:tr>
      <w:tr w:rsidR="00341E7B" w14:paraId="5E4184F5" w14:textId="77777777" w:rsidTr="00CF2A66">
        <w:tc>
          <w:tcPr>
            <w:tcW w:w="3020" w:type="dxa"/>
          </w:tcPr>
          <w:p w14:paraId="04185ED7" w14:textId="77777777" w:rsidR="00341E7B" w:rsidRDefault="00341E7B" w:rsidP="001E3150">
            <w:pPr>
              <w:rPr>
                <w:b/>
                <w:bCs/>
                <w:lang w:val="fr-FR"/>
              </w:rPr>
            </w:pPr>
            <w:r>
              <w:rPr>
                <w:b/>
                <w:bCs/>
                <w:lang w:val="fr-FR"/>
              </w:rPr>
              <w:t xml:space="preserve">Parc National de la </w:t>
            </w:r>
            <w:proofErr w:type="spellStart"/>
            <w:proofErr w:type="gramStart"/>
            <w:r>
              <w:rPr>
                <w:b/>
                <w:bCs/>
                <w:lang w:val="fr-FR"/>
              </w:rPr>
              <w:t>Pendjari</w:t>
            </w:r>
            <w:proofErr w:type="spellEnd"/>
            <w:r>
              <w:rPr>
                <w:b/>
                <w:bCs/>
                <w:lang w:val="fr-FR"/>
              </w:rPr>
              <w:t xml:space="preserve"> ,</w:t>
            </w:r>
            <w:proofErr w:type="gramEnd"/>
            <w:r>
              <w:rPr>
                <w:b/>
                <w:bCs/>
                <w:lang w:val="fr-FR"/>
              </w:rPr>
              <w:t xml:space="preserve"> Bénin </w:t>
            </w:r>
          </w:p>
          <w:p w14:paraId="2DF1951E" w14:textId="40A493D9" w:rsidR="00341E7B" w:rsidRDefault="00341E7B" w:rsidP="001E3150">
            <w:pPr>
              <w:rPr>
                <w:b/>
                <w:bCs/>
                <w:lang w:val="fr-FR"/>
              </w:rPr>
            </w:pPr>
            <w:r>
              <w:rPr>
                <w:b/>
                <w:bCs/>
                <w:lang w:val="fr-FR"/>
              </w:rPr>
              <w:t xml:space="preserve">La Vallée de la </w:t>
            </w:r>
            <w:proofErr w:type="spellStart"/>
            <w:r>
              <w:rPr>
                <w:b/>
                <w:bCs/>
                <w:lang w:val="fr-FR"/>
              </w:rPr>
              <w:t>Pendjéri</w:t>
            </w:r>
            <w:proofErr w:type="spellEnd"/>
          </w:p>
        </w:tc>
        <w:tc>
          <w:tcPr>
            <w:tcW w:w="3021" w:type="dxa"/>
          </w:tcPr>
          <w:p w14:paraId="27F25E8A" w14:textId="4145E55B" w:rsidR="00341E7B" w:rsidRDefault="00000000" w:rsidP="001E3150">
            <w:hyperlink r:id="rId15" w:history="1">
              <w:r w:rsidR="00694F8B">
                <w:rPr>
                  <w:rStyle w:val="Lienhypertexte"/>
                </w:rPr>
                <w:t>Quelles aires protégées pour l’Afrique de l’Ouest ? - IRD Éditions (openedition.org)</w:t>
              </w:r>
            </w:hyperlink>
          </w:p>
        </w:tc>
        <w:tc>
          <w:tcPr>
            <w:tcW w:w="3021" w:type="dxa"/>
          </w:tcPr>
          <w:p w14:paraId="1821A848" w14:textId="177A7ED9" w:rsidR="00341E7B" w:rsidRPr="00481698" w:rsidRDefault="00CC3B81" w:rsidP="001E3150">
            <w:pPr>
              <w:rPr>
                <w:lang w:val="fr-FR"/>
              </w:rPr>
            </w:pPr>
            <w:r>
              <w:rPr>
                <w:lang w:val="fr-FR"/>
              </w:rPr>
              <w:t xml:space="preserve">Le Parc National de la </w:t>
            </w:r>
            <w:proofErr w:type="spellStart"/>
            <w:r w:rsidR="00CE5958">
              <w:rPr>
                <w:lang w:val="fr-FR"/>
              </w:rPr>
              <w:t>Pendjari</w:t>
            </w:r>
            <w:proofErr w:type="spellEnd"/>
            <w:r w:rsidR="00CE5958">
              <w:rPr>
                <w:lang w:val="fr-FR"/>
              </w:rPr>
              <w:t xml:space="preserve"> est un sanctuaire de la faune africaine abritant une diversité exceptionnelle d’animaux sauvages, y compris des éléphants, des lions, et des buffles. La Vallée de la </w:t>
            </w:r>
            <w:proofErr w:type="spellStart"/>
            <w:r w:rsidR="00CE5958">
              <w:rPr>
                <w:lang w:val="fr-FR"/>
              </w:rPr>
              <w:t>Pendjari</w:t>
            </w:r>
            <w:proofErr w:type="spellEnd"/>
            <w:r w:rsidR="00CE5958">
              <w:rPr>
                <w:lang w:val="fr-FR"/>
              </w:rPr>
              <w:t xml:space="preserve"> offre des safaris passionnants, permettent aux visiteurs de découvrir la beauté naturelle préservée et de contribuer à la conservation de la biodiver</w:t>
            </w:r>
            <w:r w:rsidR="00FA3C2D">
              <w:rPr>
                <w:lang w:val="fr-FR"/>
              </w:rPr>
              <w:t>sité.</w:t>
            </w:r>
            <w:r w:rsidR="00CE5958">
              <w:rPr>
                <w:lang w:val="fr-FR"/>
              </w:rPr>
              <w:t xml:space="preserve"> </w:t>
            </w:r>
          </w:p>
        </w:tc>
      </w:tr>
      <w:tr w:rsidR="00341E7B" w14:paraId="2D5B0D5F" w14:textId="77777777" w:rsidTr="00CF2A66">
        <w:tc>
          <w:tcPr>
            <w:tcW w:w="3020" w:type="dxa"/>
          </w:tcPr>
          <w:p w14:paraId="6CAC4DA8" w14:textId="77777777" w:rsidR="00341E7B" w:rsidRDefault="00FB4D85" w:rsidP="001E3150">
            <w:pPr>
              <w:rPr>
                <w:b/>
                <w:bCs/>
                <w:lang w:val="fr-FR"/>
              </w:rPr>
            </w:pPr>
            <w:r>
              <w:rPr>
                <w:b/>
                <w:bCs/>
                <w:lang w:val="fr-FR"/>
              </w:rPr>
              <w:t>Valée de l’Omo, Ethiopie</w:t>
            </w:r>
          </w:p>
          <w:p w14:paraId="1D5E4F68" w14:textId="30839504" w:rsidR="00FB4D85" w:rsidRDefault="00FB4D85" w:rsidP="001E3150">
            <w:pPr>
              <w:rPr>
                <w:b/>
                <w:bCs/>
                <w:lang w:val="fr-FR"/>
              </w:rPr>
            </w:pPr>
            <w:r>
              <w:rPr>
                <w:b/>
                <w:bCs/>
                <w:lang w:val="fr-FR"/>
              </w:rPr>
              <w:t>Les Tribus de la Vallée de l’Omo</w:t>
            </w:r>
          </w:p>
        </w:tc>
        <w:tc>
          <w:tcPr>
            <w:tcW w:w="3021" w:type="dxa"/>
          </w:tcPr>
          <w:p w14:paraId="46190147" w14:textId="667E8506" w:rsidR="00341E7B" w:rsidRDefault="00000000" w:rsidP="001E3150">
            <w:hyperlink r:id="rId16" w:history="1">
              <w:r w:rsidR="00FB4D85">
                <w:rPr>
                  <w:rStyle w:val="Lienhypertexte"/>
                </w:rPr>
                <w:t xml:space="preserve">National Geographic - Toute l'actualité </w:t>
              </w:r>
              <w:proofErr w:type="spellStart"/>
              <w:r w:rsidR="00FB4D85">
                <w:rPr>
                  <w:rStyle w:val="Lienhypertexte"/>
                </w:rPr>
                <w:t>scientique</w:t>
              </w:r>
              <w:proofErr w:type="spellEnd"/>
              <w:r w:rsidR="00FB4D85">
                <w:rPr>
                  <w:rStyle w:val="Lienhypertexte"/>
                </w:rPr>
                <w:t xml:space="preserve"> au quotidien | National Geographic</w:t>
              </w:r>
            </w:hyperlink>
          </w:p>
        </w:tc>
        <w:tc>
          <w:tcPr>
            <w:tcW w:w="3021" w:type="dxa"/>
          </w:tcPr>
          <w:p w14:paraId="4852D8FC" w14:textId="60CF4A31" w:rsidR="00341E7B" w:rsidRPr="00481698" w:rsidRDefault="00FB4D85" w:rsidP="001E3150">
            <w:pPr>
              <w:rPr>
                <w:lang w:val="fr-FR"/>
              </w:rPr>
            </w:pPr>
            <w:r>
              <w:rPr>
                <w:lang w:val="fr-FR"/>
              </w:rPr>
              <w:t>La Vallée de l’Omo est une région culturellement riche, habitée par une variété de tribus aux traditions distinctives.</w:t>
            </w:r>
          </w:p>
        </w:tc>
      </w:tr>
      <w:tr w:rsidR="00341E7B" w14:paraId="7A94C77A" w14:textId="77777777" w:rsidTr="00CF2A66">
        <w:tc>
          <w:tcPr>
            <w:tcW w:w="3020" w:type="dxa"/>
          </w:tcPr>
          <w:p w14:paraId="325DEE12" w14:textId="77777777" w:rsidR="00341E7B" w:rsidRDefault="00FB4D85" w:rsidP="001E3150">
            <w:pPr>
              <w:rPr>
                <w:b/>
                <w:bCs/>
                <w:lang w:val="fr-FR"/>
              </w:rPr>
            </w:pPr>
            <w:r>
              <w:rPr>
                <w:b/>
                <w:bCs/>
                <w:lang w:val="fr-FR"/>
              </w:rPr>
              <w:t xml:space="preserve">Plage de </w:t>
            </w:r>
            <w:proofErr w:type="spellStart"/>
            <w:r>
              <w:rPr>
                <w:b/>
                <w:bCs/>
                <w:lang w:val="fr-FR"/>
              </w:rPr>
              <w:t>Palma</w:t>
            </w:r>
            <w:r w:rsidR="00A53D4D">
              <w:rPr>
                <w:b/>
                <w:bCs/>
                <w:lang w:val="fr-FR"/>
              </w:rPr>
              <w:t>rin</w:t>
            </w:r>
            <w:proofErr w:type="spellEnd"/>
            <w:r w:rsidR="00A53D4D">
              <w:rPr>
                <w:b/>
                <w:bCs/>
                <w:lang w:val="fr-FR"/>
              </w:rPr>
              <w:t>, Sénégal</w:t>
            </w:r>
          </w:p>
          <w:p w14:paraId="560DEEE6" w14:textId="3752104E" w:rsidR="00A53D4D" w:rsidRDefault="005571FA" w:rsidP="001E3150">
            <w:pPr>
              <w:rPr>
                <w:b/>
                <w:bCs/>
                <w:lang w:val="fr-FR"/>
              </w:rPr>
            </w:pPr>
            <w:r>
              <w:rPr>
                <w:b/>
                <w:bCs/>
                <w:lang w:val="fr-FR"/>
              </w:rPr>
              <w:t>Parc National du Delta du Saloum</w:t>
            </w:r>
          </w:p>
        </w:tc>
        <w:tc>
          <w:tcPr>
            <w:tcW w:w="3021" w:type="dxa"/>
          </w:tcPr>
          <w:p w14:paraId="6F92BFE7" w14:textId="6E6D571D" w:rsidR="00341E7B" w:rsidRDefault="00000000" w:rsidP="001E3150">
            <w:hyperlink r:id="rId17" w:history="1">
              <w:proofErr w:type="spellStart"/>
              <w:r w:rsidR="00EC4CED">
                <w:rPr>
                  <w:rStyle w:val="Lienhypertexte"/>
                </w:rPr>
                <w:t>Lonely</w:t>
              </w:r>
              <w:proofErr w:type="spellEnd"/>
              <w:r w:rsidR="00EC4CED">
                <w:rPr>
                  <w:rStyle w:val="Lienhypertexte"/>
                </w:rPr>
                <w:t xml:space="preserve"> Planet | </w:t>
              </w:r>
              <w:proofErr w:type="spellStart"/>
              <w:r w:rsidR="00EC4CED">
                <w:rPr>
                  <w:rStyle w:val="Lienhypertexte"/>
                </w:rPr>
                <w:t>Travel</w:t>
              </w:r>
              <w:proofErr w:type="spellEnd"/>
              <w:r w:rsidR="00EC4CED">
                <w:rPr>
                  <w:rStyle w:val="Lienhypertexte"/>
                </w:rPr>
                <w:t xml:space="preserve"> Guides &amp; </w:t>
              </w:r>
              <w:proofErr w:type="spellStart"/>
              <w:r w:rsidR="00EC4CED">
                <w:rPr>
                  <w:rStyle w:val="Lienhypertexte"/>
                </w:rPr>
                <w:t>Travel</w:t>
              </w:r>
              <w:proofErr w:type="spellEnd"/>
              <w:r w:rsidR="00EC4CED">
                <w:rPr>
                  <w:rStyle w:val="Lienhypertexte"/>
                </w:rPr>
                <w:t xml:space="preserve"> Information - </w:t>
              </w:r>
              <w:proofErr w:type="spellStart"/>
              <w:r w:rsidR="00EC4CED">
                <w:rPr>
                  <w:rStyle w:val="Lienhypertexte"/>
                </w:rPr>
                <w:t>Lonely</w:t>
              </w:r>
              <w:proofErr w:type="spellEnd"/>
              <w:r w:rsidR="00EC4CED">
                <w:rPr>
                  <w:rStyle w:val="Lienhypertexte"/>
                </w:rPr>
                <w:t xml:space="preserve"> Planet</w:t>
              </w:r>
            </w:hyperlink>
          </w:p>
        </w:tc>
        <w:tc>
          <w:tcPr>
            <w:tcW w:w="3021" w:type="dxa"/>
          </w:tcPr>
          <w:p w14:paraId="4B30A62B" w14:textId="77777777" w:rsidR="00341E7B" w:rsidRDefault="005571FA" w:rsidP="001E3150">
            <w:pPr>
              <w:rPr>
                <w:lang w:val="fr-FR"/>
              </w:rPr>
            </w:pPr>
            <w:r>
              <w:rPr>
                <w:lang w:val="fr-FR"/>
              </w:rPr>
              <w:t xml:space="preserve">La plage de </w:t>
            </w:r>
            <w:proofErr w:type="spellStart"/>
            <w:r>
              <w:rPr>
                <w:lang w:val="fr-FR"/>
              </w:rPr>
              <w:t>Palmarin</w:t>
            </w:r>
            <w:proofErr w:type="spellEnd"/>
            <w:r>
              <w:rPr>
                <w:lang w:val="fr-FR"/>
              </w:rPr>
              <w:t xml:space="preserve"> au cœur du Parc National du Delta du Saloum, est une escapade paisible.</w:t>
            </w:r>
          </w:p>
          <w:p w14:paraId="6BD8E34C" w14:textId="03A7E9F7" w:rsidR="005571FA" w:rsidRPr="00481698" w:rsidRDefault="005571FA" w:rsidP="001E3150">
            <w:pPr>
              <w:rPr>
                <w:lang w:val="fr-FR"/>
              </w:rPr>
            </w:pPr>
            <w:r>
              <w:rPr>
                <w:lang w:val="fr-FR"/>
              </w:rPr>
              <w:t xml:space="preserve">Ce parc est un écosystème côtier unique avec des </w:t>
            </w:r>
            <w:r>
              <w:rPr>
                <w:lang w:val="fr-FR"/>
              </w:rPr>
              <w:lastRenderedPageBreak/>
              <w:t>mangroves, des lagunes et une avifaune variée. La plage offre des kilomètres de sable doré bordé par des eaux calmes, offrant une retraite tranquille et des opportunités d’observation d’oiseaux.</w:t>
            </w:r>
          </w:p>
        </w:tc>
      </w:tr>
    </w:tbl>
    <w:p w14:paraId="3AAD47CF" w14:textId="77777777" w:rsidR="00640D58" w:rsidRPr="00CF2A66" w:rsidRDefault="00640D58" w:rsidP="001E3150">
      <w:pPr>
        <w:rPr>
          <w:b/>
          <w:bCs/>
          <w:u w:val="single"/>
          <w:lang w:val="fr-FR"/>
        </w:rPr>
      </w:pPr>
      <w:r>
        <w:rPr>
          <w:b/>
          <w:bCs/>
          <w:u w:val="single"/>
          <w:lang w:val="fr-FR"/>
        </w:rPr>
        <w:lastRenderedPageBreak/>
        <w:t xml:space="preserve">Nouvelles technologies, les dernières innovations remarquables </w:t>
      </w:r>
    </w:p>
    <w:tbl>
      <w:tblPr>
        <w:tblStyle w:val="Grilledutableau"/>
        <w:tblW w:w="0" w:type="auto"/>
        <w:tblLook w:val="04A0" w:firstRow="1" w:lastRow="0" w:firstColumn="1" w:lastColumn="0" w:noHBand="0" w:noVBand="1"/>
      </w:tblPr>
      <w:tblGrid>
        <w:gridCol w:w="3020"/>
        <w:gridCol w:w="3021"/>
        <w:gridCol w:w="3021"/>
      </w:tblGrid>
      <w:tr w:rsidR="00640D58" w14:paraId="0706CC0D" w14:textId="77777777" w:rsidTr="00640D58">
        <w:tc>
          <w:tcPr>
            <w:tcW w:w="3020" w:type="dxa"/>
          </w:tcPr>
          <w:p w14:paraId="7E8B0F53" w14:textId="4BEF7110" w:rsidR="00640D58" w:rsidRPr="00640D58" w:rsidRDefault="00640D58" w:rsidP="001E3150">
            <w:pPr>
              <w:rPr>
                <w:lang w:val="fr-FR"/>
              </w:rPr>
            </w:pPr>
            <w:r w:rsidRPr="00640D58">
              <w:rPr>
                <w:lang w:val="fr-FR"/>
              </w:rPr>
              <w:t xml:space="preserve">Nouvelle technologie </w:t>
            </w:r>
          </w:p>
        </w:tc>
        <w:tc>
          <w:tcPr>
            <w:tcW w:w="3021" w:type="dxa"/>
          </w:tcPr>
          <w:p w14:paraId="37D7DDE3" w14:textId="15CD98B2" w:rsidR="00640D58" w:rsidRPr="00640D58" w:rsidRDefault="00640D58" w:rsidP="001E3150">
            <w:pPr>
              <w:rPr>
                <w:lang w:val="fr-FR"/>
              </w:rPr>
            </w:pPr>
            <w:r>
              <w:rPr>
                <w:lang w:val="fr-FR"/>
              </w:rPr>
              <w:t xml:space="preserve">Sources </w:t>
            </w:r>
          </w:p>
        </w:tc>
        <w:tc>
          <w:tcPr>
            <w:tcW w:w="3021" w:type="dxa"/>
          </w:tcPr>
          <w:p w14:paraId="6F681552" w14:textId="3CE1FF88" w:rsidR="00640D58" w:rsidRPr="00640D58" w:rsidRDefault="000E04B3" w:rsidP="001E3150">
            <w:pPr>
              <w:rPr>
                <w:lang w:val="fr-FR"/>
              </w:rPr>
            </w:pPr>
            <w:r>
              <w:rPr>
                <w:lang w:val="fr-FR"/>
              </w:rPr>
              <w:t>Texte</w:t>
            </w:r>
            <w:r w:rsidR="00640D58">
              <w:rPr>
                <w:lang w:val="fr-FR"/>
              </w:rPr>
              <w:t xml:space="preserve"> de présentation de la technologie </w:t>
            </w:r>
          </w:p>
        </w:tc>
      </w:tr>
      <w:tr w:rsidR="00640D58" w14:paraId="29638714" w14:textId="77777777" w:rsidTr="00640D58">
        <w:tc>
          <w:tcPr>
            <w:tcW w:w="3020" w:type="dxa"/>
          </w:tcPr>
          <w:p w14:paraId="2ACEB982" w14:textId="2869FBCE" w:rsidR="00640D58" w:rsidRPr="0053496E" w:rsidRDefault="0053496E" w:rsidP="001E3150">
            <w:pPr>
              <w:rPr>
                <w:lang w:val="fr-FR"/>
              </w:rPr>
            </w:pPr>
            <w:r w:rsidRPr="0053496E">
              <w:rPr>
                <w:lang w:val="fr-FR"/>
              </w:rPr>
              <w:t xml:space="preserve">Impression 3D dans le secteur médical </w:t>
            </w:r>
          </w:p>
        </w:tc>
        <w:tc>
          <w:tcPr>
            <w:tcW w:w="3021" w:type="dxa"/>
          </w:tcPr>
          <w:p w14:paraId="57AF7F33" w14:textId="0E50463B" w:rsidR="00640D58" w:rsidRDefault="00497BB8" w:rsidP="001E3150">
            <w:pPr>
              <w:rPr>
                <w:b/>
                <w:bCs/>
                <w:u w:val="single"/>
                <w:lang w:val="fr-FR"/>
              </w:rPr>
            </w:pPr>
            <w:hyperlink r:id="rId18" w:history="1">
              <w:r>
                <w:rPr>
                  <w:rStyle w:val="Lienhypertexte"/>
                </w:rPr>
                <w:t xml:space="preserve">La révolution des prothèses imprimées en 3D | 3D Printing </w:t>
              </w:r>
              <w:proofErr w:type="gramStart"/>
              <w:r>
                <w:rPr>
                  <w:rStyle w:val="Lienhypertexte"/>
                </w:rPr>
                <w:t>Blog:</w:t>
              </w:r>
              <w:proofErr w:type="gramEnd"/>
              <w:r>
                <w:rPr>
                  <w:rStyle w:val="Lienhypertexte"/>
                </w:rPr>
                <w:t xml:space="preserve"> </w:t>
              </w:r>
              <w:proofErr w:type="spellStart"/>
              <w:r>
                <w:rPr>
                  <w:rStyle w:val="Lienhypertexte"/>
                </w:rPr>
                <w:t>Tutorials</w:t>
              </w:r>
              <w:proofErr w:type="spellEnd"/>
              <w:r>
                <w:rPr>
                  <w:rStyle w:val="Lienhypertexte"/>
                </w:rPr>
                <w:t xml:space="preserve">, News, Trends and </w:t>
              </w:r>
              <w:proofErr w:type="spellStart"/>
              <w:r>
                <w:rPr>
                  <w:rStyle w:val="Lienhypertexte"/>
                </w:rPr>
                <w:t>Resources</w:t>
              </w:r>
              <w:proofErr w:type="spellEnd"/>
              <w:r>
                <w:rPr>
                  <w:rStyle w:val="Lienhypertexte"/>
                </w:rPr>
                <w:t xml:space="preserve"> | </w:t>
              </w:r>
              <w:proofErr w:type="spellStart"/>
              <w:r>
                <w:rPr>
                  <w:rStyle w:val="Lienhypertexte"/>
                </w:rPr>
                <w:t>Sculpteo</w:t>
              </w:r>
              <w:proofErr w:type="spellEnd"/>
            </w:hyperlink>
          </w:p>
        </w:tc>
        <w:tc>
          <w:tcPr>
            <w:tcW w:w="3021" w:type="dxa"/>
          </w:tcPr>
          <w:p w14:paraId="02AFB29B" w14:textId="52FB99CA" w:rsidR="00640D58" w:rsidRPr="00497BB8" w:rsidRDefault="00497BB8" w:rsidP="001E3150">
            <w:pPr>
              <w:rPr>
                <w:lang w:val="fr-FR"/>
              </w:rPr>
            </w:pPr>
            <w:r w:rsidRPr="00497BB8">
              <w:rPr>
                <w:lang w:val="fr-FR"/>
              </w:rPr>
              <w:t xml:space="preserve">Absolument, l’impression 3D présente un potentiel considérable dans le domaine médical. La personnalisation des dispositif médicaux, la fabrication d’outils sur mesure et la possibilité d’accélérer certaines procédures chirurgicales sont des avantages majeurs </w:t>
            </w:r>
          </w:p>
        </w:tc>
      </w:tr>
      <w:tr w:rsidR="00640D58" w14:paraId="2AAA79F2" w14:textId="77777777" w:rsidTr="00640D58">
        <w:tc>
          <w:tcPr>
            <w:tcW w:w="3020" w:type="dxa"/>
          </w:tcPr>
          <w:p w14:paraId="6A41C888" w14:textId="009F1005" w:rsidR="00640D58" w:rsidRPr="003421EF" w:rsidRDefault="003421EF" w:rsidP="001E3150">
            <w:pPr>
              <w:rPr>
                <w:lang w:val="fr-FR"/>
              </w:rPr>
            </w:pPr>
            <w:r w:rsidRPr="003421EF">
              <w:rPr>
                <w:lang w:val="fr-FR"/>
              </w:rPr>
              <w:t xml:space="preserve">Intelligence Artificielle </w:t>
            </w:r>
          </w:p>
        </w:tc>
        <w:tc>
          <w:tcPr>
            <w:tcW w:w="3021" w:type="dxa"/>
          </w:tcPr>
          <w:p w14:paraId="78B6F812" w14:textId="217464F9" w:rsidR="00640D58" w:rsidRDefault="003421EF" w:rsidP="001E3150">
            <w:pPr>
              <w:rPr>
                <w:b/>
                <w:bCs/>
                <w:u w:val="single"/>
                <w:lang w:val="fr-FR"/>
              </w:rPr>
            </w:pPr>
            <w:hyperlink r:id="rId19" w:history="1">
              <w:proofErr w:type="spellStart"/>
              <w:r>
                <w:rPr>
                  <w:rStyle w:val="Lienhypertexte"/>
                </w:rPr>
                <w:t>Artificial</w:t>
              </w:r>
              <w:proofErr w:type="spellEnd"/>
              <w:r>
                <w:rPr>
                  <w:rStyle w:val="Lienhypertexte"/>
                </w:rPr>
                <w:t xml:space="preserve"> intelligence (AI) | </w:t>
              </w:r>
              <w:proofErr w:type="spellStart"/>
              <w:r>
                <w:rPr>
                  <w:rStyle w:val="Lienhypertexte"/>
                </w:rPr>
                <w:t>Definition</w:t>
              </w:r>
              <w:proofErr w:type="spellEnd"/>
              <w:r>
                <w:rPr>
                  <w:rStyle w:val="Lienhypertexte"/>
                </w:rPr>
                <w:t xml:space="preserve">, </w:t>
              </w:r>
              <w:proofErr w:type="spellStart"/>
              <w:r>
                <w:rPr>
                  <w:rStyle w:val="Lienhypertexte"/>
                </w:rPr>
                <w:t>Examples</w:t>
              </w:r>
              <w:proofErr w:type="spellEnd"/>
              <w:r>
                <w:rPr>
                  <w:rStyle w:val="Lienhypertexte"/>
                </w:rPr>
                <w:t xml:space="preserve">, Types, Applications, </w:t>
              </w:r>
              <w:proofErr w:type="spellStart"/>
              <w:r>
                <w:rPr>
                  <w:rStyle w:val="Lienhypertexte"/>
                </w:rPr>
                <w:t>Companies</w:t>
              </w:r>
              <w:proofErr w:type="spellEnd"/>
              <w:r>
                <w:rPr>
                  <w:rStyle w:val="Lienhypertexte"/>
                </w:rPr>
                <w:t xml:space="preserve">, &amp; </w:t>
              </w:r>
              <w:proofErr w:type="spellStart"/>
              <w:r>
                <w:rPr>
                  <w:rStyle w:val="Lienhypertexte"/>
                </w:rPr>
                <w:t>Facts</w:t>
              </w:r>
              <w:proofErr w:type="spellEnd"/>
              <w:r>
                <w:rPr>
                  <w:rStyle w:val="Lienhypertexte"/>
                </w:rPr>
                <w:t xml:space="preserve"> | Britannica</w:t>
              </w:r>
            </w:hyperlink>
          </w:p>
        </w:tc>
        <w:tc>
          <w:tcPr>
            <w:tcW w:w="3021" w:type="dxa"/>
          </w:tcPr>
          <w:p w14:paraId="1E57D59C" w14:textId="4D708F42" w:rsidR="00640D58" w:rsidRPr="00CB285E" w:rsidRDefault="003421EF" w:rsidP="001E3150">
            <w:pPr>
              <w:rPr>
                <w:lang w:val="fr-FR"/>
              </w:rPr>
            </w:pPr>
            <w:r w:rsidRPr="00CB285E">
              <w:rPr>
                <w:lang w:val="fr-FR"/>
              </w:rPr>
              <w:t xml:space="preserve">L’intelligence artificielle est une technologie évolution qui vise à permettre aux machines de simuler l’intelligence humaine. De l’apprentissage automatique à la vision par ordinateur, IA a des implications dans divers secteurs tels que la santé, les transports et la finance, en améliorant l’efficacité et la prise de décision </w:t>
            </w:r>
          </w:p>
        </w:tc>
      </w:tr>
      <w:tr w:rsidR="00640D58" w14:paraId="7A961455" w14:textId="77777777" w:rsidTr="00640D58">
        <w:tc>
          <w:tcPr>
            <w:tcW w:w="3020" w:type="dxa"/>
          </w:tcPr>
          <w:p w14:paraId="6914FC33" w14:textId="4B30D01D" w:rsidR="00640D58" w:rsidRPr="00C52393" w:rsidRDefault="00C52393" w:rsidP="001E3150">
            <w:pPr>
              <w:rPr>
                <w:lang w:val="fr-FR"/>
              </w:rPr>
            </w:pPr>
            <w:r w:rsidRPr="00C52393">
              <w:rPr>
                <w:lang w:val="fr-FR"/>
              </w:rPr>
              <w:t>5G</w:t>
            </w:r>
          </w:p>
        </w:tc>
        <w:tc>
          <w:tcPr>
            <w:tcW w:w="3021" w:type="dxa"/>
          </w:tcPr>
          <w:p w14:paraId="651C0EB6" w14:textId="086D2052" w:rsidR="00640D58" w:rsidRDefault="00C52393" w:rsidP="001E3150">
            <w:pPr>
              <w:rPr>
                <w:b/>
                <w:bCs/>
                <w:u w:val="single"/>
                <w:lang w:val="fr-FR"/>
              </w:rPr>
            </w:pPr>
            <w:hyperlink r:id="rId20" w:history="1">
              <w:r>
                <w:rPr>
                  <w:rStyle w:val="Lienhypertexte"/>
                </w:rPr>
                <w:t>GSMA | GSMA</w:t>
              </w:r>
            </w:hyperlink>
          </w:p>
        </w:tc>
        <w:tc>
          <w:tcPr>
            <w:tcW w:w="3021" w:type="dxa"/>
          </w:tcPr>
          <w:p w14:paraId="006D4253" w14:textId="34473BAD" w:rsidR="00640D58" w:rsidRPr="00A379A2" w:rsidRDefault="00C52393" w:rsidP="001E3150">
            <w:pPr>
              <w:rPr>
                <w:lang w:val="fr-FR"/>
              </w:rPr>
            </w:pPr>
            <w:r w:rsidRPr="00A379A2">
              <w:rPr>
                <w:lang w:val="fr-FR"/>
              </w:rPr>
              <w:t xml:space="preserve">La </w:t>
            </w:r>
            <w:r w:rsidR="002C73A8" w:rsidRPr="00A379A2">
              <w:rPr>
                <w:lang w:val="fr-FR"/>
              </w:rPr>
              <w:t xml:space="preserve">technologie 5G est </w:t>
            </w:r>
            <w:r w:rsidR="00A379A2">
              <w:rPr>
                <w:lang w:val="fr-FR"/>
              </w:rPr>
              <w:t xml:space="preserve">la cinquième génération de réseaux mobiles, offrant des vitesses de connexion plus rapides, une latence réduite et une capacité de connecter davantage d’appareils simultanément. Elle ouvre la voie à des avancées significatives dans les communications, l’internet des objets et d’autres domaines. </w:t>
            </w:r>
          </w:p>
        </w:tc>
      </w:tr>
      <w:tr w:rsidR="00640D58" w14:paraId="57E1A78B" w14:textId="77777777" w:rsidTr="00640D58">
        <w:tc>
          <w:tcPr>
            <w:tcW w:w="3020" w:type="dxa"/>
          </w:tcPr>
          <w:p w14:paraId="6A970B32" w14:textId="63A54112" w:rsidR="00640D58" w:rsidRPr="00CC08A9" w:rsidRDefault="009571F0" w:rsidP="001E3150">
            <w:pPr>
              <w:rPr>
                <w:lang w:val="fr-FR"/>
              </w:rPr>
            </w:pPr>
            <w:r w:rsidRPr="00CC08A9">
              <w:rPr>
                <w:lang w:val="fr-FR"/>
              </w:rPr>
              <w:t xml:space="preserve">Blockchain </w:t>
            </w:r>
          </w:p>
        </w:tc>
        <w:tc>
          <w:tcPr>
            <w:tcW w:w="3021" w:type="dxa"/>
          </w:tcPr>
          <w:p w14:paraId="3F956E62" w14:textId="3FEFDBE1" w:rsidR="00640D58" w:rsidRDefault="009571F0" w:rsidP="001E3150">
            <w:pPr>
              <w:rPr>
                <w:b/>
                <w:bCs/>
                <w:u w:val="single"/>
                <w:lang w:val="fr-FR"/>
              </w:rPr>
            </w:pPr>
            <w:hyperlink r:id="rId21" w:history="1">
              <w:proofErr w:type="spellStart"/>
              <w:r>
                <w:rPr>
                  <w:rStyle w:val="Lienhypertexte"/>
                </w:rPr>
                <w:t>Investopedia</w:t>
              </w:r>
              <w:proofErr w:type="spellEnd"/>
            </w:hyperlink>
          </w:p>
        </w:tc>
        <w:tc>
          <w:tcPr>
            <w:tcW w:w="3021" w:type="dxa"/>
          </w:tcPr>
          <w:p w14:paraId="62B86AAF" w14:textId="0A50D77B" w:rsidR="00640D58" w:rsidRPr="009571F0" w:rsidRDefault="009571F0" w:rsidP="001E3150">
            <w:pPr>
              <w:rPr>
                <w:lang w:val="fr-FR"/>
              </w:rPr>
            </w:pPr>
            <w:r w:rsidRPr="009571F0">
              <w:rPr>
                <w:lang w:val="fr-FR"/>
              </w:rPr>
              <w:t xml:space="preserve">La blockchain est une technologie de registre décentralisée qui offre un moyen sécurisé et transparent de stoker et de transférer </w:t>
            </w:r>
            <w:proofErr w:type="gramStart"/>
            <w:r w:rsidRPr="009571F0">
              <w:rPr>
                <w:lang w:val="fr-FR"/>
              </w:rPr>
              <w:t>des information</w:t>
            </w:r>
            <w:proofErr w:type="gramEnd"/>
            <w:r w:rsidR="00CC08A9">
              <w:rPr>
                <w:lang w:val="fr-FR"/>
              </w:rPr>
              <w:t>.</w:t>
            </w:r>
          </w:p>
        </w:tc>
      </w:tr>
      <w:tr w:rsidR="00640D58" w14:paraId="38E88789" w14:textId="77777777" w:rsidTr="00640D58">
        <w:tc>
          <w:tcPr>
            <w:tcW w:w="3020" w:type="dxa"/>
          </w:tcPr>
          <w:p w14:paraId="06E575E3" w14:textId="0EC056E4" w:rsidR="00640D58" w:rsidRPr="00CC08A9" w:rsidRDefault="00CC08A9" w:rsidP="001E3150">
            <w:pPr>
              <w:rPr>
                <w:lang w:val="fr-FR"/>
              </w:rPr>
            </w:pPr>
            <w:r w:rsidRPr="00CC08A9">
              <w:rPr>
                <w:lang w:val="fr-FR"/>
              </w:rPr>
              <w:lastRenderedPageBreak/>
              <w:t xml:space="preserve">Véhicules Autonomes </w:t>
            </w:r>
          </w:p>
        </w:tc>
        <w:tc>
          <w:tcPr>
            <w:tcW w:w="3021" w:type="dxa"/>
          </w:tcPr>
          <w:p w14:paraId="2BE838A4" w14:textId="7CE2318F" w:rsidR="00640D58" w:rsidRDefault="00CC08A9" w:rsidP="001E3150">
            <w:pPr>
              <w:rPr>
                <w:b/>
                <w:bCs/>
                <w:u w:val="single"/>
                <w:lang w:val="fr-FR"/>
              </w:rPr>
            </w:pPr>
            <w:hyperlink r:id="rId22" w:history="1">
              <w:proofErr w:type="spellStart"/>
              <w:r>
                <w:rPr>
                  <w:rStyle w:val="Lienhypertexte"/>
                </w:rPr>
                <w:t>Waymo</w:t>
              </w:r>
              <w:proofErr w:type="spellEnd"/>
              <w:r>
                <w:rPr>
                  <w:rStyle w:val="Lienhypertexte"/>
                </w:rPr>
                <w:t xml:space="preserve"> - Self-Driving Cars - </w:t>
              </w:r>
              <w:proofErr w:type="spellStart"/>
              <w:r>
                <w:rPr>
                  <w:rStyle w:val="Lienhypertexte"/>
                </w:rPr>
                <w:t>Autonomous</w:t>
              </w:r>
              <w:proofErr w:type="spellEnd"/>
              <w:r>
                <w:rPr>
                  <w:rStyle w:val="Lienhypertexte"/>
                </w:rPr>
                <w:t xml:space="preserve"> </w:t>
              </w:r>
              <w:proofErr w:type="spellStart"/>
              <w:r>
                <w:rPr>
                  <w:rStyle w:val="Lienhypertexte"/>
                </w:rPr>
                <w:t>Vehicles</w:t>
              </w:r>
              <w:proofErr w:type="spellEnd"/>
              <w:r>
                <w:rPr>
                  <w:rStyle w:val="Lienhypertexte"/>
                </w:rPr>
                <w:t xml:space="preserve"> - Ride-</w:t>
              </w:r>
              <w:proofErr w:type="spellStart"/>
              <w:r>
                <w:rPr>
                  <w:rStyle w:val="Lienhypertexte"/>
                </w:rPr>
                <w:t>Hail</w:t>
              </w:r>
              <w:proofErr w:type="spellEnd"/>
            </w:hyperlink>
          </w:p>
        </w:tc>
        <w:tc>
          <w:tcPr>
            <w:tcW w:w="3021" w:type="dxa"/>
          </w:tcPr>
          <w:p w14:paraId="06D1C7BE" w14:textId="42473E13" w:rsidR="00640D58" w:rsidRDefault="00CC08A9" w:rsidP="001E3150">
            <w:pPr>
              <w:rPr>
                <w:b/>
                <w:bCs/>
                <w:u w:val="single"/>
                <w:lang w:val="fr-FR"/>
              </w:rPr>
            </w:pPr>
            <w:r w:rsidRPr="00CC08A9">
              <w:rPr>
                <w:lang w:val="fr-FR"/>
              </w:rPr>
              <w:t>Les véhicules autonomes sont des véhicules capables de se déplacer sans intervention humaine. Des entreprises telles que Waymo font progresser cette technologie, qui a le potentiel de transformer la mobilité en offrant des transports plus surs, efficaces et accessibles</w:t>
            </w:r>
            <w:r>
              <w:rPr>
                <w:b/>
                <w:bCs/>
                <w:u w:val="single"/>
                <w:lang w:val="fr-FR"/>
              </w:rPr>
              <w:t>.</w:t>
            </w:r>
          </w:p>
        </w:tc>
      </w:tr>
    </w:tbl>
    <w:p w14:paraId="34D5CA59" w14:textId="0D8ECF24" w:rsidR="00CF2A66" w:rsidRPr="00CF2A66" w:rsidRDefault="00CF2A66" w:rsidP="001E3150">
      <w:pPr>
        <w:rPr>
          <w:b/>
          <w:bCs/>
          <w:u w:val="single"/>
          <w:lang w:val="fr-FR"/>
        </w:rPr>
      </w:pPr>
    </w:p>
    <w:sectPr w:rsidR="00CF2A66" w:rsidRPr="00CF2A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3DE8" w14:textId="77777777" w:rsidR="005526B4" w:rsidRDefault="005526B4" w:rsidP="00A06C45">
      <w:pPr>
        <w:spacing w:after="0" w:line="240" w:lineRule="auto"/>
      </w:pPr>
      <w:r>
        <w:separator/>
      </w:r>
    </w:p>
  </w:endnote>
  <w:endnote w:type="continuationSeparator" w:id="0">
    <w:p w14:paraId="30F29FBC" w14:textId="77777777" w:rsidR="005526B4" w:rsidRDefault="005526B4" w:rsidP="00A0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CDD2C" w14:textId="77777777" w:rsidR="005526B4" w:rsidRDefault="005526B4" w:rsidP="00A06C45">
      <w:pPr>
        <w:spacing w:after="0" w:line="240" w:lineRule="auto"/>
      </w:pPr>
      <w:r>
        <w:separator/>
      </w:r>
    </w:p>
  </w:footnote>
  <w:footnote w:type="continuationSeparator" w:id="0">
    <w:p w14:paraId="58941838" w14:textId="77777777" w:rsidR="005526B4" w:rsidRDefault="005526B4" w:rsidP="00A06C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39"/>
    <w:rsid w:val="00016166"/>
    <w:rsid w:val="00020293"/>
    <w:rsid w:val="000E04B3"/>
    <w:rsid w:val="001C7188"/>
    <w:rsid w:val="001C7C4B"/>
    <w:rsid w:val="001D3992"/>
    <w:rsid w:val="001E3150"/>
    <w:rsid w:val="00244E6C"/>
    <w:rsid w:val="002864CC"/>
    <w:rsid w:val="002C73A8"/>
    <w:rsid w:val="002D3F81"/>
    <w:rsid w:val="00341E7B"/>
    <w:rsid w:val="003421EF"/>
    <w:rsid w:val="0035207D"/>
    <w:rsid w:val="0040485A"/>
    <w:rsid w:val="00422833"/>
    <w:rsid w:val="00452BCC"/>
    <w:rsid w:val="00481698"/>
    <w:rsid w:val="00496B31"/>
    <w:rsid w:val="00497BB8"/>
    <w:rsid w:val="004A4D0F"/>
    <w:rsid w:val="004B379D"/>
    <w:rsid w:val="004D57BE"/>
    <w:rsid w:val="004F355B"/>
    <w:rsid w:val="0053496E"/>
    <w:rsid w:val="005526B4"/>
    <w:rsid w:val="005571FA"/>
    <w:rsid w:val="00577899"/>
    <w:rsid w:val="005917CD"/>
    <w:rsid w:val="005A310C"/>
    <w:rsid w:val="00624D57"/>
    <w:rsid w:val="0062637F"/>
    <w:rsid w:val="00630A2C"/>
    <w:rsid w:val="00640D58"/>
    <w:rsid w:val="00655A06"/>
    <w:rsid w:val="00694F8B"/>
    <w:rsid w:val="006A24E4"/>
    <w:rsid w:val="006B4A8B"/>
    <w:rsid w:val="006B52B1"/>
    <w:rsid w:val="006C589A"/>
    <w:rsid w:val="007035FD"/>
    <w:rsid w:val="007572A3"/>
    <w:rsid w:val="00772516"/>
    <w:rsid w:val="00772F38"/>
    <w:rsid w:val="007F7DFF"/>
    <w:rsid w:val="00804814"/>
    <w:rsid w:val="00876439"/>
    <w:rsid w:val="00895638"/>
    <w:rsid w:val="00913A70"/>
    <w:rsid w:val="009571F0"/>
    <w:rsid w:val="009653D8"/>
    <w:rsid w:val="00A06C45"/>
    <w:rsid w:val="00A11B32"/>
    <w:rsid w:val="00A30ADE"/>
    <w:rsid w:val="00A379A2"/>
    <w:rsid w:val="00A53D4D"/>
    <w:rsid w:val="00A94CEE"/>
    <w:rsid w:val="00A97409"/>
    <w:rsid w:val="00AB6E1B"/>
    <w:rsid w:val="00AD6B04"/>
    <w:rsid w:val="00AF1040"/>
    <w:rsid w:val="00B13F64"/>
    <w:rsid w:val="00B424A5"/>
    <w:rsid w:val="00BC6B8B"/>
    <w:rsid w:val="00BD6F99"/>
    <w:rsid w:val="00C52393"/>
    <w:rsid w:val="00CA6789"/>
    <w:rsid w:val="00CB0A9A"/>
    <w:rsid w:val="00CB285E"/>
    <w:rsid w:val="00CC08A9"/>
    <w:rsid w:val="00CC3B81"/>
    <w:rsid w:val="00CE5958"/>
    <w:rsid w:val="00CF2A66"/>
    <w:rsid w:val="00D157BA"/>
    <w:rsid w:val="00D71C10"/>
    <w:rsid w:val="00D83A29"/>
    <w:rsid w:val="00D95784"/>
    <w:rsid w:val="00E30B6A"/>
    <w:rsid w:val="00E63C35"/>
    <w:rsid w:val="00EC4CED"/>
    <w:rsid w:val="00EF088D"/>
    <w:rsid w:val="00F06061"/>
    <w:rsid w:val="00F13616"/>
    <w:rsid w:val="00F34E0D"/>
    <w:rsid w:val="00F528B8"/>
    <w:rsid w:val="00F57EBF"/>
    <w:rsid w:val="00FA3C2D"/>
    <w:rsid w:val="00FB4D85"/>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CD03"/>
  <w15:chartTrackingRefBased/>
  <w15:docId w15:val="{BF01C86C-F15F-405C-AF14-408F1992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76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06C45"/>
    <w:pPr>
      <w:tabs>
        <w:tab w:val="center" w:pos="4536"/>
        <w:tab w:val="right" w:pos="9072"/>
      </w:tabs>
      <w:spacing w:after="0" w:line="240" w:lineRule="auto"/>
    </w:pPr>
  </w:style>
  <w:style w:type="character" w:customStyle="1" w:styleId="En-tteCar">
    <w:name w:val="En-tête Car"/>
    <w:basedOn w:val="Policepardfaut"/>
    <w:link w:val="En-tte"/>
    <w:uiPriority w:val="99"/>
    <w:rsid w:val="00A06C45"/>
  </w:style>
  <w:style w:type="paragraph" w:styleId="Pieddepage">
    <w:name w:val="footer"/>
    <w:basedOn w:val="Normal"/>
    <w:link w:val="PieddepageCar"/>
    <w:uiPriority w:val="99"/>
    <w:unhideWhenUsed/>
    <w:rsid w:val="00A06C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C45"/>
  </w:style>
  <w:style w:type="character" w:styleId="Lienhypertexte">
    <w:name w:val="Hyperlink"/>
    <w:basedOn w:val="Policepardfaut"/>
    <w:uiPriority w:val="99"/>
    <w:semiHidden/>
    <w:unhideWhenUsed/>
    <w:rsid w:val="00D83A29"/>
    <w:rPr>
      <w:color w:val="0000FF"/>
      <w:u w:val="single"/>
    </w:rPr>
  </w:style>
  <w:style w:type="character" w:styleId="Marquedecommentaire">
    <w:name w:val="annotation reference"/>
    <w:basedOn w:val="Policepardfaut"/>
    <w:uiPriority w:val="99"/>
    <w:semiHidden/>
    <w:unhideWhenUsed/>
    <w:rsid w:val="005571FA"/>
    <w:rPr>
      <w:sz w:val="16"/>
      <w:szCs w:val="16"/>
    </w:rPr>
  </w:style>
  <w:style w:type="paragraph" w:styleId="Commentaire">
    <w:name w:val="annotation text"/>
    <w:basedOn w:val="Normal"/>
    <w:link w:val="CommentaireCar"/>
    <w:uiPriority w:val="99"/>
    <w:semiHidden/>
    <w:unhideWhenUsed/>
    <w:rsid w:val="005571FA"/>
    <w:pPr>
      <w:spacing w:line="240" w:lineRule="auto"/>
    </w:pPr>
    <w:rPr>
      <w:sz w:val="20"/>
      <w:szCs w:val="20"/>
    </w:rPr>
  </w:style>
  <w:style w:type="character" w:customStyle="1" w:styleId="CommentaireCar">
    <w:name w:val="Commentaire Car"/>
    <w:basedOn w:val="Policepardfaut"/>
    <w:link w:val="Commentaire"/>
    <w:uiPriority w:val="99"/>
    <w:semiHidden/>
    <w:rsid w:val="005571FA"/>
    <w:rPr>
      <w:sz w:val="20"/>
      <w:szCs w:val="20"/>
    </w:rPr>
  </w:style>
  <w:style w:type="paragraph" w:styleId="Objetducommentaire">
    <w:name w:val="annotation subject"/>
    <w:basedOn w:val="Commentaire"/>
    <w:next w:val="Commentaire"/>
    <w:link w:val="ObjetducommentaireCar"/>
    <w:uiPriority w:val="99"/>
    <w:semiHidden/>
    <w:unhideWhenUsed/>
    <w:rsid w:val="005571FA"/>
    <w:rPr>
      <w:b/>
      <w:bCs/>
    </w:rPr>
  </w:style>
  <w:style w:type="character" w:customStyle="1" w:styleId="ObjetducommentaireCar">
    <w:name w:val="Objet du commentaire Car"/>
    <w:basedOn w:val="CommentaireCar"/>
    <w:link w:val="Objetducommentaire"/>
    <w:uiPriority w:val="99"/>
    <w:semiHidden/>
    <w:rsid w:val="005571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e.audio/" TargetMode="External"/><Relationship Id="rId13" Type="http://schemas.openxmlformats.org/officeDocument/2006/relationships/hyperlink" Target="https://www.unesco.org/fr/search?category=UNESCO&amp;text=Gor%C3%A9e+island+" TargetMode="External"/><Relationship Id="rId18" Type="http://schemas.openxmlformats.org/officeDocument/2006/relationships/hyperlink" Target="https://www.sculpteo.com/blog/fr/2021/01/11/la-revolution-des-protheses-imprimees-en-3d/" TargetMode="External"/><Relationship Id="rId3" Type="http://schemas.openxmlformats.org/officeDocument/2006/relationships/settings" Target="settings.xml"/><Relationship Id="rId21" Type="http://schemas.openxmlformats.org/officeDocument/2006/relationships/hyperlink" Target="https://www.investopedia.com/" TargetMode="External"/><Relationship Id="rId7" Type="http://schemas.openxmlformats.org/officeDocument/2006/relationships/hyperlink" Target="https://www.slate.fr/" TargetMode="External"/><Relationship Id="rId12" Type="http://schemas.openxmlformats.org/officeDocument/2006/relationships/hyperlink" Target="https://edition.cnn.com/" TargetMode="External"/><Relationship Id="rId17" Type="http://schemas.openxmlformats.org/officeDocument/2006/relationships/hyperlink" Target="https://www.lonelyplanet.com/" TargetMode="External"/><Relationship Id="rId2" Type="http://schemas.openxmlformats.org/officeDocument/2006/relationships/styles" Target="styles.xml"/><Relationship Id="rId16" Type="http://schemas.openxmlformats.org/officeDocument/2006/relationships/hyperlink" Target="https://www.nationalgeographic.fr/" TargetMode="External"/><Relationship Id="rId20" Type="http://schemas.openxmlformats.org/officeDocument/2006/relationships/hyperlink" Target="https://www.gsma.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uter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ooks.openedition.org/irdeditions/8001" TargetMode="External"/><Relationship Id="rId23" Type="http://schemas.openxmlformats.org/officeDocument/2006/relationships/fontTable" Target="fontTable.xml"/><Relationship Id="rId10" Type="http://schemas.openxmlformats.org/officeDocument/2006/relationships/hyperlink" Target="https://www.bbc.com/news/topics/c1vw6q14rzqt" TargetMode="External"/><Relationship Id="rId19" Type="http://schemas.openxmlformats.org/officeDocument/2006/relationships/hyperlink" Target="https://www.britannica.com/technology/artificial-intelligence" TargetMode="External"/><Relationship Id="rId4" Type="http://schemas.openxmlformats.org/officeDocument/2006/relationships/webSettings" Target="webSettings.xml"/><Relationship Id="rId9" Type="http://schemas.openxmlformats.org/officeDocument/2006/relationships/hyperlink" Target="https://www.arteradio.com/" TargetMode="External"/><Relationship Id="rId14" Type="http://schemas.openxmlformats.org/officeDocument/2006/relationships/hyperlink" Target="https://madagascar-tourisme.com/en/ministry-of-tourism/" TargetMode="External"/><Relationship Id="rId22" Type="http://schemas.openxmlformats.org/officeDocument/2006/relationships/hyperlink" Target="https://waym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5285D-E92F-46D4-9EC1-FEBB0888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7</Pages>
  <Words>1643</Words>
  <Characters>9371</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2024-01-23T06:08:00Z</dcterms:created>
  <dcterms:modified xsi:type="dcterms:W3CDTF">2024-02-05T06:53:00Z</dcterms:modified>
</cp:coreProperties>
</file>