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F62F9" w14:textId="0AA10C75" w:rsidR="6140E318" w:rsidRPr="00D90F2F" w:rsidRDefault="6140E318" w:rsidP="6140E318">
      <w:pPr>
        <w:rPr>
          <w:rFonts w:ascii="Arial" w:eastAsia="Arial" w:hAnsi="Arial" w:cs="Arial"/>
          <w:color w:val="000000" w:themeColor="text1"/>
          <w:sz w:val="24"/>
          <w:szCs w:val="24"/>
          <w:lang w:val="ru-RU"/>
        </w:rPr>
      </w:pPr>
      <w:r w:rsidRPr="00D90F2F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Разработать набор классов для моделирования работы автоматический телефонной станции (АТС) и простейшей </w:t>
      </w:r>
      <w:proofErr w:type="spellStart"/>
      <w:r w:rsidRPr="00D90F2F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>биллинговой</w:t>
      </w:r>
      <w:proofErr w:type="spellEnd"/>
      <w:r w:rsidRPr="00D90F2F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 системы. </w:t>
      </w:r>
      <w:r w:rsidRPr="00D90F2F">
        <w:rPr>
          <w:lang w:val="ru-RU"/>
        </w:rPr>
        <w:br/>
      </w:r>
      <w:r w:rsidRPr="00D90F2F">
        <w:rPr>
          <w:lang w:val="ru-RU"/>
        </w:rPr>
        <w:br/>
      </w:r>
      <w:r w:rsidRPr="00D90F2F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Компания-оператор АТС заключает договора с клиентами, </w:t>
      </w:r>
    </w:p>
    <w:p w14:paraId="76218D7B" w14:textId="6100757F" w:rsidR="6140E318" w:rsidRPr="00D90F2F" w:rsidRDefault="6140E318" w:rsidP="6140E318">
      <w:pPr>
        <w:rPr>
          <w:rFonts w:ascii="Arial" w:eastAsia="Arial" w:hAnsi="Arial" w:cs="Arial"/>
          <w:color w:val="000000" w:themeColor="text1"/>
          <w:sz w:val="24"/>
          <w:szCs w:val="24"/>
          <w:lang w:val="ru-RU"/>
        </w:rPr>
      </w:pPr>
      <w:r w:rsidRPr="00D90F2F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присваивает им абонентские номера, </w:t>
      </w:r>
    </w:p>
    <w:p w14:paraId="4C73B6E5" w14:textId="43F5FCDC" w:rsidR="0D331684" w:rsidRPr="00BC7E22" w:rsidRDefault="6140E318" w:rsidP="0D331684">
      <w:pPr>
        <w:rPr>
          <w:lang w:val="ru-RU"/>
        </w:rPr>
      </w:pPr>
      <w:r w:rsidRPr="00D90F2F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предоставляет порты для подключения абонентских терминалов и </w:t>
      </w:r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выдаёт </w:t>
      </w:r>
      <w:r w:rsidR="00BC7E22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>к</w:t>
      </w:r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аждому абоненту терминал (телефон). </w:t>
      </w:r>
      <w:r w:rsidRPr="00BC7E22">
        <w:rPr>
          <w:lang w:val="ru-RU"/>
        </w:rPr>
        <w:br/>
      </w:r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Каждый терминал соответствует только одному номеру. </w:t>
      </w:r>
      <w:r w:rsidRPr="00BC7E22">
        <w:rPr>
          <w:lang w:val="ru-RU"/>
        </w:rPr>
        <w:br/>
      </w:r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>Абонент может самостоятельно отключать/подключать телефон к порту станции (станция умеет отслеживать изменения состояния порта – отключен, подключен, звонок, и т.п.).</w:t>
      </w:r>
      <w:r w:rsidRPr="00BC7E22">
        <w:rPr>
          <w:lang w:val="ru-RU"/>
        </w:rPr>
        <w:br/>
      </w:r>
      <w:proofErr w:type="spellStart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>Абоненты</w:t>
      </w:r>
      <w:proofErr w:type="spellEnd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>могут</w:t>
      </w:r>
      <w:proofErr w:type="spellEnd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>звонить</w:t>
      </w:r>
      <w:proofErr w:type="spellEnd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>друг</w:t>
      </w:r>
      <w:proofErr w:type="spellEnd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>другу</w:t>
      </w:r>
      <w:proofErr w:type="spellEnd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>только</w:t>
      </w:r>
      <w:proofErr w:type="spellEnd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>пределах</w:t>
      </w:r>
      <w:proofErr w:type="spellEnd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>станции</w:t>
      </w:r>
      <w:proofErr w:type="spellEnd"/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br/>
      </w:r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Звонки платные, для всех абонентов применяется один тарифный план. </w:t>
      </w:r>
      <w:r w:rsidRPr="00BC7E22">
        <w:rPr>
          <w:lang w:val="ru-RU"/>
        </w:rPr>
        <w:br/>
      </w:r>
      <w:r w:rsidRPr="00BC7E22">
        <w:rPr>
          <w:lang w:val="ru-RU"/>
        </w:rPr>
        <w:br/>
      </w:r>
      <w:r w:rsidR="0D331684" w:rsidRPr="0D331684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Абонент может просмотреть детализированный отчет по звонкам (продолжительность/стоимость/абонент) как минимум за предыдущий месяц, выполнять фильтрацию по дате звонка, сумме, абоненту. </w:t>
      </w:r>
      <w:r w:rsidRPr="00BC7E22">
        <w:rPr>
          <w:lang w:val="ru-RU"/>
        </w:rPr>
        <w:br/>
      </w:r>
      <w:bookmarkStart w:id="0" w:name="_GoBack"/>
      <w:bookmarkEnd w:id="0"/>
    </w:p>
    <w:p w14:paraId="422F00E6" w14:textId="77777777" w:rsidR="004D09D8" w:rsidRPr="6140E318" w:rsidRDefault="6140E318" w:rsidP="6140E318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D90F2F">
        <w:rPr>
          <w:rFonts w:ascii="Arial" w:eastAsia="Arial" w:hAnsi="Arial" w:cs="Arial"/>
          <w:color w:val="000000" w:themeColor="text1"/>
          <w:sz w:val="24"/>
          <w:szCs w:val="24"/>
          <w:lang w:val="ru-RU"/>
        </w:rPr>
        <w:t xml:space="preserve">Что должно присутствовать: </w:t>
      </w:r>
      <w:r w:rsidRPr="00D90F2F">
        <w:rPr>
          <w:lang w:val="ru-RU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9"/>
        <w:gridCol w:w="3801"/>
      </w:tblGrid>
      <w:tr w:rsidR="004D09D8" w:rsidRPr="004D09D8" w14:paraId="2C32048F" w14:textId="1BF11C26" w:rsidTr="004D09D8">
        <w:tc>
          <w:tcPr>
            <w:tcW w:w="5549" w:type="dxa"/>
          </w:tcPr>
          <w:p w14:paraId="5850BB65" w14:textId="77777777" w:rsidR="004D09D8" w:rsidRPr="004D09D8" w:rsidRDefault="004D09D8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code</w:t>
            </w: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style</w:t>
            </w:r>
          </w:p>
        </w:tc>
        <w:tc>
          <w:tcPr>
            <w:tcW w:w="3801" w:type="dxa"/>
          </w:tcPr>
          <w:p w14:paraId="0BD194BB" w14:textId="0BD98B43" w:rsidR="004D09D8" w:rsidRPr="004D09D8" w:rsidRDefault="00B525D8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</w:tr>
      <w:tr w:rsidR="004D09D8" w:rsidRPr="004D09D8" w14:paraId="26400A23" w14:textId="00D3BB57" w:rsidTr="004D09D8">
        <w:tc>
          <w:tcPr>
            <w:tcW w:w="5549" w:type="dxa"/>
          </w:tcPr>
          <w:p w14:paraId="15E5A6E3" w14:textId="77777777" w:rsidR="004D09D8" w:rsidRPr="004D09D8" w:rsidRDefault="004D09D8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 xml:space="preserve">ООП (объектная модель для всех сущностей </w:t>
            </w: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</w:t>
            </w: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 xml:space="preserve"> разумной декомпозицией) </w:t>
            </w:r>
          </w:p>
        </w:tc>
        <w:tc>
          <w:tcPr>
            <w:tcW w:w="3801" w:type="dxa"/>
          </w:tcPr>
          <w:p w14:paraId="55C6AC88" w14:textId="70B3520D" w:rsidR="004D09D8" w:rsidRPr="00B525D8" w:rsidRDefault="00B525D8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15</w:t>
            </w:r>
          </w:p>
        </w:tc>
      </w:tr>
      <w:tr w:rsidR="004D09D8" w:rsidRPr="004D09D8" w14:paraId="65B24DF9" w14:textId="204FAD71" w:rsidTr="004D09D8">
        <w:tc>
          <w:tcPr>
            <w:tcW w:w="5549" w:type="dxa"/>
          </w:tcPr>
          <w:p w14:paraId="01D1B8FC" w14:textId="77777777" w:rsidR="004D09D8" w:rsidRPr="004D09D8" w:rsidRDefault="004D09D8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 xml:space="preserve">работа с событиями (подписка, отписка, взаимодействие терминалов со станцией на основе событийной модели) </w:t>
            </w:r>
          </w:p>
        </w:tc>
        <w:tc>
          <w:tcPr>
            <w:tcW w:w="3801" w:type="dxa"/>
          </w:tcPr>
          <w:p w14:paraId="2BBD9454" w14:textId="481182C0" w:rsidR="004D09D8" w:rsidRPr="00735700" w:rsidRDefault="00735700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50</w:t>
            </w:r>
          </w:p>
        </w:tc>
      </w:tr>
      <w:tr w:rsidR="00E419E0" w:rsidRPr="004D09D8" w14:paraId="7513348F" w14:textId="77777777" w:rsidTr="004D09D8">
        <w:tc>
          <w:tcPr>
            <w:tcW w:w="5549" w:type="dxa"/>
          </w:tcPr>
          <w:p w14:paraId="3C12EBA3" w14:textId="1E8CDC11" w:rsidR="00E419E0" w:rsidRPr="00E419E0" w:rsidRDefault="00E419E0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>Биллинговая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 xml:space="preserve"> система</w:t>
            </w:r>
            <w:r w:rsidR="00F9195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>: учет звонков, фильтрация, агрегация</w:t>
            </w:r>
          </w:p>
        </w:tc>
        <w:tc>
          <w:tcPr>
            <w:tcW w:w="3801" w:type="dxa"/>
          </w:tcPr>
          <w:p w14:paraId="3CE695F2" w14:textId="2217E1FC" w:rsidR="00E419E0" w:rsidRPr="00F91950" w:rsidRDefault="00DF6561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>15</w:t>
            </w:r>
          </w:p>
        </w:tc>
      </w:tr>
      <w:tr w:rsidR="004D09D8" w:rsidRPr="00D90F2F" w14:paraId="5ECC531E" w14:textId="2152D05B" w:rsidTr="004D09D8">
        <w:tc>
          <w:tcPr>
            <w:tcW w:w="5549" w:type="dxa"/>
          </w:tcPr>
          <w:p w14:paraId="04662CAB" w14:textId="5BBB1FA4" w:rsidR="004D09D8" w:rsidRPr="00D90F2F" w:rsidRDefault="004D09D8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</w:pP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 xml:space="preserve">разработка </w:t>
            </w: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UI</w:t>
            </w: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 xml:space="preserve"> не требуется</w:t>
            </w:r>
            <w:r w:rsidR="00127EE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>.</w:t>
            </w:r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 xml:space="preserve"> достаточно консольного приложения, которое должно демонстрировать типичные сценарии использования объектов чтобы моделировать деятельность АТС и </w:t>
            </w:r>
            <w:proofErr w:type="spellStart"/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>биллинговой</w:t>
            </w:r>
            <w:proofErr w:type="spellEnd"/>
            <w:r w:rsidRPr="004D09D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 xml:space="preserve"> системы (соединение абонентов с учетом состояния порта, заключение договора, подключение/отключение терминала, вывод истории звонков для каждого абонента)</w:t>
            </w:r>
          </w:p>
        </w:tc>
        <w:tc>
          <w:tcPr>
            <w:tcW w:w="3801" w:type="dxa"/>
          </w:tcPr>
          <w:p w14:paraId="010FF021" w14:textId="2D617763" w:rsidR="004D09D8" w:rsidRPr="004D09D8" w:rsidRDefault="003C4BC3" w:rsidP="005B260A">
            <w:pP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ru-RU"/>
              </w:rPr>
              <w:t>15</w:t>
            </w:r>
          </w:p>
        </w:tc>
      </w:tr>
    </w:tbl>
    <w:p w14:paraId="489CDF32" w14:textId="5D106071" w:rsidR="6140E318" w:rsidRPr="00D90F2F" w:rsidRDefault="6140E318" w:rsidP="004D09D8">
      <w:pPr>
        <w:rPr>
          <w:rFonts w:ascii="Arial" w:eastAsia="Arial" w:hAnsi="Arial" w:cs="Arial"/>
          <w:color w:val="000000" w:themeColor="text1"/>
          <w:sz w:val="24"/>
          <w:szCs w:val="24"/>
          <w:lang w:val="ru-RU"/>
        </w:rPr>
      </w:pPr>
    </w:p>
    <w:sectPr w:rsidR="6140E318" w:rsidRPr="00D90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B6"/>
    <w:rsid w:val="00127EE8"/>
    <w:rsid w:val="003C4BC3"/>
    <w:rsid w:val="004D09D8"/>
    <w:rsid w:val="006706B6"/>
    <w:rsid w:val="00735700"/>
    <w:rsid w:val="00B525D8"/>
    <w:rsid w:val="00BC7E22"/>
    <w:rsid w:val="00D12CC8"/>
    <w:rsid w:val="00D62BB3"/>
    <w:rsid w:val="00D90F2F"/>
    <w:rsid w:val="00DF6561"/>
    <w:rsid w:val="00E419E0"/>
    <w:rsid w:val="00F91950"/>
    <w:rsid w:val="0D331684"/>
    <w:rsid w:val="6140E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06B6"/>
  <w15:chartTrackingRefBased/>
  <w15:docId w15:val="{F79611DD-2E9D-4C44-83E2-8E1982D9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Sviatlana Varabyova</dc:creator>
  <cp:keywords/>
  <dc:description/>
  <cp:lastModifiedBy>Palw</cp:lastModifiedBy>
  <cp:revision>14</cp:revision>
  <dcterms:created xsi:type="dcterms:W3CDTF">2018-10-25T13:20:00Z</dcterms:created>
  <dcterms:modified xsi:type="dcterms:W3CDTF">2019-12-03T16:02:00Z</dcterms:modified>
</cp:coreProperties>
</file>