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28"/>
          <w:szCs w:val="28"/>
        </w:rPr>
      </w:pPr>
      <w:r>
        <w:rPr>
          <w:rFonts w:ascii="Times New Roman" w:hAnsi="Times New Roman" w:cs="Times New Roman"/>
          <w:b/>
          <w:bCs/>
          <w:sz w:val="28"/>
          <w:szCs w:val="28"/>
        </w:rPr>
        <w:t>LESSON PLAN FOR WEEK 7 ENDING 9</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June,2023</w:t>
      </w:r>
    </w:p>
    <w:p>
      <w:pPr>
        <w:rPr>
          <w:rFonts w:ascii="Times New Roman" w:hAnsi="Times New Roman" w:cs="Times New Roman"/>
          <w:sz w:val="28"/>
          <w:szCs w:val="28"/>
        </w:rPr>
      </w:pPr>
    </w:p>
    <w:tbl>
      <w:tblPr>
        <w:tblStyle w:val="4"/>
        <w:tblW w:w="11504" w:type="dxa"/>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2"/>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Major Centralized States in Pre-Colonial Nigeria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Hausa and Kanem-Bornu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Hausa states in the pre-colonial period.</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Kanem-Bornu states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political organization of Hausa and Kanem-Bornu states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Meaning and Characteristic of Centralized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JSS1</w:t>
            </w:r>
          </w:p>
        </w:tc>
      </w:tr>
    </w:tbl>
    <w:p/>
    <w:p/>
    <w:p/>
    <w:p/>
    <w:p/>
    <w:p/>
    <w:p>
      <w:pPr>
        <w:ind w:firstLine="1821" w:firstLineChars="65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25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revising the previous topic</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meaning and Characteristic of Centralized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 the political organization of Hausa states in the pre-colonial period.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attentively</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Hausa states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Explain the political organization of Kanem-Bornu states in the pre-colonial period.</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political organization of Kanem-Bornu states in the pre-colonial period.</w:t>
            </w:r>
          </w:p>
          <w:p>
            <w:pPr>
              <w:spacing w:after="0" w:line="240" w:lineRule="auto"/>
              <w:rPr>
                <w:rFonts w:ascii="Times New Roman" w:hAnsi="Times New Roman" w:cs="Times New Roman"/>
                <w:sz w:val="28"/>
                <w:szCs w:val="28"/>
              </w:rPr>
            </w:pP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Kanem-Bornu states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Hausa States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Two major systems of government emerged in Hausaland in the pre-colonial period. They are as follows: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Sarauta System</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The Emirate System.</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The Sarauta System: </w:t>
            </w:r>
            <w:r>
              <w:rPr>
                <w:rFonts w:ascii="Times New Roman" w:hAnsi="Times New Roman" w:cs="Times New Roman"/>
                <w:sz w:val="28"/>
                <w:szCs w:val="28"/>
              </w:rPr>
              <w:t xml:space="preserve">This system of government was also known as the kingship system in Hausaland. This was traditional system of government in Hausaland before the outbreak of Uthman Dan Fodio jihad of 1804. This system of government was under administration of </w:t>
            </w:r>
            <w:r>
              <w:rPr>
                <w:rFonts w:ascii="Times New Roman" w:hAnsi="Times New Roman" w:cs="Times New Roman"/>
                <w:b/>
                <w:sz w:val="28"/>
                <w:szCs w:val="28"/>
              </w:rPr>
              <w:t>Habe</w:t>
            </w:r>
            <w:r>
              <w:rPr>
                <w:rFonts w:ascii="Times New Roman" w:hAnsi="Times New Roman" w:cs="Times New Roman"/>
                <w:sz w:val="28"/>
                <w:szCs w:val="28"/>
              </w:rPr>
              <w:t xml:space="preserve"> Rulers with the tittle </w:t>
            </w:r>
            <w:r>
              <w:rPr>
                <w:rFonts w:ascii="Times New Roman" w:hAnsi="Times New Roman" w:cs="Times New Roman"/>
                <w:b/>
                <w:sz w:val="28"/>
                <w:szCs w:val="28"/>
              </w:rPr>
              <w:t xml:space="preserve">Sarkin. </w:t>
            </w:r>
            <w:r>
              <w:rPr>
                <w:rFonts w:ascii="Times New Roman" w:hAnsi="Times New Roman" w:cs="Times New Roman"/>
                <w:sz w:val="28"/>
                <w:szCs w:val="28"/>
              </w:rPr>
              <w:t>The system collapsed as a result of the outbreak of Fulani jihad led by Utman Dan Fodio.</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The Emirate System: </w:t>
            </w:r>
            <w:r>
              <w:rPr>
                <w:rFonts w:ascii="Times New Roman" w:hAnsi="Times New Roman" w:cs="Times New Roman"/>
                <w:sz w:val="28"/>
                <w:szCs w:val="28"/>
              </w:rPr>
              <w:t>This system of government was highly centralized. The success of the jihad resulted in the emergence of the emirate system of government in Hausaland in 1805, it was a system of government headed by an Emir who was both a religious and a political leader. One of the outcomes of the Fulani jihad, also known as the Sokoto jihad, was the emergence of a theocratic form of government in Hausaland. Theocracy is a form of government ruled by divine laws. The jihad brought about the Sokoto Caliphate which was administered in accordance with Islamic principles and traditions. The Sokoto Caliphate was highly centralized and hierarchical. It comprised the supreme headquarters, district, and village administration.</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The Sokoto Caliphate is divided into two, namely: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Eastern Part: </w:t>
            </w:r>
            <w:r>
              <w:rPr>
                <w:rFonts w:ascii="Times New Roman" w:hAnsi="Times New Roman" w:cs="Times New Roman"/>
                <w:sz w:val="28"/>
                <w:szCs w:val="28"/>
              </w:rPr>
              <w:t>It had its headquarters in Sokoto with Sultan as the Caliph.</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b/>
                <w:sz w:val="28"/>
                <w:szCs w:val="28"/>
              </w:rPr>
              <w:t>Western Part:</w:t>
            </w:r>
            <w:r>
              <w:rPr>
                <w:rFonts w:ascii="Times New Roman" w:hAnsi="Times New Roman" w:cs="Times New Roman"/>
                <w:sz w:val="28"/>
                <w:szCs w:val="28"/>
              </w:rPr>
              <w:t xml:space="preserve"> It had its headquarters in Gwandu and was headed by an Emir.</w:t>
            </w:r>
          </w:p>
          <w:p>
            <w:pPr>
              <w:spacing w:after="0" w:line="240" w:lineRule="auto"/>
              <w:rPr>
                <w:rFonts w:ascii="Times New Roman" w:hAnsi="Times New Roman" w:cs="Times New Roman"/>
                <w:sz w:val="28"/>
                <w:szCs w:val="28"/>
              </w:rPr>
            </w:pPr>
            <w:r>
              <w:rPr>
                <w:rFonts w:ascii="Times New Roman" w:hAnsi="Times New Roman" w:cs="Times New Roman"/>
                <w:sz w:val="28"/>
                <w:szCs w:val="28"/>
              </w:rPr>
              <w:t>All other Hausa states were headed by Emirs who was accountable to the either the Sultan of Sokoto or the Emir of Gwandu. Aside the Emirs, there were other hierarchical officials who worked with the Emirs in the administration of the states. The most important ones were: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Waziri:</w:t>
            </w:r>
            <w:r>
              <w:rPr>
                <w:rFonts w:ascii="Times New Roman" w:hAnsi="Times New Roman" w:cs="Times New Roman"/>
                <w:sz w:val="28"/>
                <w:szCs w:val="28"/>
              </w:rPr>
              <w:t xml:space="preserve"> He was the head of all officials in the Emirates.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Galadima:</w:t>
            </w:r>
            <w:r>
              <w:rPr>
                <w:rFonts w:ascii="Times New Roman" w:hAnsi="Times New Roman" w:cs="Times New Roman"/>
                <w:sz w:val="28"/>
                <w:szCs w:val="28"/>
              </w:rPr>
              <w:t xml:space="preserve"> He was in charge of the capital.</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Dogari:</w:t>
            </w:r>
            <w:r>
              <w:rPr>
                <w:rFonts w:ascii="Times New Roman" w:hAnsi="Times New Roman" w:cs="Times New Roman"/>
                <w:sz w:val="28"/>
                <w:szCs w:val="28"/>
              </w:rPr>
              <w:t xml:space="preserve"> He was the head of the police.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b/>
                <w:sz w:val="28"/>
                <w:szCs w:val="28"/>
              </w:rPr>
              <w:t>Alkali judge:</w:t>
            </w:r>
            <w:r>
              <w:rPr>
                <w:rFonts w:ascii="Times New Roman" w:hAnsi="Times New Roman" w:cs="Times New Roman"/>
                <w:sz w:val="28"/>
                <w:szCs w:val="28"/>
              </w:rPr>
              <w:t xml:space="preserve"> They administered law in the emirate.</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Kanem-Bornu</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Political organization of Kanem-Bornu was centralized and Hierarchical. Kanem-Bornu had two dynasties, namely:</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Seifawa Dynasty: </w:t>
            </w:r>
            <w:r>
              <w:rPr>
                <w:rFonts w:ascii="Times New Roman" w:hAnsi="Times New Roman" w:cs="Times New Roman"/>
                <w:sz w:val="28"/>
                <w:szCs w:val="28"/>
              </w:rPr>
              <w:t xml:space="preserve">It was headed by a </w:t>
            </w:r>
            <w:r>
              <w:rPr>
                <w:rFonts w:ascii="Times New Roman" w:hAnsi="Times New Roman" w:cs="Times New Roman"/>
                <w:b/>
                <w:sz w:val="28"/>
                <w:szCs w:val="28"/>
              </w:rPr>
              <w:t>Mai</w:t>
            </w:r>
            <w:r>
              <w:rPr>
                <w:rFonts w:ascii="Times New Roman" w:hAnsi="Times New Roman" w:cs="Times New Roman"/>
                <w:sz w:val="28"/>
                <w:szCs w:val="28"/>
              </w:rPr>
              <w:t>. It was the longest dynasty in west Africa which lasted for about 1000 years. The dynasty collapsed in the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w:t>
            </w:r>
          </w:p>
          <w:p>
            <w:pPr>
              <w:pStyle w:val="5"/>
              <w:spacing w:after="0" w:line="240" w:lineRule="auto"/>
              <w:ind w:left="450"/>
              <w:rPr>
                <w:rFonts w:ascii="Times New Roman" w:hAnsi="Times New Roman" w:cs="Times New Roman"/>
                <w:sz w:val="28"/>
                <w:szCs w:val="28"/>
              </w:rPr>
            </w:pP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Shehu Dynasty: </w:t>
            </w:r>
            <w:r>
              <w:rPr>
                <w:rFonts w:ascii="Times New Roman" w:hAnsi="Times New Roman" w:cs="Times New Roman"/>
                <w:sz w:val="28"/>
                <w:szCs w:val="28"/>
              </w:rPr>
              <w:t xml:space="preserve">It was headed by a </w:t>
            </w:r>
            <w:r>
              <w:rPr>
                <w:rFonts w:ascii="Times New Roman" w:hAnsi="Times New Roman" w:cs="Times New Roman"/>
                <w:b/>
                <w:sz w:val="28"/>
                <w:szCs w:val="28"/>
              </w:rPr>
              <w:t>Shehu.</w:t>
            </w:r>
            <w:r>
              <w:rPr>
                <w:rFonts w:ascii="Times New Roman" w:hAnsi="Times New Roman" w:cs="Times New Roman"/>
                <w:sz w:val="28"/>
                <w:szCs w:val="28"/>
              </w:rPr>
              <w:t xml:space="preserve"> The dynasty emerged in the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following the assistance of El-kanemi gave to the Mai during the Fulani invasion. He later toppled the government which sought his assistance. Having taken over the government, he took the title </w:t>
            </w:r>
            <w:r>
              <w:rPr>
                <w:rFonts w:ascii="Times New Roman" w:hAnsi="Times New Roman" w:cs="Times New Roman"/>
                <w:b/>
                <w:sz w:val="28"/>
                <w:szCs w:val="28"/>
              </w:rPr>
              <w:t>Shehu</w:t>
            </w:r>
            <w:r>
              <w:rPr>
                <w:rFonts w:ascii="Times New Roman" w:hAnsi="Times New Roman" w:cs="Times New Roman"/>
                <w:sz w:val="28"/>
                <w:szCs w:val="28"/>
              </w:rPr>
              <w:t xml:space="preserve">, which means religious and political leadership; hence, the emergence of the </w:t>
            </w:r>
            <w:r>
              <w:rPr>
                <w:rFonts w:ascii="Times New Roman" w:hAnsi="Times New Roman" w:cs="Times New Roman"/>
                <w:b/>
                <w:sz w:val="28"/>
                <w:szCs w:val="28"/>
              </w:rPr>
              <w:t>Shehu</w:t>
            </w:r>
            <w:r>
              <w:rPr>
                <w:rFonts w:ascii="Times New Roman" w:hAnsi="Times New Roman" w:cs="Times New Roman"/>
                <w:sz w:val="28"/>
                <w:szCs w:val="28"/>
              </w:rPr>
              <w:t xml:space="preserve"> dynasty in Kanem-Bornu.</w:t>
            </w:r>
          </w:p>
          <w:p>
            <w:pPr>
              <w:pStyle w:val="5"/>
              <w:spacing w:after="0" w:line="240" w:lineRule="auto"/>
              <w:ind w:left="450"/>
              <w:rPr>
                <w:rFonts w:ascii="Times New Roman" w:hAnsi="Times New Roman" w:cs="Times New Roman"/>
                <w:sz w:val="28"/>
                <w:szCs w:val="28"/>
              </w:rPr>
            </w:pPr>
          </w:p>
          <w:p>
            <w:pPr>
              <w:spacing w:after="0" w:line="240" w:lineRule="auto"/>
              <w:ind w:left="90"/>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Hausa states in the pre-colonial period.</w:t>
            </w:r>
          </w:p>
          <w:p>
            <w:pPr>
              <w:pStyle w:val="5"/>
              <w:spacing w:after="0" w:line="240" w:lineRule="auto"/>
              <w:rPr>
                <w:rFonts w:ascii="Times New Roman" w:hAnsi="Times New Roman" w:cs="Times New Roman"/>
                <w:sz w:val="28"/>
                <w:szCs w:val="28"/>
              </w:rPr>
            </w:pPr>
          </w:p>
          <w:p>
            <w:pPr>
              <w:pStyle w:val="5"/>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Kanem-Bornu states in the pre-colonial period.</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0329C"/>
    <w:multiLevelType w:val="multilevel"/>
    <w:tmpl w:val="0310329C"/>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5611DB6"/>
    <w:multiLevelType w:val="singleLevel"/>
    <w:tmpl w:val="15611DB6"/>
    <w:lvl w:ilvl="0" w:tentative="0">
      <w:start w:val="1"/>
      <w:numFmt w:val="lowerRoman"/>
      <w:suff w:val="space"/>
      <w:lvlText w:val="%1."/>
      <w:lvlJc w:val="left"/>
    </w:lvl>
  </w:abstractNum>
  <w:abstractNum w:abstractNumId="2">
    <w:nsid w:val="347A6FA0"/>
    <w:multiLevelType w:val="multilevel"/>
    <w:tmpl w:val="347A6FA0"/>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AAD2B87"/>
    <w:multiLevelType w:val="multilevel"/>
    <w:tmpl w:val="3AAD2B87"/>
    <w:lvl w:ilvl="0" w:tentative="0">
      <w:start w:val="1"/>
      <w:numFmt w:val="decimal"/>
      <w:lvlText w:val="%1."/>
      <w:lvlJc w:val="left"/>
      <w:pPr>
        <w:ind w:left="45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32A6F6A"/>
    <w:multiLevelType w:val="multilevel"/>
    <w:tmpl w:val="432A6F6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5C4E792F"/>
    <w:multiLevelType w:val="multilevel"/>
    <w:tmpl w:val="5C4E792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28"/>
    <w:rsid w:val="000B0A03"/>
    <w:rsid w:val="000B0E79"/>
    <w:rsid w:val="000F0AEC"/>
    <w:rsid w:val="00121CA3"/>
    <w:rsid w:val="00155F28"/>
    <w:rsid w:val="00183051"/>
    <w:rsid w:val="001D239F"/>
    <w:rsid w:val="001E6542"/>
    <w:rsid w:val="00253995"/>
    <w:rsid w:val="002E100C"/>
    <w:rsid w:val="003F3C22"/>
    <w:rsid w:val="00417286"/>
    <w:rsid w:val="00475AAE"/>
    <w:rsid w:val="004A4ECC"/>
    <w:rsid w:val="004D6A76"/>
    <w:rsid w:val="00565F0F"/>
    <w:rsid w:val="005E271A"/>
    <w:rsid w:val="0061575A"/>
    <w:rsid w:val="00653DA4"/>
    <w:rsid w:val="00670838"/>
    <w:rsid w:val="006B7CF6"/>
    <w:rsid w:val="00716363"/>
    <w:rsid w:val="00780536"/>
    <w:rsid w:val="007A73DD"/>
    <w:rsid w:val="007C2A73"/>
    <w:rsid w:val="007D0900"/>
    <w:rsid w:val="007D549B"/>
    <w:rsid w:val="0082324E"/>
    <w:rsid w:val="008E1571"/>
    <w:rsid w:val="00926DE4"/>
    <w:rsid w:val="00943678"/>
    <w:rsid w:val="009439BF"/>
    <w:rsid w:val="00A40565"/>
    <w:rsid w:val="00A44C31"/>
    <w:rsid w:val="00A52276"/>
    <w:rsid w:val="00A53260"/>
    <w:rsid w:val="00A57F90"/>
    <w:rsid w:val="00AE5A4B"/>
    <w:rsid w:val="00B33A53"/>
    <w:rsid w:val="00B56695"/>
    <w:rsid w:val="00B97E88"/>
    <w:rsid w:val="00C20E15"/>
    <w:rsid w:val="00C60A4F"/>
    <w:rsid w:val="00CD6746"/>
    <w:rsid w:val="00D05644"/>
    <w:rsid w:val="00D43D62"/>
    <w:rsid w:val="00D55EC0"/>
    <w:rsid w:val="00DA37F6"/>
    <w:rsid w:val="00DA5CEF"/>
    <w:rsid w:val="00E64844"/>
    <w:rsid w:val="00EB34AB"/>
    <w:rsid w:val="00EC58FC"/>
    <w:rsid w:val="00F2417E"/>
    <w:rsid w:val="00F67584"/>
    <w:rsid w:val="00FA3022"/>
    <w:rsid w:val="00FB41C0"/>
    <w:rsid w:val="2636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775</Words>
  <Characters>4420</Characters>
  <Lines>36</Lines>
  <Paragraphs>10</Paragraphs>
  <TotalTime>0</TotalTime>
  <ScaleCrop>false</ScaleCrop>
  <LinksUpToDate>false</LinksUpToDate>
  <CharactersWithSpaces>5185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2023-04-27T08:29:00Z</dcterms:created>
  <dc:creator>user</dc:creator>
  <cp:lastModifiedBy>Deputy Head (Admin)</cp:lastModifiedBy>
  <dcterms:modified xsi:type="dcterms:W3CDTF">2023-06-26T09:50:52Z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D30AA502F6B74C12AD74E1B98353F12F</vt:lpwstr>
  </property>
</Properties>
</file>