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EMERALD ROYAL INTERNATIONAL SCHOOL</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                       MPAPE, ABUJA.</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LESSON PLAN AND NOTE FOR WEEK 5 ENDING 12TH  OCTOBER,2023</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TERM:                          First term.</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WEEK:                            Five</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SUBJECT:                     Nature studies.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TOPIC:                           Uses of Sense organs.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SUB-TOPIC:                 Functions of the  sense organs. Example .eyes and ear.</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DATE:                            8/10/2023                        </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DURATION:                 40 minutes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TIME:                            08:50-09:30</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PERIOD:                        3rd</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CLASS:                           Pre-nursery</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NUMBER OF PUPILS:   11</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AVERAGE AGE:             2 years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SEX:                                Mixed</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SPECIFIC OBJECTIVES: By the end of the lesson, the pupils should be able to:-</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                          I      Identify the five sense organs. </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                        2.       State the uses  of  eyes and ear.</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RATIONALE: For Pupils to mention the Uses of  their  sense organs. </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PREVIOUS KNOWLEDGE: Pupils have been taught the parts of the body. </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INSTRUCTIONAL MATERIALS: Charts video clips.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REFERENCE: Showers kiddies books Elementary science book  nursery 1 by Showers kiddies books.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                               LESSON DEVELOPMENT</w:t>
      </w:r>
    </w:p>
    <w:tbl>
      <w:tblPr>
        <w:tblStyle w:val="style105"/>
        <w:tblW w:w="9577" w:type="dxa"/>
        <w:tblInd w:w="0" w:type="dxa"/>
        <w:tblLayout w:type="fixed"/>
        <w:tblCellMar>
          <w:top w:w="0" w:type="dxa"/>
          <w:left w:w="108" w:type="dxa"/>
          <w:bottom w:w="0" w:type="dxa"/>
          <w:right w:w="108" w:type="dxa"/>
        </w:tblCellMar>
      </w:tblPr>
      <w:tblGrid>
        <w:gridCol w:w="2160"/>
        <w:gridCol w:w="3462"/>
        <w:gridCol w:w="1866"/>
        <w:gridCol w:w="2089"/>
      </w:tblGrid>
      <w:tr>
        <w:trPr/>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Stages/steps</w:t>
            </w:r>
          </w:p>
        </w:tc>
        <w:tc>
          <w:tcPr>
            <w:tcW w:w="34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Teacher's activities</w:t>
            </w:r>
          </w:p>
        </w:tc>
        <w:tc>
          <w:tcPr>
            <w:tcW w:w="18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Pupils' activities</w:t>
            </w:r>
          </w:p>
        </w:tc>
        <w:tc>
          <w:tcPr>
            <w:tcW w:w="2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Learning points</w:t>
            </w:r>
          </w:p>
        </w:tc>
      </w:tr>
      <w:tr>
        <w:tblPrEx/>
        <w:trPr/>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Introduction</w:t>
            </w:r>
          </w:p>
        </w:tc>
        <w:tc>
          <w:tcPr>
            <w:tcW w:w="34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Fonts w:ascii="Calibri" w:cs="Times New Roman" w:eastAsia="SimSun" w:hAnsi="Calibri" w:hint="default"/>
                <w:b w:val="false"/>
                <w:bCs w:val="false"/>
                <w:i w:val="false"/>
                <w:iCs w:val="false"/>
                <w:color w:val="auto"/>
                <w:sz w:val="22"/>
                <w:szCs w:val="22"/>
                <w:highlight w:val="none"/>
                <w:vertAlign w:val="baseline"/>
                <w:lang w:val="en-US" w:bidi="ar-SA" w:eastAsia="zh-CN"/>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Teacher introduces the lesson by singing  a nursery rhymes:- </w:t>
            </w:r>
          </w:p>
          <w:p>
            <w:pPr>
              <w:pStyle w:val="style0"/>
              <w:spacing w:after="200" w:lineRule="auto" w:line="276"/>
              <w:jc w:val="left"/>
              <w:rPr>
                <w:rFonts w:ascii="Calibri" w:cs="Times New Roman" w:eastAsia="SimSun" w:hAnsi="Calibri" w:hint="default"/>
                <w:b w:val="false"/>
                <w:bCs w:val="false"/>
                <w:i w:val="false"/>
                <w:iCs w:val="false"/>
                <w:color w:val="auto"/>
                <w:sz w:val="22"/>
                <w:szCs w:val="22"/>
                <w:highlight w:val="none"/>
                <w:vertAlign w:val="baseline"/>
                <w:lang w:val="en-US" w:bidi="ar-SA" w:eastAsia="zh-CN"/>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Oh be careful  little eyes what you see</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What you see------------------------------ </w:t>
            </w:r>
          </w:p>
        </w:tc>
        <w:tc>
          <w:tcPr>
            <w:tcW w:w="18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Pupils  sing the song along with the teacher.</w:t>
            </w:r>
          </w:p>
        </w:tc>
        <w:tc>
          <w:tcPr>
            <w:tcW w:w="2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To  arouse the interest of the pupils.</w:t>
            </w:r>
          </w:p>
        </w:tc>
      </w:tr>
      <w:tr>
        <w:tblPrEx/>
        <w:trPr>
          <w:trHeight w:val="2003" w:hRule="atLeast"/>
        </w:trPr>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Presentation</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Step 1 </w:t>
            </w:r>
          </w:p>
        </w:tc>
        <w:tc>
          <w:tcPr>
            <w:tcW w:w="34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ind w:left="0" w:leftChars="0" w:firstLine="0" w:firstLineChars="0"/>
              <w:jc w:val="left"/>
              <w:rPr/>
            </w:pPr>
          </w:p>
          <w:p>
            <w:pPr>
              <w:pStyle w:val="style0"/>
              <w:spacing w:after="200" w:lineRule="auto" w:line="276"/>
              <w:ind w:left="0" w:leftChars="0" w:firstLine="0" w:firstLineChars="0"/>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Teacher  leads the pupils to identify the five (5) sense organs mentioned in the last lesson on the body parts. </w:t>
            </w:r>
          </w:p>
          <w:p>
            <w:pPr>
              <w:pStyle w:val="style0"/>
              <w:spacing w:after="200" w:lineRule="auto" w:line="276"/>
              <w:jc w:val="left"/>
              <w:rPr/>
            </w:pPr>
          </w:p>
        </w:tc>
        <w:tc>
          <w:tcPr>
            <w:tcW w:w="18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Pupils  identify the five (5) Sense organs on their body by touching them and saying:- </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This is my eye.</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This is my ear.</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This is my skin.</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This is my tongue.</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This is my nose.</w:t>
            </w:r>
          </w:p>
        </w:tc>
        <w:tc>
          <w:tcPr>
            <w:tcW w:w="2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For better understanding of the  lesson.</w:t>
            </w:r>
          </w:p>
        </w:tc>
      </w:tr>
      <w:tr>
        <w:tblPrEx/>
        <w:trPr/>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Step 2</w:t>
            </w:r>
          </w:p>
        </w:tc>
        <w:tc>
          <w:tcPr>
            <w:tcW w:w="34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Teacher  leads the pupils to state the functions of the eye and ear  as a sense organs.</w:t>
            </w:r>
          </w:p>
        </w:tc>
        <w:tc>
          <w:tcPr>
            <w:tcW w:w="18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Pupils   state the functions of the eye and ear.</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The eye is for seeing.</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The ear is for hearing.</w:t>
            </w:r>
          </w:p>
          <w:p>
            <w:pPr>
              <w:pStyle w:val="style0"/>
              <w:spacing w:after="200" w:lineRule="auto" w:line="276"/>
              <w:jc w:val="left"/>
              <w:rPr/>
            </w:pPr>
          </w:p>
        </w:tc>
        <w:tc>
          <w:tcPr>
            <w:tcW w:w="2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For better understanding of the  lesson.</w:t>
            </w:r>
          </w:p>
        </w:tc>
      </w:tr>
      <w:tr>
        <w:tblPrEx/>
        <w:trPr/>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Summary</w:t>
            </w:r>
          </w:p>
        </w:tc>
        <w:tc>
          <w:tcPr>
            <w:tcW w:w="34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Teacher summarizes the lesson by going over the lesson again for more understanding of the lesson by identifying the sense organs again in the body  and the uses of some of them.</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 Eye is for seeing.</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Ear is for hearing.</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Tongue</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Skin</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Nose.</w:t>
            </w:r>
          </w:p>
        </w:tc>
        <w:tc>
          <w:tcPr>
            <w:tcW w:w="18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Pupils listen attentively to the teacher as she is going over the lesson again.</w:t>
            </w:r>
          </w:p>
        </w:tc>
        <w:tc>
          <w:tcPr>
            <w:tcW w:w="2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To ensure better understanding.</w:t>
            </w:r>
          </w:p>
        </w:tc>
      </w:tr>
      <w:tr>
        <w:tblPrEx/>
        <w:trPr>
          <w:trHeight w:val="1935" w:hRule="atLeast"/>
        </w:trPr>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Evaluation</w:t>
            </w:r>
          </w:p>
        </w:tc>
        <w:tc>
          <w:tcPr>
            <w:tcW w:w="34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Teacher asks the Pupils to identify the followings in their body parts-:</w:t>
            </w:r>
          </w:p>
          <w:p>
            <w:pPr>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 1. </w:t>
            </w:r>
            <w:r>
              <w:rPr>
                <w:rFonts w:ascii="Calibri" w:cs="Times New Roman" w:eastAsia="SimSun"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8"/>
                <w:szCs w:val="28"/>
                <w:highlight w:val="none"/>
                <w:vertAlign w:val="baseline"/>
                <w:em w:val="none"/>
                <w:lang w:val="en-US" w:bidi="ar-SA" w:eastAsia="zh-CN"/>
              </w:rPr>
              <w:t>Identify</w:t>
            </w:r>
            <w:r>
              <w:rPr>
                <w:rFonts w:ascii="Calibri" w:cs="Times New Roman" w:eastAsia="SimSun"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8"/>
                <w:szCs w:val="28"/>
                <w:highlight w:val="none"/>
                <w:vertAlign w:val="baseline"/>
                <w:em w:val="none"/>
                <w:lang w:val="en-US" w:bidi="ar-SA" w:eastAsia="zh-CN"/>
              </w:rPr>
              <w:t>the</w:t>
            </w:r>
            <w:r>
              <w:rPr>
                <w:rFonts w:ascii="Calibri" w:cs="Times New Roman" w:eastAsia="SimSun"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8"/>
                <w:szCs w:val="28"/>
                <w:highlight w:val="none"/>
                <w:vertAlign w:val="baseline"/>
                <w:em w:val="none"/>
                <w:lang w:val="en-US" w:bidi="ar-SA" w:eastAsia="zh-CN"/>
              </w:rPr>
              <w:t>eyes,</w:t>
            </w:r>
          </w:p>
          <w:p>
            <w:pPr>
              <w:spacing w:after="200" w:lineRule="auto" w:line="276"/>
              <w:jc w:val="left"/>
              <w:rPr/>
            </w:pPr>
            <w:r>
              <w:rPr>
                <w:rFonts w:ascii="Calibri" w:cs="Times New Roman" w:eastAsia="SimSun" w:hAnsi="Calibri" w:hint="default"/>
                <w:b w:val="false"/>
                <w:bCs w:val="false"/>
                <w:i w:val="false"/>
                <w:iCs w:val="false"/>
                <w:color w:val="auto"/>
                <w:sz w:val="28"/>
                <w:szCs w:val="28"/>
                <w:highlight w:val="none"/>
                <w:vertAlign w:val="baseline"/>
                <w:em w:val="none"/>
                <w:lang w:val="en-US" w:bidi="ar-SA" w:eastAsia="zh-CN"/>
              </w:rPr>
              <w:t xml:space="preserve"> 2.    </w:t>
            </w:r>
            <w:r>
              <w:rPr>
                <w:rFonts w:ascii="Calibri" w:cs="Times New Roman" w:eastAsia="SimSun" w:hAnsi="Calibri" w:hint="default"/>
                <w:b w:val="false"/>
                <w:bCs w:val="false"/>
                <w:i w:val="false"/>
                <w:iCs w:val="false"/>
                <w:color w:val="auto"/>
                <w:sz w:val="28"/>
                <w:szCs w:val="28"/>
                <w:highlight w:val="none"/>
                <w:vertAlign w:val="baseline"/>
                <w:em w:val="none"/>
                <w:lang w:val="en-GB" w:bidi="ar-SA" w:eastAsia="zh-CN"/>
              </w:rPr>
              <w:t>Identify</w:t>
            </w:r>
            <w:r>
              <w:rPr>
                <w:rFonts w:ascii="Calibri" w:cs="Times New Roman" w:eastAsia="SimSun" w:hAnsi="Calibri" w:hint="default"/>
                <w:b w:val="false"/>
                <w:bCs w:val="false"/>
                <w:i w:val="false"/>
                <w:iCs w:val="false"/>
                <w:color w:val="auto"/>
                <w:sz w:val="28"/>
                <w:szCs w:val="28"/>
                <w:highlight w:val="none"/>
                <w:vertAlign w:val="baseline"/>
                <w:em w:val="none"/>
                <w:lang w:val="en-GB" w:bidi="ar-SA" w:eastAsia="zh-CN"/>
              </w:rPr>
              <w:t xml:space="preserve"> </w:t>
            </w:r>
            <w:r>
              <w:rPr>
                <w:rFonts w:ascii="Calibri" w:cs="Times New Roman" w:eastAsia="SimSun" w:hAnsi="Calibri" w:hint="default"/>
                <w:b w:val="false"/>
                <w:bCs w:val="false"/>
                <w:i w:val="false"/>
                <w:iCs w:val="false"/>
                <w:color w:val="auto"/>
                <w:sz w:val="28"/>
                <w:szCs w:val="28"/>
                <w:highlight w:val="none"/>
                <w:vertAlign w:val="baseline"/>
                <w:em w:val="none"/>
                <w:lang w:val="en-GB" w:bidi="ar-SA" w:eastAsia="zh-CN"/>
              </w:rPr>
              <w:t>the</w:t>
            </w:r>
            <w:r>
              <w:rPr>
                <w:rFonts w:ascii="Calibri" w:cs="Times New Roman" w:eastAsia="SimSun" w:hAnsi="Calibri" w:hint="default"/>
                <w:b w:val="false"/>
                <w:bCs w:val="false"/>
                <w:i w:val="false"/>
                <w:iCs w:val="false"/>
                <w:color w:val="auto"/>
                <w:sz w:val="28"/>
                <w:szCs w:val="28"/>
                <w:highlight w:val="none"/>
                <w:vertAlign w:val="baseline"/>
                <w:em w:val="none"/>
                <w:lang w:val="en-GB" w:bidi="ar-SA" w:eastAsia="zh-CN"/>
              </w:rPr>
              <w:t xml:space="preserve"> </w:t>
            </w:r>
            <w:r>
              <w:rPr>
                <w:rFonts w:ascii="Calibri" w:cs="Times New Roman" w:eastAsia="SimSun" w:hAnsi="Calibri" w:hint="default"/>
                <w:b w:val="false"/>
                <w:bCs w:val="false"/>
                <w:i w:val="false"/>
                <w:iCs w:val="false"/>
                <w:color w:val="auto"/>
                <w:sz w:val="28"/>
                <w:szCs w:val="28"/>
                <w:highlight w:val="none"/>
                <w:vertAlign w:val="baseline"/>
                <w:em w:val="none"/>
                <w:lang w:val="en-US" w:bidi="ar-SA" w:eastAsia="zh-CN"/>
              </w:rPr>
              <w:t>ear,</w:t>
            </w:r>
            <w:r>
              <w:rPr>
                <w:rFonts w:ascii="Calibri" w:cs="Times New Roman" w:eastAsia="SimSun" w:hAnsi="Calibri" w:hint="default"/>
                <w:b w:val="false"/>
                <w:bCs w:val="false"/>
                <w:i w:val="false"/>
                <w:iCs w:val="false"/>
                <w:color w:val="auto"/>
                <w:sz w:val="28"/>
                <w:szCs w:val="28"/>
                <w:highlight w:val="none"/>
                <w:vertAlign w:val="baseline"/>
                <w:em w:val="none"/>
                <w:lang w:val="en-US" w:bidi="ar-SA" w:eastAsia="zh-CN"/>
              </w:rPr>
              <w:t xml:space="preserve"> </w:t>
            </w:r>
          </w:p>
          <w:p>
            <w:pPr>
              <w:spacing w:after="200" w:lineRule="auto" w:line="276"/>
              <w:jc w:val="left"/>
              <w:rPr/>
            </w:pPr>
            <w:r>
              <w:rPr>
                <w:rFonts w:ascii="Calibri" w:cs="Times New Roman" w:eastAsia="SimSun" w:hAnsi="Calibri" w:hint="default"/>
                <w:b w:val="false"/>
                <w:bCs w:val="false"/>
                <w:i w:val="false"/>
                <w:iCs w:val="false"/>
                <w:color w:val="auto"/>
                <w:sz w:val="28"/>
                <w:szCs w:val="28"/>
                <w:highlight w:val="none"/>
                <w:vertAlign w:val="baseline"/>
                <w:em w:val="none"/>
                <w:lang w:val="en-US" w:bidi="ar-SA" w:eastAsia="zh-CN"/>
              </w:rPr>
              <w:t xml:space="preserve">  3.     </w:t>
            </w:r>
            <w:r>
              <w:rPr>
                <w:rFonts w:ascii="Calibri" w:cs="Times New Roman" w:eastAsia="SimSun" w:hAnsi="Calibri" w:hint="default"/>
                <w:b w:val="false"/>
                <w:bCs w:val="false"/>
                <w:i w:val="false"/>
                <w:iCs w:val="false"/>
                <w:color w:val="auto"/>
                <w:sz w:val="28"/>
                <w:szCs w:val="28"/>
                <w:highlight w:val="none"/>
                <w:vertAlign w:val="baseline"/>
                <w:em w:val="none"/>
                <w:lang w:val="en-GB" w:bidi="ar-SA" w:eastAsia="zh-CN"/>
              </w:rPr>
              <w:t>Identify</w:t>
            </w:r>
            <w:r>
              <w:rPr>
                <w:rFonts w:ascii="Calibri" w:cs="Times New Roman" w:eastAsia="SimSun" w:hAnsi="Calibri" w:hint="default"/>
                <w:b w:val="false"/>
                <w:bCs w:val="false"/>
                <w:i w:val="false"/>
                <w:iCs w:val="false"/>
                <w:color w:val="auto"/>
                <w:sz w:val="28"/>
                <w:szCs w:val="28"/>
                <w:highlight w:val="none"/>
                <w:vertAlign w:val="baseline"/>
                <w:em w:val="none"/>
                <w:lang w:val="en-GB" w:bidi="ar-SA" w:eastAsia="zh-CN"/>
              </w:rPr>
              <w:t xml:space="preserve"> </w:t>
            </w:r>
            <w:r>
              <w:rPr>
                <w:rFonts w:ascii="Calibri" w:cs="Times New Roman" w:eastAsia="SimSun" w:hAnsi="Calibri" w:hint="default"/>
                <w:b w:val="false"/>
                <w:bCs w:val="false"/>
                <w:i w:val="false"/>
                <w:iCs w:val="false"/>
                <w:color w:val="auto"/>
                <w:sz w:val="28"/>
                <w:szCs w:val="28"/>
                <w:highlight w:val="none"/>
                <w:vertAlign w:val="baseline"/>
                <w:em w:val="none"/>
                <w:lang w:val="en-GB" w:bidi="ar-SA" w:eastAsia="zh-CN"/>
              </w:rPr>
              <w:t>the</w:t>
            </w:r>
            <w:r>
              <w:rPr>
                <w:rFonts w:ascii="Calibri" w:cs="Times New Roman" w:eastAsia="SimSun" w:hAnsi="Calibri" w:hint="default"/>
                <w:b w:val="false"/>
                <w:bCs w:val="false"/>
                <w:i w:val="false"/>
                <w:iCs w:val="false"/>
                <w:color w:val="auto"/>
                <w:sz w:val="28"/>
                <w:szCs w:val="28"/>
                <w:highlight w:val="none"/>
                <w:vertAlign w:val="baseline"/>
                <w:em w:val="none"/>
                <w:lang w:val="en-GB" w:bidi="ar-SA" w:eastAsia="zh-CN"/>
              </w:rPr>
              <w:t xml:space="preserve"> </w:t>
            </w:r>
            <w:r>
              <w:rPr>
                <w:rFonts w:ascii="Calibri" w:cs="Times New Roman" w:eastAsia="SimSun" w:hAnsi="Calibri" w:hint="default"/>
                <w:b w:val="false"/>
                <w:bCs w:val="false"/>
                <w:i w:val="false"/>
                <w:iCs w:val="false"/>
                <w:color w:val="auto"/>
                <w:sz w:val="28"/>
                <w:szCs w:val="28"/>
                <w:highlight w:val="none"/>
                <w:vertAlign w:val="baseline"/>
                <w:em w:val="none"/>
                <w:lang w:val="en-US" w:bidi="ar-SA" w:eastAsia="zh-CN"/>
              </w:rPr>
              <w:t>nose,</w:t>
            </w:r>
            <w:r>
              <w:rPr>
                <w:rFonts w:ascii="Calibri" w:cs="Times New Roman" w:eastAsia="SimSun"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8"/>
                <w:szCs w:val="28"/>
                <w:highlight w:val="none"/>
                <w:vertAlign w:val="baseline"/>
                <w:em w:val="none"/>
                <w:lang w:val="en-US" w:bidi="ar-SA" w:eastAsia="zh-CN"/>
              </w:rPr>
              <w:t>skin</w:t>
            </w:r>
            <w:r>
              <w:rPr>
                <w:rFonts w:ascii="Calibri" w:cs="Times New Roman" w:eastAsia="SimSun"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8"/>
                <w:szCs w:val="28"/>
                <w:highlight w:val="none"/>
                <w:vertAlign w:val="baseline"/>
                <w:em w:val="none"/>
                <w:lang w:val="en-US" w:bidi="ar-SA" w:eastAsia="zh-CN"/>
              </w:rPr>
              <w:t>and</w:t>
            </w:r>
            <w:r>
              <w:rPr>
                <w:rFonts w:ascii="Calibri" w:cs="Times New Roman" w:eastAsia="SimSun" w:hAnsi="Calibri" w:hint="default"/>
                <w:b w:val="false"/>
                <w:bCs w:val="false"/>
                <w:i w:val="false"/>
                <w:iCs w:val="false"/>
                <w:color w:val="auto"/>
                <w:sz w:val="28"/>
                <w:szCs w:val="28"/>
                <w:highlight w:val="none"/>
                <w:vertAlign w:val="baseline"/>
                <w:em w:val="none"/>
                <w:lang w:val="en-US" w:bidi="ar-SA" w:eastAsia="zh-CN"/>
              </w:rPr>
              <w:t xml:space="preserve"> </w:t>
            </w:r>
          </w:p>
          <w:p>
            <w:pPr>
              <w:spacing w:after="200" w:lineRule="auto" w:line="276"/>
              <w:jc w:val="left"/>
              <w:rPr/>
            </w:pPr>
            <w:r>
              <w:rPr>
                <w:rFonts w:ascii="Calibri" w:cs="Times New Roman" w:eastAsia="SimSun" w:hAnsi="Calibri" w:hint="default"/>
                <w:b w:val="false"/>
                <w:bCs w:val="false"/>
                <w:i w:val="false"/>
                <w:iCs w:val="false"/>
                <w:color w:val="auto"/>
                <w:sz w:val="28"/>
                <w:szCs w:val="28"/>
                <w:highlight w:val="none"/>
                <w:vertAlign w:val="baseline"/>
                <w:em w:val="none"/>
                <w:lang w:val="en-US" w:bidi="ar-SA" w:eastAsia="zh-CN"/>
              </w:rPr>
              <w:t>4.     I</w:t>
            </w:r>
            <w:r>
              <w:rPr>
                <w:rFonts w:ascii="Calibri" w:cs="Times New Roman" w:eastAsia="SimSun" w:hAnsi="Calibri" w:hint="default"/>
                <w:b w:val="false"/>
                <w:bCs w:val="false"/>
                <w:i w:val="false"/>
                <w:iCs w:val="false"/>
                <w:color w:val="auto"/>
                <w:sz w:val="28"/>
                <w:szCs w:val="28"/>
                <w:highlight w:val="none"/>
                <w:vertAlign w:val="baseline"/>
                <w:em w:val="none"/>
                <w:lang w:val="en-GB" w:bidi="ar-SA" w:eastAsia="zh-CN"/>
              </w:rPr>
              <w:t>dentify</w:t>
            </w:r>
            <w:r>
              <w:rPr>
                <w:rFonts w:ascii="Calibri" w:cs="Times New Roman" w:eastAsia="SimSun" w:hAnsi="Calibri" w:hint="default"/>
                <w:b w:val="false"/>
                <w:bCs w:val="false"/>
                <w:i w:val="false"/>
                <w:iCs w:val="false"/>
                <w:color w:val="auto"/>
                <w:sz w:val="28"/>
                <w:szCs w:val="28"/>
                <w:highlight w:val="none"/>
                <w:vertAlign w:val="baseline"/>
                <w:em w:val="none"/>
                <w:lang w:val="en-GB" w:bidi="ar-SA" w:eastAsia="zh-CN"/>
              </w:rPr>
              <w:t xml:space="preserve"> </w:t>
            </w:r>
            <w:r>
              <w:rPr>
                <w:rFonts w:ascii="Calibri" w:cs="Times New Roman" w:eastAsia="SimSun" w:hAnsi="Calibri" w:hint="default"/>
                <w:b w:val="false"/>
                <w:bCs w:val="false"/>
                <w:i w:val="false"/>
                <w:iCs w:val="false"/>
                <w:color w:val="auto"/>
                <w:sz w:val="28"/>
                <w:szCs w:val="28"/>
                <w:highlight w:val="none"/>
                <w:vertAlign w:val="baseline"/>
                <w:em w:val="none"/>
                <w:lang w:val="en-GB" w:bidi="ar-SA" w:eastAsia="zh-CN"/>
              </w:rPr>
              <w:t>the</w:t>
            </w:r>
            <w:r>
              <w:rPr>
                <w:rFonts w:ascii="Calibri" w:cs="Times New Roman" w:eastAsia="SimSun" w:hAnsi="Calibri" w:hint="default"/>
                <w:b w:val="false"/>
                <w:bCs w:val="false"/>
                <w:i w:val="false"/>
                <w:iCs w:val="false"/>
                <w:color w:val="auto"/>
                <w:sz w:val="28"/>
                <w:szCs w:val="28"/>
                <w:highlight w:val="none"/>
                <w:vertAlign w:val="baseline"/>
                <w:em w:val="none"/>
                <w:lang w:val="en-GB" w:bidi="ar-SA" w:eastAsia="zh-CN"/>
              </w:rPr>
              <w:t xml:space="preserve"> </w:t>
            </w:r>
            <w:r>
              <w:rPr>
                <w:rFonts w:ascii="Calibri" w:cs="Times New Roman" w:eastAsia="SimSun" w:hAnsi="Calibri" w:hint="default"/>
                <w:b w:val="false"/>
                <w:bCs w:val="false"/>
                <w:i w:val="false"/>
                <w:iCs w:val="false"/>
                <w:color w:val="auto"/>
                <w:sz w:val="28"/>
                <w:szCs w:val="28"/>
                <w:highlight w:val="none"/>
                <w:vertAlign w:val="baseline"/>
                <w:em w:val="none"/>
                <w:lang w:val="en-US" w:bidi="ar-SA" w:eastAsia="zh-CN"/>
              </w:rPr>
              <w:t>tongue.</w:t>
            </w:r>
          </w:p>
          <w:p>
            <w:pPr>
              <w:pStyle w:val="style0"/>
              <w:spacing w:after="200" w:lineRule="auto" w:line="276"/>
              <w:jc w:val="left"/>
              <w:rPr/>
            </w:pPr>
          </w:p>
        </w:tc>
        <w:tc>
          <w:tcPr>
            <w:tcW w:w="18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Pupils answer the teacher's questions correctly.</w:t>
            </w:r>
          </w:p>
        </w:tc>
        <w:tc>
          <w:tcPr>
            <w:tcW w:w="2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To ascertain the level of pupils understanding of the lesson.</w:t>
            </w:r>
          </w:p>
        </w:tc>
      </w:tr>
      <w:tr>
        <w:tblPrEx/>
        <w:trPr>
          <w:trHeight w:val="1225" w:hRule="atLeast"/>
        </w:trPr>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Conclusion</w:t>
            </w:r>
          </w:p>
        </w:tc>
        <w:tc>
          <w:tcPr>
            <w:tcW w:w="34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Teacher concludes the lesson by correcting pupils who was unable to identify.</w:t>
            </w:r>
          </w:p>
        </w:tc>
        <w:tc>
          <w:tcPr>
            <w:tcW w:w="18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Pupils take note of the corrections.</w:t>
            </w:r>
          </w:p>
        </w:tc>
        <w:tc>
          <w:tcPr>
            <w:tcW w:w="2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For onwards learning.</w:t>
            </w:r>
          </w:p>
        </w:tc>
      </w:tr>
      <w:tr>
        <w:tblPrEx/>
        <w:trPr/>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Assignment</w:t>
            </w:r>
          </w:p>
        </w:tc>
        <w:tc>
          <w:tcPr>
            <w:tcW w:w="34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Teacher asks the pupils to answer the these questions at home. </w:t>
            </w:r>
          </w:p>
          <w:p>
            <w:pPr>
              <w:pStyle w:val="style0"/>
              <w:spacing w:after="200" w:lineRule="auto" w:line="276"/>
              <w:ind w:left="720"/>
              <w:jc w:val="left"/>
              <w:rPr/>
            </w:pPr>
            <w:r>
              <w:rPr>
                <w:rFonts w:ascii="Times New Roman" w:cs="Times New Roman" w:eastAsia="SimSun" w:hAnsi="Times New Roman" w:hint="default"/>
                <w:b w:val="false"/>
                <w:bCs w:val="false"/>
                <w:i w:val="false"/>
                <w:iCs w:val="false"/>
                <w:color w:val="auto"/>
                <w:sz w:val="22"/>
                <w:szCs w:val="22"/>
                <w:highlight w:val="none"/>
                <w:vertAlign w:val="baseline"/>
                <w:lang w:val="en-US" w:eastAsia="zh-CN"/>
              </w:rPr>
              <w:t>I see with my--------------(eyes,legs)</w:t>
            </w:r>
          </w:p>
          <w:p>
            <w:pPr>
              <w:pStyle w:val="style0"/>
              <w:spacing w:after="200" w:lineRule="auto" w:line="276"/>
              <w:ind w:left="720"/>
              <w:jc w:val="left"/>
              <w:rPr/>
            </w:pPr>
            <w:r>
              <w:rPr>
                <w:rFonts w:ascii="Times New Roman" w:cs="Times New Roman" w:eastAsia="SimSun" w:hAnsi="Times New Roman" w:hint="default"/>
                <w:b w:val="false"/>
                <w:bCs w:val="false"/>
                <w:i w:val="false"/>
                <w:iCs w:val="false"/>
                <w:color w:val="auto"/>
                <w:sz w:val="22"/>
                <w:szCs w:val="22"/>
                <w:highlight w:val="none"/>
                <w:vertAlign w:val="baseline"/>
                <w:lang w:val="en-US" w:eastAsia="zh-CN"/>
              </w:rPr>
              <w:t>I hear with my------------(nose,ear)</w:t>
            </w:r>
          </w:p>
        </w:tc>
        <w:tc>
          <w:tcPr>
            <w:tcW w:w="18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Pupils do the assignment at home.</w:t>
            </w:r>
          </w:p>
        </w:tc>
        <w:tc>
          <w:tcPr>
            <w:tcW w:w="2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To encourage Learning at home.</w:t>
            </w:r>
          </w:p>
        </w:tc>
      </w:tr>
    </w:tbl>
    <w:p>
      <w:pPr>
        <w:pStyle w:val="style0"/>
        <w:spacing w:after="160" w:lineRule="auto" w:line="259"/>
        <w:jc w:val="left"/>
        <w:rPr/>
      </w:pPr>
    </w:p>
    <w:p>
      <w:pPr>
        <w:pStyle w:val="style0"/>
        <w:spacing w:after="0"/>
        <w:rPr>
          <w:rFonts w:hint="default"/>
          <w:b w:val="false"/>
          <w:bCs/>
          <w:sz w:val="28"/>
          <w:szCs w:val="28"/>
          <w:lang w:val="en-GB"/>
        </w:rPr>
      </w:pPr>
      <w:r>
        <w:rPr>
          <w:rFonts w:hint="default"/>
          <w:lang w:val="en-GB"/>
        </w:rPr>
        <w:drawing>
          <wp:anchor distT="0" distB="0" distL="114300" distR="114300" simplePos="false" relativeHeight="2" behindDoc="false" locked="false" layoutInCell="true" allowOverlap="true">
            <wp:simplePos x="0" y="0"/>
            <wp:positionH relativeFrom="column">
              <wp:posOffset>-161925</wp:posOffset>
            </wp:positionH>
            <wp:positionV relativeFrom="paragraph">
              <wp:posOffset>1270</wp:posOffset>
            </wp:positionV>
            <wp:extent cx="1052195" cy="1021080"/>
            <wp:effectExtent l="0" t="0" r="14605" b="7620"/>
            <wp:wrapSquare wrapText="bothSides"/>
            <wp:docPr id="1026" name="Picture 2" descr="peps signature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25975" t="43254" r="42972" b="34673"/>
                    <a:stretch/>
                  </pic:blipFill>
                  <pic:spPr>
                    <a:xfrm rot="0">
                      <a:off x="0" y="0"/>
                      <a:ext cx="1052195" cy="1021080"/>
                    </a:xfrm>
                    <a:prstGeom prst="rect"/>
                    <a:ln>
                      <a:noFill/>
                    </a:ln>
                  </pic:spPr>
                </pic:pic>
              </a:graphicData>
            </a:graphic>
          </wp:anchor>
        </w:drawing>
      </w:r>
    </w:p>
    <w:p>
      <w:pPr>
        <w:pStyle w:val="style0"/>
        <w:spacing w:after="0"/>
        <w:rPr>
          <w:rFonts w:hint="default"/>
          <w:b w:val="false"/>
          <w:bCs/>
          <w:sz w:val="28"/>
          <w:szCs w:val="28"/>
          <w:lang w:val="en-GB"/>
        </w:rPr>
      </w:pPr>
    </w:p>
    <w:p>
      <w:pPr>
        <w:pStyle w:val="style0"/>
        <w:spacing w:after="0"/>
        <w:rPr>
          <w:rFonts w:hint="default"/>
          <w:b w:val="false"/>
          <w:bCs/>
          <w:sz w:val="28"/>
          <w:szCs w:val="28"/>
          <w:lang w:val="en-GB"/>
        </w:rPr>
      </w:pPr>
    </w:p>
    <w:p>
      <w:pPr>
        <w:pStyle w:val="style0"/>
        <w:spacing w:after="0"/>
        <w:rPr>
          <w:rFonts w:hint="default"/>
          <w:b w:val="false"/>
          <w:bCs/>
          <w:sz w:val="28"/>
          <w:szCs w:val="28"/>
          <w:lang w:val="en-GB"/>
        </w:rPr>
      </w:pPr>
    </w:p>
    <w:p>
      <w:pPr>
        <w:pStyle w:val="style0"/>
        <w:spacing w:after="0"/>
        <w:rPr>
          <w:rFonts w:hint="default"/>
          <w:b w:val="false"/>
          <w:bCs/>
          <w:sz w:val="28"/>
          <w:szCs w:val="28"/>
          <w:lang w:val="en-GB"/>
        </w:rPr>
      </w:pPr>
    </w:p>
    <w:p>
      <w:pPr>
        <w:pStyle w:val="style0"/>
        <w:spacing w:after="0"/>
        <w:rPr>
          <w:rFonts w:hint="default"/>
          <w:b w:val="false"/>
          <w:bCs/>
          <w:sz w:val="28"/>
          <w:szCs w:val="28"/>
          <w:lang w:val="en-US"/>
        </w:rPr>
      </w:pPr>
      <w:r>
        <w:rPr>
          <w:rFonts w:hint="default"/>
          <w:b w:val="false"/>
          <w:bCs/>
          <w:sz w:val="28"/>
          <w:szCs w:val="28"/>
          <w:lang w:val="en-GB"/>
        </w:rPr>
        <w:t>20</w:t>
      </w:r>
      <w:r>
        <w:rPr>
          <w:rFonts w:hint="default"/>
          <w:b w:val="false"/>
          <w:bCs/>
          <w:sz w:val="28"/>
          <w:szCs w:val="28"/>
          <w:vertAlign w:val="superscript"/>
          <w:lang w:val="en-GB"/>
        </w:rPr>
        <w:t>th</w:t>
      </w:r>
      <w:r>
        <w:rPr>
          <w:rFonts w:hint="default"/>
          <w:b w:val="false"/>
          <w:bCs/>
          <w:sz w:val="28"/>
          <w:szCs w:val="28"/>
          <w:lang w:val="en-GB"/>
        </w:rPr>
        <w:t xml:space="preserve"> August</w:t>
      </w:r>
      <w:r>
        <w:rPr>
          <w:rFonts w:hint="default"/>
          <w:b w:val="false"/>
          <w:bCs/>
          <w:sz w:val="28"/>
          <w:szCs w:val="28"/>
          <w:lang w:val="en-US"/>
        </w:rPr>
        <w:t>, 2023</w:t>
      </w:r>
    </w:p>
    <w:p>
      <w:pPr>
        <w:pStyle w:val="style0"/>
        <w:spacing w:after="0"/>
        <w:rPr>
          <w:rFonts w:hint="default"/>
          <w:b w:val="false"/>
          <w:bCs/>
          <w:sz w:val="28"/>
          <w:szCs w:val="28"/>
          <w:lang w:val="en-GB"/>
        </w:rPr>
      </w:pPr>
      <w:r>
        <w:rPr>
          <w:rFonts w:hint="default"/>
          <w:b w:val="false"/>
          <w:bCs/>
          <w:sz w:val="28"/>
          <w:szCs w:val="28"/>
          <w:lang w:val="en-GB"/>
        </w:rPr>
        <w:t>Perpetual Ojoma Ocheja</w:t>
      </w:r>
    </w:p>
    <w:p>
      <w:pPr>
        <w:pStyle w:val="style0"/>
        <w:rPr>
          <w:rFonts w:hint="default"/>
          <w:b w:val="false"/>
          <w:bCs/>
          <w:color w:val="auto"/>
          <w:sz w:val="28"/>
          <w:szCs w:val="28"/>
          <w:lang w:val="en-GB"/>
        </w:rPr>
      </w:pPr>
      <w:r>
        <w:rPr>
          <w:rFonts w:hint="default"/>
          <w:b w:val="false"/>
          <w:bCs/>
          <w:sz w:val="28"/>
          <w:szCs w:val="28"/>
          <w:lang w:val="en-GB"/>
        </w:rPr>
        <w:t>Stream Head Nursery</w:t>
      </w:r>
    </w:p>
    <w:p>
      <w:pPr>
        <w:pStyle w:val="style0"/>
        <w:spacing w:after="200" w:lineRule="auto" w:line="276"/>
        <w:jc w:val="left"/>
        <w:rPr/>
      </w:pPr>
    </w:p>
    <w:bookmarkStart w:id="0" w:name="_GoBack"/>
    <w:bookmarkEnd w:id="0"/>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rPr/>
      </w:pPr>
    </w:p>
    <w:sectPr>
      <w:headerReference w:type="default" r:id="rId3"/>
      <w:pgSz w:w="12240" w:h="15840" w:orient="portrait"/>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AFF" w:usb1="C0007843" w:usb2="00000009" w:usb3="00000000" w:csb0="400001FF" w:csb1="FFFF0000"/>
  </w:font>
  <w:font w:name="SimHei">
    <w:altName w:val="SimHei"/>
    <w:panose1 w:val="02010609060001010101"/>
    <w:charset w:val="86"/>
    <w:family w:val="auto"/>
    <w:pitch w:val="default"/>
    <w:sig w:usb0="800002BF" w:usb1="38CF7CFA" w:usb2="00000016" w:usb3="00000000" w:csb0="00040001" w:csb1="00000000"/>
  </w:font>
  <w:font w:name="Courier New">
    <w:altName w:val="Courier New"/>
    <w:panose1 w:val="02070309020002020404"/>
    <w:charset w:val="00"/>
    <w:family w:val="modern"/>
    <w:pitch w:val="default"/>
    <w:sig w:usb0="E0002A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00002FF" w:usb1="4000ACFF" w:usb2="00000001" w:usb3="00000000" w:csb0="2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sz w:val="18"/>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097" type="#_x0000_t136" fillcolor="silver" stroked="f" style="position:absolute;margin-left:0.0pt;margin-top:0.0pt;width:415.4pt;height:200.2pt;z-index:-2147483645;mso-position-horizontal:center;mso-position-vertical:center;mso-position-horizontal-relative:margin;mso-position-vertical-relative:margin;mso-width-relative:page;mso-height-relative:page;mso-wrap-distance-left:0.0pt;mso-wrap-distance-right:0.0pt;visibility:visible;">
          <v:stroke on="f"/>
          <o:lock aspectratio="true" v:ext="view"/>
          <v:fill opacity="9830f"/>
          <v:textpath string="ERIS" fitpath="t" fitshape="t" trim="t" on="t" style="font-size:96.0pt;font-family:&quot;Georgia&qu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rPr>
    </w:rPrDefault>
    <w:pPrDefault>
      <w:pPr/>
    </w:pPrDefault>
  </w:docDefaults>
  <w:style w:type="paragraph" w:default="1" w:styleId="style0">
    <w:name w:val="Normal"/>
    <w:next w:val="style0"/>
    <w:qFormat/>
    <w:uiPriority w:val="0"/>
    <w:pPr>
      <w:spacing w:after="200" w:lineRule="auto" w:line="276"/>
    </w:pPr>
    <w:rPr>
      <w:rFonts w:ascii="Calibri" w:cs="Times New Roman" w:eastAsia="SimSun" w:hAnsi="Calibri"/>
      <w:sz w:val="22"/>
      <w:szCs w:val="22"/>
      <w:lang w:val="en-US" w:bidi="ar-SA" w:eastAsia="zh-CN"/>
    </w:rPr>
  </w:style>
  <w:style w:type="character" w:default="1" w:styleId="style65">
    <w:name w:val="Default Paragraph Font"/>
    <w:next w:val="style65"/>
    <w:qFormat/>
    <w:uiPriority w:val="0"/>
    <w:rPr>
      <w:rFonts w:ascii="Calibri" w:cs="Times New Roman" w:eastAsia="SimSun" w:hAnsi="Calibri"/>
    </w:rPr>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paragraph" w:styleId="style32">
    <w:name w:val="footer"/>
    <w:basedOn w:val="style0"/>
    <w:next w:val="style32"/>
    <w:uiPriority w:val="0"/>
    <w:pPr>
      <w:tabs>
        <w:tab w:val="center" w:leader="none" w:pos="4153"/>
        <w:tab w:val="right" w:leader="none" w:pos="8306"/>
      </w:tabs>
      <w:snapToGrid w:val="false"/>
      <w:jc w:val="left"/>
    </w:pPr>
    <w:rPr>
      <w:sz w:val="18"/>
      <w:szCs w:val="18"/>
    </w:rPr>
  </w:style>
  <w:style w:type="paragraph" w:styleId="style31">
    <w:name w:val="header"/>
    <w:basedOn w:val="style0"/>
    <w:next w:val="style31"/>
    <w:uiPriority w:val="0"/>
    <w:pPr>
      <w:tabs>
        <w:tab w:val="center" w:leader="none" w:pos="4153"/>
        <w:tab w:val="right" w:leader="none" w:pos="8306"/>
      </w:tabs>
      <w:snapToGrid w:val="false"/>
    </w:pPr>
    <w:rPr>
      <w:sz w:val="18"/>
      <w:szCs w:val="18"/>
    </w:rPr>
  </w:style>
  <w:style w:type="paragraph" w:styleId="style179">
    <w:name w:val="List Paragraph"/>
    <w:basedOn w:val="style0"/>
    <w:next w:val="style179"/>
    <w:qFormat/>
    <w:uiPriority w:val="0"/>
    <w:pPr>
      <w:spacing w:before="0" w:after="200" w:lineRule="auto" w:line="276"/>
      <w:ind w:left="720" w:right="0"/>
    </w:pPr>
    <w:rPr>
      <w:rFonts w:ascii="Times New Roman" w:cs="Times New Roman" w:eastAsia="SimSun" w:hAnsi="Times New Roman"/>
      <w:sz w:val="22"/>
      <w:szCs w:val="22"/>
    </w:r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TotalTime>
  <Words>454</Words>
  <Characters>2331</Characters>
  <Application>WPS Office</Application>
  <Paragraphs>115</Paragraphs>
  <ScaleCrop>false</ScaleCrop>
  <LinksUpToDate>false</LinksUpToDate>
  <CharactersWithSpaces>3170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2023-08-03T19:58:00Z</dcterms:created>
  <dc:creator>itel S13</dc:creator>
  <lastModifiedBy>itel S13</lastModifiedBy>
  <dcterms:modified xsi:type="dcterms:W3CDTF">2023-09-16T18:09:44Z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23012B6139C94B918B7887FE799F5976</vt:lpwstr>
  </property>
  <property fmtid="{D5CDD505-2E9C-101B-9397-08002B2CF9AE}" pid="3" name="KSOProductBuildVer">
    <vt:lpwstr>2057-11.2.0.11537</vt:lpwstr>
  </property>
</Properties>
</file>