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default"/>
          <w:lang w:val="en-GB"/>
        </w:rPr>
        <w:t>L</w:t>
      </w:r>
      <w:r>
        <w:rPr>
          <w:b/>
          <w:sz w:val="44"/>
          <w:szCs w:val="44"/>
          <w:u w:val="single"/>
        </w:rPr>
        <w:t>EMERALD ROYAL INTERNATIONAL SCHOOL, MPAPE ABUJA</w:t>
      </w:r>
    </w:p>
    <w:p>
      <w:pPr>
        <w:rPr>
          <w:b/>
          <w:sz w:val="28"/>
          <w:szCs w:val="28"/>
        </w:rPr>
      </w:pPr>
      <w:r>
        <w:rPr>
          <w:b/>
          <w:sz w:val="28"/>
          <w:szCs w:val="28"/>
        </w:rPr>
        <w:t xml:space="preserve">LESSON PLAN AND NOTE FOR WEEK </w:t>
      </w:r>
      <w:r>
        <w:rPr>
          <w:rFonts w:hint="default"/>
          <w:b/>
          <w:sz w:val="28"/>
          <w:szCs w:val="28"/>
          <w:lang w:val="en-GB"/>
        </w:rPr>
        <w:t>1</w:t>
      </w:r>
      <w:r>
        <w:rPr>
          <w:b/>
          <w:sz w:val="28"/>
          <w:szCs w:val="28"/>
        </w:rPr>
        <w:t xml:space="preserve"> ENDING </w:t>
      </w:r>
      <w:r>
        <w:rPr>
          <w:rFonts w:hint="default"/>
          <w:b/>
          <w:sz w:val="28"/>
          <w:szCs w:val="28"/>
          <w:lang w:val="en-GB"/>
        </w:rPr>
        <w:t>20</w:t>
      </w:r>
      <w:r>
        <w:rPr>
          <w:rFonts w:hint="default"/>
          <w:b/>
          <w:sz w:val="28"/>
          <w:szCs w:val="28"/>
          <w:vertAlign w:val="superscript"/>
          <w:lang w:val="en-GB"/>
        </w:rPr>
        <w:t>th</w:t>
      </w:r>
      <w:r>
        <w:rPr>
          <w:rFonts w:hint="default"/>
          <w:b/>
          <w:sz w:val="28"/>
          <w:szCs w:val="28"/>
          <w:lang w:val="en-GB"/>
        </w:rPr>
        <w:t xml:space="preserve">  </w:t>
      </w:r>
      <w:r>
        <w:rPr>
          <w:b/>
          <w:sz w:val="28"/>
          <w:szCs w:val="28"/>
        </w:rPr>
        <w:t>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2</w:t>
      </w:r>
    </w:p>
    <w:p>
      <w:pPr>
        <w:spacing w:after="0"/>
        <w:rPr>
          <w:rFonts w:hint="default"/>
          <w:b w:val="0"/>
          <w:bCs/>
          <w:sz w:val="28"/>
          <w:szCs w:val="28"/>
          <w:lang w:val="en-GB"/>
        </w:rPr>
      </w:pPr>
      <w:r>
        <w:rPr>
          <w:rFonts w:hint="default"/>
          <w:b/>
          <w:bCs w:val="0"/>
          <w:sz w:val="28"/>
          <w:szCs w:val="28"/>
          <w:lang w:val="en-GB"/>
        </w:rPr>
        <w:t>DATE</w:t>
      </w:r>
      <w:r>
        <w:rPr>
          <w:rFonts w:hint="default"/>
          <w:b w:val="0"/>
          <w:bCs/>
          <w:sz w:val="28"/>
          <w:szCs w:val="28"/>
          <w:lang w:val="en-GB"/>
        </w:rPr>
        <w:t xml:space="preserve"> : 16</w:t>
      </w:r>
      <w:r>
        <w:rPr>
          <w:rFonts w:hint="default"/>
          <w:b w:val="0"/>
          <w:bCs/>
          <w:sz w:val="28"/>
          <w:szCs w:val="28"/>
          <w:vertAlign w:val="superscript"/>
          <w:lang w:val="en-GB"/>
        </w:rPr>
        <w:t>th</w:t>
      </w:r>
      <w:r>
        <w:rPr>
          <w:rFonts w:hint="default"/>
          <w:b w:val="0"/>
          <w:bCs/>
          <w:sz w:val="28"/>
          <w:szCs w:val="28"/>
          <w:lang w:val="en-GB"/>
        </w:rPr>
        <w:t xml:space="preserve"> - 20</w:t>
      </w:r>
      <w:r>
        <w:rPr>
          <w:rFonts w:hint="default"/>
          <w:b w:val="0"/>
          <w:bCs/>
          <w:sz w:val="28"/>
          <w:szCs w:val="28"/>
          <w:vertAlign w:val="superscript"/>
          <w:lang w:val="en-GB"/>
        </w:rPr>
        <w:t>th</w:t>
      </w:r>
      <w:r>
        <w:rPr>
          <w:rFonts w:hint="default"/>
          <w:b w:val="0"/>
          <w:bCs/>
          <w:sz w:val="28"/>
          <w:szCs w:val="28"/>
          <w:lang w:val="en-GB"/>
        </w:rPr>
        <w:t xml:space="preserve">  January 2023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chemistry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 xml:space="preserve">TOPIC : </w:t>
      </w:r>
      <w:r>
        <w:rPr>
          <w:rFonts w:hint="default"/>
          <w:sz w:val="28"/>
          <w:szCs w:val="28"/>
          <w:lang w:val="en-GB"/>
        </w:rPr>
        <w:t xml:space="preserve">   chemical combination</w:t>
      </w:r>
    </w:p>
    <w:p>
      <w:pPr>
        <w:rPr>
          <w:rFonts w:hint="default"/>
          <w:b w:val="0"/>
          <w:bCs w:val="0"/>
          <w:sz w:val="28"/>
          <w:szCs w:val="28"/>
          <w:lang w:val="en-GB"/>
        </w:rPr>
      </w:pPr>
      <w:r>
        <w:rPr>
          <w:rFonts w:hint="default"/>
          <w:b/>
          <w:bCs/>
          <w:sz w:val="28"/>
          <w:szCs w:val="28"/>
          <w:lang w:val="en-GB"/>
        </w:rPr>
        <w:t>SUB - TOPIC: 1</w:t>
      </w:r>
      <w:r>
        <w:rPr>
          <w:rFonts w:hint="default"/>
          <w:b w:val="0"/>
          <w:bCs w:val="0"/>
          <w:sz w:val="28"/>
          <w:szCs w:val="28"/>
          <w:lang w:val="en-GB"/>
        </w:rPr>
        <w:t>.  weak bond</w:t>
      </w:r>
    </w:p>
    <w:p>
      <w:pPr>
        <w:numPr>
          <w:ilvl w:val="0"/>
          <w:numId w:val="1"/>
        </w:numPr>
        <w:ind w:left="1582" w:leftChars="0" w:firstLine="0" w:firstLineChars="0"/>
        <w:rPr>
          <w:rFonts w:hint="default"/>
          <w:b w:val="0"/>
          <w:bCs w:val="0"/>
          <w:sz w:val="28"/>
          <w:szCs w:val="28"/>
          <w:lang w:val="en-GB"/>
        </w:rPr>
      </w:pPr>
      <w:r>
        <w:rPr>
          <w:rFonts w:hint="default"/>
          <w:b w:val="0"/>
          <w:bCs w:val="0"/>
          <w:sz w:val="28"/>
          <w:szCs w:val="28"/>
          <w:lang w:val="en-GB"/>
        </w:rPr>
        <w:t>System of naming compounds</w:t>
      </w:r>
    </w:p>
    <w:p>
      <w:pPr>
        <w:rPr>
          <w:rFonts w:hint="default"/>
          <w:b/>
          <w:bCs/>
          <w:sz w:val="28"/>
          <w:szCs w:val="28"/>
          <w:lang w:val="en-GB"/>
        </w:rPr>
      </w:pPr>
      <w:r>
        <w:rPr>
          <w:rFonts w:hint="default"/>
          <w:b/>
          <w:bCs/>
          <w:sz w:val="28"/>
          <w:szCs w:val="28"/>
          <w:lang w:val="en-GB"/>
        </w:rPr>
        <w:t>PERIOD : 5th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11 :10 - 11: 50</w:t>
      </w:r>
    </w:p>
    <w:p>
      <w:pPr>
        <w:rPr>
          <w:rFonts w:hint="default"/>
          <w:sz w:val="28"/>
          <w:szCs w:val="28"/>
          <w:lang w:val="en-GB"/>
        </w:rPr>
      </w:pPr>
      <w:r>
        <w:rPr>
          <w:rFonts w:hint="default"/>
          <w:b/>
          <w:bCs/>
          <w:sz w:val="28"/>
          <w:szCs w:val="28"/>
          <w:lang w:val="en-GB"/>
        </w:rPr>
        <w:t xml:space="preserve">DURATION </w:t>
      </w:r>
      <w:r>
        <w:rPr>
          <w:rFonts w:hint="default"/>
          <w:sz w:val="28"/>
          <w:szCs w:val="28"/>
          <w:lang w:val="en-GB"/>
        </w:rPr>
        <w:t>: 40 minutes</w:t>
      </w:r>
    </w:p>
    <w:p>
      <w:pPr>
        <w:rPr>
          <w:rFonts w:hint="default"/>
          <w:sz w:val="28"/>
          <w:szCs w:val="28"/>
          <w:lang w:val="en-GB"/>
        </w:rPr>
      </w:pPr>
      <w:r>
        <w:rPr>
          <w:rFonts w:hint="default"/>
          <w:b/>
          <w:bCs/>
          <w:sz w:val="28"/>
          <w:szCs w:val="28"/>
          <w:lang w:val="en-GB"/>
        </w:rPr>
        <w:t xml:space="preserve">AVERAGE AGE </w:t>
      </w:r>
      <w:r>
        <w:rPr>
          <w:rFonts w:hint="default"/>
          <w:sz w:val="28"/>
          <w:szCs w:val="28"/>
          <w:lang w:val="en-GB"/>
        </w:rPr>
        <w:t>: 14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List the weak and strong bond.</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system of naming compounds.</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the first twenty element.</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first twenty element.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new school chemistry for senior secondary schools by Osei- Yaw Ababio.</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4272"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119"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94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lists the types of weak and strong bonds.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give examples of strong and weak bonds.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give examples of strong and weak bond.</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steps in naming of compounds.</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4272" w:type="dxa"/>
          </w:tcPr>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TYPES OF BOND</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Coordinate covalent bonding ( dative  covalent) - The shared paired electron in coordinate covalent bond is donated by only one of the participants such a pair of electron is called the lone pair. Therefore one of the reactants in a coordinate covalent combination must have a lone pair. The coordinate covalent bond is represented by an arrow pointing from the donor atom to the acceptor atom.</w:t>
            </w: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Ammonia and water molecules possess lone pair and so readily enter into coordinate covalent combination.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Compound containing coordinate and covalent bonds have properties which are very similar to purely covalent compounds. The presence of a coordinate bond tends to make a compound less volatile. </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Metallic bond - some metals have one or two valence  electron which are loosely bond to the atom. These electron move among atoms in the metal. The force of attraction which holds metal atom together in crystal lattice are called matallic bond..</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                                   </w:t>
            </w:r>
            <w:r>
              <w:rPr>
                <w:rFonts w:hint="default"/>
                <w:b w:val="0"/>
                <w:bCs w:val="0"/>
                <w:sz w:val="28"/>
                <w:szCs w:val="28"/>
                <w:vertAlign w:val="baseline"/>
                <w:lang w:val="en-GB"/>
              </w:rPr>
              <w:t xml:space="preserve">     </w:t>
            </w:r>
            <w:r>
              <w:rPr>
                <w:rFonts w:hint="default"/>
                <w:b/>
                <w:bCs/>
                <w:sz w:val="28"/>
                <w:szCs w:val="28"/>
                <w:vertAlign w:val="baseline"/>
                <w:lang w:val="en-GB"/>
              </w:rPr>
              <w:t xml:space="preserve">                                                                                                                                                                                                                                                                                                                                                                         </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state the modern periodic law.</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State the formula to determine the maximum number of shells an element can have.</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Configure the following;</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Carbon</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Neon</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Calcium</w:t>
            </w:r>
          </w:p>
          <w:p>
            <w:pPr>
              <w:widowControl w:val="0"/>
              <w:numPr>
                <w:ilvl w:val="0"/>
                <w:numId w:val="4"/>
              </w:numPr>
              <w:ind w:left="0" w:leftChars="0" w:firstLine="0" w:firstLineChars="0"/>
              <w:jc w:val="both"/>
              <w:rPr>
                <w:rFonts w:hint="default"/>
                <w:sz w:val="28"/>
                <w:szCs w:val="28"/>
                <w:vertAlign w:val="baseline"/>
                <w:lang w:val="en-GB"/>
              </w:rPr>
            </w:pPr>
            <w:r>
              <w:rPr>
                <w:rFonts w:hint="default"/>
                <w:sz w:val="28"/>
                <w:szCs w:val="28"/>
                <w:vertAlign w:val="baseline"/>
                <w:lang w:val="en-GB"/>
              </w:rPr>
              <w:t xml:space="preserve">State and explain electrovalent and covalent bond. </w:t>
            </w:r>
          </w:p>
          <w:p>
            <w:pPr>
              <w:widowControl w:val="0"/>
              <w:numPr>
                <w:ilvl w:val="0"/>
                <w:numId w:val="4"/>
              </w:numPr>
              <w:ind w:left="0" w:leftChars="0" w:firstLine="0" w:firstLineChars="0"/>
              <w:jc w:val="both"/>
              <w:rPr>
                <w:rFonts w:hint="default"/>
                <w:sz w:val="28"/>
                <w:szCs w:val="28"/>
                <w:vertAlign w:val="baseline"/>
                <w:lang w:val="en-GB"/>
              </w:rPr>
            </w:pPr>
            <w:r>
              <w:rPr>
                <w:rFonts w:hint="default"/>
                <w:sz w:val="28"/>
                <w:szCs w:val="28"/>
                <w:vertAlign w:val="baseline"/>
                <w:lang w:val="en-GB"/>
              </w:rPr>
              <w:t>State at least 3 characteristics of electrovalent and covalent compounds.</w:t>
            </w:r>
          </w:p>
          <w:p>
            <w:pPr>
              <w:widowControl w:val="0"/>
              <w:numPr>
                <w:ilvl w:val="0"/>
                <w:numId w:val="0"/>
              </w:numPr>
              <w:jc w:val="both"/>
              <w:rPr>
                <w:rFonts w:hint="default"/>
                <w:sz w:val="28"/>
                <w:szCs w:val="28"/>
                <w:vertAlign w:val="baseline"/>
                <w:lang w:val="en-GB"/>
              </w:rPr>
            </w:pP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4272"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4272" w:type="dxa"/>
          </w:tcPr>
          <w:p>
            <w:pPr>
              <w:widowControl w:val="0"/>
              <w:numPr>
                <w:ilvl w:val="0"/>
                <w:numId w:val="6"/>
              </w:numPr>
              <w:jc w:val="both"/>
              <w:rPr>
                <w:rFonts w:hint="default"/>
                <w:sz w:val="28"/>
                <w:szCs w:val="28"/>
                <w:vertAlign w:val="baseline"/>
                <w:lang w:val="en-GB"/>
              </w:rPr>
            </w:pPr>
            <w:r>
              <w:rPr>
                <w:rFonts w:hint="default"/>
                <w:sz w:val="28"/>
                <w:szCs w:val="28"/>
                <w:vertAlign w:val="baseline"/>
                <w:lang w:val="en-GB"/>
              </w:rPr>
              <w:t>Configure the following compounds;</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Silicon</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Phosporus</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Sulphur</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Argon</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Potassium.</w:t>
            </w:r>
          </w:p>
        </w:tc>
        <w:tc>
          <w:tcPr>
            <w:tcW w:w="211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Pr>
        <w:rPr>
          <w:rFonts w:hint="default"/>
          <w:lang w:val="en-US"/>
        </w:rPr>
      </w:pPr>
      <w:r>
        <w:rPr>
          <w:rFonts w:hint="default"/>
          <w:lang w:val="en-US"/>
        </w:rPr>
        <w:drawing>
          <wp:inline distT="0" distB="0" distL="114300" distR="114300">
            <wp:extent cx="1444625" cy="102171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444625" cy="1021715"/>
                    </a:xfrm>
                    <a:prstGeom prst="rect">
                      <a:avLst/>
                    </a:prstGeom>
                  </pic:spPr>
                </pic:pic>
              </a:graphicData>
            </a:graphic>
          </wp:inline>
        </w:drawing>
      </w:r>
    </w:p>
    <w:p>
      <w:pPr>
        <w:rPr>
          <w:rFonts w:hint="default"/>
          <w:lang w:val="en-US"/>
        </w:rPr>
      </w:pPr>
      <w:r>
        <w:rPr>
          <w:rFonts w:hint="default"/>
          <w:lang w:val="en-US"/>
        </w:rPr>
        <w:t>4/3/2023</w:t>
      </w:r>
    </w:p>
    <w:p>
      <w:pPr>
        <w:rPr>
          <w:rFonts w:hint="default"/>
          <w:lang w:val="en-US"/>
        </w:rPr>
      </w:pPr>
    </w:p>
    <w:p>
      <w:pPr>
        <w:rPr>
          <w:rFonts w:hint="default"/>
          <w:lang w:val="en-US"/>
        </w:rPr>
      </w:pPr>
      <w:r>
        <w:rPr>
          <w:rFonts w:hint="default"/>
          <w:lang w:val="en-US"/>
        </w:rPr>
        <w:t>Principal Head Instructor</w:t>
      </w:r>
    </w:p>
    <w:p>
      <w:pPr>
        <w:rPr>
          <w:rFonts w:hint="default"/>
          <w:lang w:val="en-US"/>
        </w:rPr>
      </w:pPr>
      <w:bookmarkStart w:id="0" w:name="_GoBack"/>
      <w:bookmarkEnd w:id="0"/>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4F9C"/>
    <w:multiLevelType w:val="singleLevel"/>
    <w:tmpl w:val="9FFF4F9C"/>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BFB25754"/>
    <w:multiLevelType w:val="singleLevel"/>
    <w:tmpl w:val="BFB25754"/>
    <w:lvl w:ilvl="0" w:tentative="0">
      <w:start w:val="1"/>
      <w:numFmt w:val="decimal"/>
      <w:suff w:val="space"/>
      <w:lvlText w:val="%1."/>
      <w:lvlJc w:val="left"/>
    </w:lvl>
  </w:abstractNum>
  <w:abstractNum w:abstractNumId="3">
    <w:nsid w:val="1C0C895D"/>
    <w:multiLevelType w:val="singleLevel"/>
    <w:tmpl w:val="1C0C895D"/>
    <w:lvl w:ilvl="0" w:tentative="0">
      <w:start w:val="1"/>
      <w:numFmt w:val="lowerLetter"/>
      <w:suff w:val="space"/>
      <w:lvlText w:val="%1."/>
      <w:lvlJc w:val="left"/>
    </w:lvl>
  </w:abstractNum>
  <w:abstractNum w:abstractNumId="4">
    <w:nsid w:val="3ED58A40"/>
    <w:multiLevelType w:val="singleLevel"/>
    <w:tmpl w:val="3ED58A40"/>
    <w:lvl w:ilvl="0" w:tentative="0">
      <w:start w:val="2"/>
      <w:numFmt w:val="decimal"/>
      <w:suff w:val="space"/>
      <w:lvlText w:val="%1."/>
      <w:lvlJc w:val="left"/>
      <w:pPr>
        <w:ind w:left="1582" w:leftChars="0" w:firstLine="0" w:firstLineChars="0"/>
      </w:pPr>
    </w:lvl>
  </w:abstractNum>
  <w:abstractNum w:abstractNumId="5">
    <w:nsid w:val="5B1CCB25"/>
    <w:multiLevelType w:val="singleLevel"/>
    <w:tmpl w:val="5B1CCB25"/>
    <w:lvl w:ilvl="0" w:tentative="0">
      <w:start w:val="1"/>
      <w:numFmt w:val="lowerLetter"/>
      <w:suff w:val="space"/>
      <w:lvlText w:val="%1."/>
      <w:lvlJc w:val="left"/>
    </w:lvl>
  </w:abstractNum>
  <w:abstractNum w:abstractNumId="6">
    <w:nsid w:val="76D71549"/>
    <w:multiLevelType w:val="singleLevel"/>
    <w:tmpl w:val="76D71549"/>
    <w:lvl w:ilvl="0" w:tentative="0">
      <w:start w:val="1"/>
      <w:numFmt w:val="decimal"/>
      <w:lvlText w:val="%1."/>
      <w:lvlJc w:val="left"/>
      <w:pPr>
        <w:tabs>
          <w:tab w:val="left" w:pos="312"/>
        </w:tabs>
      </w:p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B0A1A"/>
    <w:rsid w:val="02E76CA0"/>
    <w:rsid w:val="080D1250"/>
    <w:rsid w:val="2634676E"/>
    <w:rsid w:val="352C2525"/>
    <w:rsid w:val="424B0A1A"/>
    <w:rsid w:val="7E2A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2023-03-02T12:36:00Z</dcterms:created>
  <dc:creator>PERPETUAL</dc:creator>
  <cp:lastModifiedBy>ERIS</cp:lastModifiedBy>
  <dcterms:modified xsi:type="dcterms:W3CDTF">2023-03-05T00:02:58Z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8B7E543BCEDB4F02B122D0FAAFB7290E</vt:lpwstr>
  </property>
</Properties>
</file>