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PROPSED LESSON PLAN FOR WEEK 2 ENDING 20</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JANUARY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2</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3</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British Colonization of Nigeria Territory 1</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British Contact with Nigeria</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8:10- 8:45</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 years</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Behavioural Objectives</w:t>
      </w:r>
      <w:r>
        <w:rPr>
          <w:rFonts w:ascii="Times New Roman" w:hAnsi="Times New Roman" w:cs="Times New Roman"/>
          <w:sz w:val="28"/>
          <w:szCs w:val="28"/>
        </w:rPr>
        <w:t>: By the end of the lesson students should be able to</w:t>
      </w:r>
    </w:p>
    <w:p>
      <w:pPr>
        <w:pStyle w:val="5"/>
        <w:numPr>
          <w:ilvl w:val="0"/>
          <w:numId w:val="1"/>
        </w:numPr>
        <w:rPr>
          <w:rFonts w:ascii="Times New Roman" w:hAnsi="Times New Roman" w:cs="Times New Roman"/>
        </w:rPr>
      </w:pPr>
      <w:r>
        <w:rPr>
          <w:rFonts w:ascii="Times New Roman" w:hAnsi="Times New Roman" w:cs="Times New Roman"/>
          <w:sz w:val="28"/>
          <w:szCs w:val="28"/>
        </w:rPr>
        <w:t>Explain the British contacts with Nigeria</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List the Agent of the British colonization of Nigeria</w:t>
      </w:r>
    </w:p>
    <w:p>
      <w:pPr>
        <w:spacing w:after="0"/>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sz w:val="28"/>
          <w:szCs w:val="28"/>
        </w:rPr>
        <w:t xml:space="preserve">  To ensure student have the full knowledge of the study</w:t>
      </w:r>
    </w:p>
    <w:p>
      <w:pPr>
        <w:spacing w:after="0"/>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Students had been taught the legitimate trade and its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Features</w:t>
      </w:r>
    </w:p>
    <w:p>
      <w:pPr>
        <w:spacing w:after="0"/>
        <w:rPr>
          <w:rFonts w:ascii="Times New Roman" w:hAnsi="Times New Roman" w:cs="Times New Roman"/>
          <w:sz w:val="28"/>
          <w:szCs w:val="28"/>
        </w:rPr>
      </w:pPr>
      <w:r>
        <w:rPr>
          <w:rFonts w:ascii="Times New Roman" w:hAnsi="Times New Roman" w:cs="Times New Roman"/>
          <w:b/>
          <w:sz w:val="28"/>
          <w:szCs w:val="28"/>
        </w:rPr>
        <w:t>Instructional Material:</w:t>
      </w:r>
      <w:r>
        <w:rPr>
          <w:rFonts w:ascii="Times New Roman" w:hAnsi="Times New Roman" w:cs="Times New Roman"/>
          <w:sz w:val="28"/>
          <w:szCs w:val="28"/>
        </w:rPr>
        <w:t xml:space="preserve"> Charts showing the British administrators, the colonial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Masters and their aids.</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 xml:space="preserve">Reference materials: </w:t>
      </w:r>
      <w:r>
        <w:rPr>
          <w:rFonts w:ascii="Times New Roman" w:hAnsi="Times New Roman" w:cs="Times New Roman"/>
          <w:sz w:val="28"/>
          <w:szCs w:val="28"/>
        </w:rPr>
        <w:t xml:space="preserve"> Effective History for Junior Secondary School book 3</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71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learners’ interest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explain the British contact with Nigeria</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Explain the British contact with Nigeria</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-97155</wp:posOffset>
                      </wp:positionH>
                      <wp:positionV relativeFrom="paragraph">
                        <wp:posOffset>132080</wp:posOffset>
                      </wp:positionV>
                      <wp:extent cx="6791325" cy="635"/>
                      <wp:effectExtent l="0" t="0" r="0" b="0"/>
                      <wp:wrapNone/>
                      <wp:docPr id="2" name="AutoShape 3"/>
                      <wp:cNvGraphicFramePr/>
                      <a:graphic xmlns:a="http://schemas.openxmlformats.org/drawingml/2006/main">
                        <a:graphicData uri="http://schemas.microsoft.com/office/word/2010/wordprocessingShape">
                          <wps:wsp>
                            <wps:cNvCnPr/>
                            <wps:spPr>
                              <a:xfrm>
                                <a:off x="0" y="0"/>
                                <a:ext cx="67913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7.65pt;margin-top:10.4pt;height:0.05pt;width:534.75pt;z-index:251659264;mso-width-relative:page;mso-height-relative:page;" filled="f" stroked="t" coordsize="21600,21600" o:gfxdata="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XOR3TXAAAACgEAAA8A&#10;AAAAAAAAAQAgAAAAIgAAAGRycy9kb3ducmV2LnhtbFBLAQIUABQAAAAIAIdO4kC7qyGJ3wEAAOID&#10;AAAOAAAAAAAAAAEAIAAAACYBAABkcnMvZTJvRG9jLnhtbFBLBQYAAAAABgAGAFkBAAB3BQAAAAA=&#10;">
                      <v:fill on="f" focussize="0,0"/>
                      <v:stroke color="#000000" joinstyle="round"/>
                      <v:imagedata o:title=""/>
                      <o:lock v:ext="edit" aspectratio="f"/>
                    </v:shape>
                  </w:pict>
                </mc:Fallback>
              </mc:AlternateConten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Leads the student to list the agents British colonization</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Summarizes the lesson thus: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Several development characterized the contact between the British and the Nigerian people. The genesis of the British contacts with Nigeria began in the 15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was the period of the Atlantic slave trade which occurred between the 15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and early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The second phase of the British contact with Nigeria was during the legitimate trade in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these contacts continued until the establishment of colonial rule over the whole Nigeria. The success of the British in the colonization was facilitated by the British agents namely the explorers, the traders and the Christian missionaries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Agents of British colonization</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 successful colonization of Nigeria by the British was facilitated by three British agents. These three agent were described as the pathfinder of colonial rule in Nigeria</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There are: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Explorers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traders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Christian Missionaries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List the agents of British colonization</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more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understanding</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 thus: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British contact with Nigeria</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List the British contacts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 asked</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behavioural objective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Who are the Explorers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Mention the agents of British colonization of Nigeria.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given assignment</w:t>
            </w:r>
          </w:p>
        </w:tc>
        <w:tc>
          <w:tcPr>
            <w:tcW w:w="24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Continuity of learning </w:t>
            </w:r>
          </w:p>
        </w:tc>
      </w:tr>
    </w:tbl>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25730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257300" cy="571500"/>
                    </a:xfrm>
                    <a:prstGeom prst="rect">
                      <a:avLst/>
                    </a:prstGeom>
                  </pic:spPr>
                </pic:pic>
              </a:graphicData>
            </a:graphic>
          </wp:inline>
        </w:drawing>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DEPUTY HEAD INSTRUCTOR ADMIN</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NB: APPROVED!</w:t>
      </w: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1">
    <w:nsid w:val="1D35333E"/>
    <w:multiLevelType w:val="multilevel"/>
    <w:tmpl w:val="1D35333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9225AB0"/>
    <w:multiLevelType w:val="multilevel"/>
    <w:tmpl w:val="49225AB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F506475"/>
    <w:multiLevelType w:val="multilevel"/>
    <w:tmpl w:val="7F50647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2FF"/>
    <w:rsid w:val="00004686"/>
    <w:rsid w:val="00013D00"/>
    <w:rsid w:val="000237B7"/>
    <w:rsid w:val="00041426"/>
    <w:rsid w:val="000954E8"/>
    <w:rsid w:val="000A2281"/>
    <w:rsid w:val="000A6507"/>
    <w:rsid w:val="00203A48"/>
    <w:rsid w:val="002042FF"/>
    <w:rsid w:val="00217500"/>
    <w:rsid w:val="002276A0"/>
    <w:rsid w:val="0024590B"/>
    <w:rsid w:val="002975AE"/>
    <w:rsid w:val="002B39FB"/>
    <w:rsid w:val="002C1A05"/>
    <w:rsid w:val="002F75DF"/>
    <w:rsid w:val="00321D42"/>
    <w:rsid w:val="003230E5"/>
    <w:rsid w:val="003568D1"/>
    <w:rsid w:val="003C5AAC"/>
    <w:rsid w:val="00467EFB"/>
    <w:rsid w:val="004A3580"/>
    <w:rsid w:val="004D738F"/>
    <w:rsid w:val="004F0F34"/>
    <w:rsid w:val="005A4EEF"/>
    <w:rsid w:val="005F2D70"/>
    <w:rsid w:val="00602089"/>
    <w:rsid w:val="00622F70"/>
    <w:rsid w:val="006771A1"/>
    <w:rsid w:val="006B2DF2"/>
    <w:rsid w:val="006D5E71"/>
    <w:rsid w:val="006F3B78"/>
    <w:rsid w:val="00704F4C"/>
    <w:rsid w:val="00713D72"/>
    <w:rsid w:val="00766DF4"/>
    <w:rsid w:val="00772A83"/>
    <w:rsid w:val="007A36D3"/>
    <w:rsid w:val="007A784D"/>
    <w:rsid w:val="007B1A9A"/>
    <w:rsid w:val="007E000D"/>
    <w:rsid w:val="008006EE"/>
    <w:rsid w:val="008052BE"/>
    <w:rsid w:val="008369C4"/>
    <w:rsid w:val="00856B83"/>
    <w:rsid w:val="00890A8C"/>
    <w:rsid w:val="008D3506"/>
    <w:rsid w:val="00A054D7"/>
    <w:rsid w:val="00A94EDE"/>
    <w:rsid w:val="00AA2C10"/>
    <w:rsid w:val="00AA7C75"/>
    <w:rsid w:val="00AB366E"/>
    <w:rsid w:val="00B109C9"/>
    <w:rsid w:val="00B4643D"/>
    <w:rsid w:val="00BB4D8B"/>
    <w:rsid w:val="00C42AC4"/>
    <w:rsid w:val="00C537FE"/>
    <w:rsid w:val="00C62E91"/>
    <w:rsid w:val="00C92883"/>
    <w:rsid w:val="00CE6DAC"/>
    <w:rsid w:val="00DC2B36"/>
    <w:rsid w:val="00DE28F3"/>
    <w:rsid w:val="00DF71A7"/>
    <w:rsid w:val="00F46D7A"/>
    <w:rsid w:val="00F7533B"/>
    <w:rsid w:val="00FA13D8"/>
    <w:rsid w:val="00FA1AB0"/>
    <w:rsid w:val="00FA604C"/>
    <w:rsid w:val="00FD7612"/>
    <w:rsid w:val="0CC61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426</Words>
  <Characters>2434</Characters>
  <Lines>20</Lines>
  <Paragraphs>5</Paragraphs>
  <TotalTime>82</TotalTime>
  <ScaleCrop>false</ScaleCrop>
  <LinksUpToDate>false</LinksUpToDate>
  <CharactersWithSpaces>2855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2005-04-08T10:19:00Z</dcterms:created>
  <dc:creator>User</dc:creator>
  <cp:lastModifiedBy>ERIS</cp:lastModifiedBy>
  <dcterms:modified xsi:type="dcterms:W3CDTF">2023-02-28T09:05:54Z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9860EC320BB348488E288A40E349DA1A</vt:lpwstr>
  </property>
</Properties>
</file>