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 xml:space="preserve">LESSON PLAN FOR WEEK 4 ENDING </w:t>
      </w:r>
      <w:r>
        <w:rPr>
          <w:rFonts w:hint="default" w:ascii="Times New Roman" w:hAnsi="Times New Roman" w:cs="Times New Roman"/>
          <w:sz w:val="32"/>
          <w:szCs w:val="32"/>
          <w:vertAlign w:val="baseline"/>
          <w:lang w:val="en-US"/>
        </w:rPr>
        <w:t xml:space="preserve">3RD </w:t>
      </w:r>
      <w:r>
        <w:rPr>
          <w:rFonts w:hint="default" w:ascii="Times New Roman" w:hAnsi="Times New Roman" w:cs="Times New Roman"/>
          <w:sz w:val="32"/>
          <w:szCs w:val="32"/>
          <w:lang w:val="en-US"/>
        </w:rPr>
        <w:t>FEBRUARY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4 and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01 Feb.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Meaning and Consequences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Forms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4</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10:30-11:10am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12years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i.Define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ii.List the forms of drugs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meaning and forms of drug abuse.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the benefits of positive group behaviour.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1</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412"/>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list the benefits of positive group behaviour.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two benefits of positive group behaviour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i.Companionship</w:t>
            </w:r>
          </w:p>
          <w:p>
            <w:pPr>
              <w:spacing w:after="0" w:line="240" w:lineRule="auto"/>
              <w:rPr>
                <w:rFonts w:ascii="Times New Roman" w:hAnsi="Times New Roman" w:cs="Times New Roman"/>
                <w:sz w:val="32"/>
                <w:szCs w:val="32"/>
              </w:rPr>
            </w:pPr>
            <w:r>
              <w:rPr>
                <w:rFonts w:ascii="Times New Roman" w:hAnsi="Times New Roman" w:cs="Times New Roman"/>
                <w:sz w:val="32"/>
                <w:szCs w:val="32"/>
              </w:rPr>
              <w:t>ii.Survival and security.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defines drug abuse.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the forms of drug abuse.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w:t>
            </w:r>
            <w:r>
              <w:rPr>
                <w:rFonts w:hint="default" w:ascii="Times New Roman" w:hAnsi="Times New Roman" w:cs="Times New Roman"/>
                <w:sz w:val="32"/>
                <w:szCs w:val="32"/>
                <w:lang w:val="en-US"/>
              </w:rPr>
              <w:t>ma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Meaning of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 drug can be defined as any substance other than food that is purposely introduced into the body to change normal body functions. Drug abuse simply means the improper use of drugs to the degree that the consequences  are detrimental to the user and the society. Drug abuse refers to the use of drugs w</w:t>
            </w:r>
            <w:r>
              <w:rPr>
                <w:rFonts w:hint="default" w:ascii="Times New Roman" w:hAnsi="Times New Roman" w:cs="Times New Roman"/>
                <w:sz w:val="32"/>
                <w:szCs w:val="32"/>
                <w:lang w:val="en-US"/>
              </w:rPr>
              <w:t>i</w:t>
            </w:r>
            <w:r>
              <w:rPr>
                <w:rFonts w:ascii="Times New Roman" w:hAnsi="Times New Roman" w:cs="Times New Roman"/>
                <w:sz w:val="32"/>
                <w:szCs w:val="32"/>
              </w:rPr>
              <w:t>th such frequency tha</w:t>
            </w:r>
            <w:r>
              <w:rPr>
                <w:rFonts w:hint="default" w:ascii="Times New Roman" w:hAnsi="Times New Roman" w:cs="Times New Roman"/>
                <w:sz w:val="32"/>
                <w:szCs w:val="32"/>
                <w:lang w:val="en-US"/>
              </w:rPr>
              <w:t>t</w:t>
            </w:r>
            <w:r>
              <w:rPr>
                <w:rFonts w:ascii="Times New Roman" w:hAnsi="Times New Roman" w:cs="Times New Roman"/>
                <w:sz w:val="32"/>
                <w:szCs w:val="32"/>
              </w:rPr>
              <w:t xml:space="preserve"> it causes physical or mental harm to the user.</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drugs commonly abused include cannabis, marijuana or Indian Hemp, Cocaine, Heroin, opium, tobacco and alcohol. The sale and consumption of these drugs has caused a lot of problems in Nigerian societies and international communities. This is the reason why most of the drugs are prohibited by law and there are national and international agencies established for the purpose of monitoring and controlling illegal drug trade.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Drug abuse may entail a lot of social problems ranging from lateness to school, family neglect, deviant behaviors, involvement in crime, etc, . it includes the more required to deal with the undesirable effects of the drug abuse, the less money services and </w:t>
            </w:r>
            <w:r>
              <w:rPr>
                <w:rFonts w:ascii="Times New Roman" w:hAnsi="Times New Roman" w:cs="Times New Roman"/>
                <w:sz w:val="32"/>
                <w:szCs w:val="32"/>
                <w:lang w:val="en-US"/>
              </w:rPr>
              <w:t>program</w:t>
            </w:r>
            <w:r>
              <w:rPr>
                <w:rFonts w:hint="default" w:ascii="Times New Roman" w:hAnsi="Times New Roman" w:cs="Times New Roman"/>
                <w:sz w:val="32"/>
                <w:szCs w:val="32"/>
                <w:lang w:val="en-US"/>
              </w:rPr>
              <w:t xml:space="preserve">s </w:t>
            </w:r>
            <w:r>
              <w:rPr>
                <w:rFonts w:ascii="Times New Roman" w:hAnsi="Times New Roman" w:cs="Times New Roman"/>
                <w:sz w:val="32"/>
                <w:szCs w:val="32"/>
              </w:rPr>
              <w:t>that enhances the quality of life.</w:t>
            </w:r>
          </w:p>
          <w:p>
            <w:pPr>
              <w:spacing w:after="0" w:line="240" w:lineRule="auto"/>
              <w:rPr>
                <w:rFonts w:ascii="Times New Roman" w:hAnsi="Times New Roman" w:cs="Times New Roman"/>
                <w:sz w:val="32"/>
                <w:szCs w:val="32"/>
              </w:rPr>
            </w:pPr>
            <w:r>
              <w:rPr>
                <w:rFonts w:ascii="Times New Roman" w:hAnsi="Times New Roman" w:cs="Times New Roman"/>
                <w:sz w:val="32"/>
                <w:szCs w:val="32"/>
              </w:rPr>
              <w:t>Forms of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1.Overdose</w:t>
            </w:r>
          </w:p>
          <w:p>
            <w:pPr>
              <w:spacing w:after="0" w:line="240" w:lineRule="auto"/>
              <w:rPr>
                <w:rFonts w:ascii="Times New Roman" w:hAnsi="Times New Roman" w:cs="Times New Roman"/>
                <w:sz w:val="32"/>
                <w:szCs w:val="32"/>
              </w:rPr>
            </w:pPr>
            <w:r>
              <w:rPr>
                <w:rFonts w:ascii="Times New Roman" w:hAnsi="Times New Roman" w:cs="Times New Roman"/>
                <w:sz w:val="32"/>
                <w:szCs w:val="32"/>
              </w:rPr>
              <w:t>2.Use of hard drugs</w:t>
            </w:r>
          </w:p>
          <w:p>
            <w:pPr>
              <w:spacing w:after="0" w:line="240" w:lineRule="auto"/>
              <w:rPr>
                <w:rFonts w:ascii="Times New Roman" w:hAnsi="Times New Roman" w:cs="Times New Roman"/>
                <w:sz w:val="32"/>
                <w:szCs w:val="32"/>
              </w:rPr>
            </w:pPr>
            <w:r>
              <w:rPr>
                <w:rFonts w:ascii="Times New Roman" w:hAnsi="Times New Roman" w:cs="Times New Roman"/>
                <w:sz w:val="32"/>
                <w:szCs w:val="32"/>
              </w:rPr>
              <w:t>3.Buying and selling of drugs without approval of government authority.</w:t>
            </w:r>
          </w:p>
          <w:p>
            <w:pPr>
              <w:spacing w:after="0" w:line="240" w:lineRule="auto"/>
              <w:rPr>
                <w:rFonts w:ascii="Times New Roman" w:hAnsi="Times New Roman" w:cs="Times New Roman"/>
                <w:sz w:val="32"/>
                <w:szCs w:val="32"/>
              </w:rPr>
            </w:pPr>
            <w:r>
              <w:rPr>
                <w:rFonts w:ascii="Times New Roman" w:hAnsi="Times New Roman" w:cs="Times New Roman"/>
                <w:sz w:val="32"/>
                <w:szCs w:val="32"/>
              </w:rPr>
              <w:t>4.Buying and using drugs without doctor’s prescription.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5.Buying and selling of illegal drugs.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i.What is drug abuse?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two forms of drug abuse.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scholars take corrections made by the teacher.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Mention and explain the types of drugs.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6A"/>
    <w:rsid w:val="000126F7"/>
    <w:rsid w:val="00035E2F"/>
    <w:rsid w:val="000441EF"/>
    <w:rsid w:val="00082681"/>
    <w:rsid w:val="00195B0A"/>
    <w:rsid w:val="001D6853"/>
    <w:rsid w:val="00233710"/>
    <w:rsid w:val="00315484"/>
    <w:rsid w:val="004440BE"/>
    <w:rsid w:val="004C6692"/>
    <w:rsid w:val="005006AC"/>
    <w:rsid w:val="0053487E"/>
    <w:rsid w:val="00572CE8"/>
    <w:rsid w:val="00763FE7"/>
    <w:rsid w:val="00843D3B"/>
    <w:rsid w:val="008850BC"/>
    <w:rsid w:val="0097506A"/>
    <w:rsid w:val="009D37BD"/>
    <w:rsid w:val="00A3769C"/>
    <w:rsid w:val="00AC2902"/>
    <w:rsid w:val="00AD0124"/>
    <w:rsid w:val="00B267D5"/>
    <w:rsid w:val="00B44F80"/>
    <w:rsid w:val="00BF2FBF"/>
    <w:rsid w:val="00C516A5"/>
    <w:rsid w:val="00C87631"/>
    <w:rsid w:val="00D46B7F"/>
    <w:rsid w:val="00D70651"/>
    <w:rsid w:val="00DC24EB"/>
    <w:rsid w:val="00DE02C7"/>
    <w:rsid w:val="00E85BFC"/>
    <w:rsid w:val="00F4269B"/>
    <w:rsid w:val="00F566CF"/>
    <w:rsid w:val="00F94F3B"/>
    <w:rsid w:val="4C3B09E5"/>
    <w:rsid w:val="72F5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498</Words>
  <Characters>2840</Characters>
  <Lines>23</Lines>
  <Paragraphs>6</Paragraphs>
  <TotalTime>1</TotalTime>
  <ScaleCrop>false</ScaleCrop>
  <LinksUpToDate>false</LinksUpToDate>
  <CharactersWithSpaces>3332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2023-03-15T15:38:00Z</dcterms:created>
  <dc:creator>Compaq</dc:creator>
  <cp:lastModifiedBy>Benjamin Joseph</cp:lastModifiedBy>
  <dcterms:modified xsi:type="dcterms:W3CDTF">2023-03-20T16:23:00Z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179929015A9C489C82755BEE4FCA0DF3</vt:lpwstr>
  </property>
</Properties>
</file>