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EMERALD ROYAL INT’L SCHOOL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LESSON PLAN/NOTE FOR WEEK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cs="Times New Roman" w:hAnsi="Times New Roman"/>
          <w:b/>
          <w:sz w:val="28"/>
          <w:szCs w:val="28"/>
        </w:rPr>
        <w:t xml:space="preserve"> ENDING: </w:t>
      </w:r>
      <w:r>
        <w:rPr>
          <w:rFonts w:ascii="Times New Roman" w:cs="Times New Roman" w:hAnsi="Times New Roman" w:hint="default"/>
          <w:b/>
          <w:sz w:val="28"/>
          <w:szCs w:val="28"/>
          <w:lang w:val="en-US"/>
        </w:rPr>
        <w:t>12</w:t>
      </w:r>
      <w:r>
        <w:rPr>
          <w:rFonts w:ascii="Times New Roman" w:cs="Times New Roman" w:hAnsi="Times New Roman"/>
          <w:b/>
          <w:sz w:val="28"/>
          <w:szCs w:val="28"/>
          <w:vertAlign w:val="superscript"/>
        </w:rPr>
        <w:t>TH</w:t>
      </w:r>
      <w:r>
        <w:rPr>
          <w:rFonts w:ascii="Times New Roman" w:cs="Times New Roman" w:hAnsi="Times New Roman"/>
          <w:b/>
          <w:sz w:val="28"/>
          <w:szCs w:val="28"/>
        </w:rPr>
        <w:t xml:space="preserve"> MAY, 2023</w:t>
      </w:r>
    </w:p>
    <w:tbl>
      <w:tblPr>
        <w:tblStyle w:val="style154"/>
        <w:tblpPr w:leftFromText="180" w:rightFromText="180" w:topFromText="0" w:bottomFromText="0" w:vertAnchor="text" w:horzAnchor="margin" w:tblpXSpec="center" w:tblpY="275"/>
        <w:tblW w:w="1171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9180"/>
      </w:tblGrid>
      <w:tr>
        <w:trPr>
          <w:trHeight w:val="560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Term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3</w:t>
            </w:r>
            <w:r>
              <w:rPr>
                <w:rFonts w:ascii="Times New Roman" w:cs="Times New Roman" w:eastAsia="宋体" w:hAnsi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 xml:space="preserve"> </w:t>
            </w:r>
          </w:p>
        </w:tc>
      </w:tr>
      <w:tr>
        <w:tblPrEx/>
        <w:trPr>
          <w:trHeight w:val="504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Week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>2</w:t>
            </w:r>
          </w:p>
        </w:tc>
      </w:tr>
      <w:tr>
        <w:tblPrEx/>
        <w:trPr>
          <w:trHeight w:val="571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Date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/05/2023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SSS 2</w:t>
            </w:r>
          </w:p>
        </w:tc>
      </w:tr>
      <w:tr>
        <w:tblPrEx/>
        <w:trPr>
          <w:trHeight w:val="502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Physics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Electric field</w:t>
            </w: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 xml:space="preserve"> 1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Electric</w:t>
            </w: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circuit</w:t>
            </w:r>
          </w:p>
        </w:tc>
      </w:tr>
      <w:tr>
        <w:tblPrEx/>
        <w:trPr>
          <w:trHeight w:val="502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>3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Time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09:20-09:55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minutes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2</w:t>
            </w:r>
          </w:p>
        </w:tc>
      </w:tr>
      <w:tr>
        <w:tblPrEx/>
        <w:trPr>
          <w:trHeight w:val="502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14years</w:t>
            </w:r>
          </w:p>
        </w:tc>
      </w:tr>
      <w:tr>
        <w:tblPrEx/>
        <w:trPr>
          <w:trHeight w:val="62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Sex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Mixed</w:t>
            </w:r>
          </w:p>
        </w:tc>
      </w:tr>
      <w:tr>
        <w:tblPrEx/>
        <w:trPr>
          <w:trHeight w:val="103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By the end of the lesson, the students should be able to: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State ohm’s law.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List and explain the factors affecting electrical resistance.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Solve simple examples involving resistivity of a body.</w:t>
            </w:r>
          </w:p>
        </w:tc>
      </w:tr>
      <w:tr>
        <w:tblPrEx/>
        <w:trPr>
          <w:trHeight w:val="5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 xml:space="preserve">Rationale 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 xml:space="preserve">To enable the students understand </w:t>
            </w: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>conduction through materials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.</w:t>
            </w:r>
          </w:p>
        </w:tc>
      </w:tr>
      <w:tr>
        <w:tblPrEx/>
        <w:trPr>
          <w:trHeight w:val="616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9180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 xml:space="preserve">Students should have been taught </w:t>
            </w: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>on electric circuit</w:t>
            </w:r>
          </w:p>
        </w:tc>
      </w:tr>
      <w:tr>
        <w:tblPrEx/>
        <w:trPr>
          <w:trHeight w:val="502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>Instructional aid</w:t>
            </w:r>
          </w:p>
        </w:tc>
        <w:tc>
          <w:tcPr>
            <w:tcW w:w="9180" w:type="dxa"/>
            <w:tcBorders/>
          </w:tcPr>
          <w:p>
            <w:pPr>
              <w:pStyle w:val="style0"/>
              <w:tabs>
                <w:tab w:val="center" w:leader="none" w:pos="4057"/>
              </w:tabs>
              <w:spacing w:after="0" w:lineRule="auto" w:line="240"/>
              <w:rPr>
                <w:rFonts w:ascii="Times New Roman" w:cs="Times New Roman" w:eastAsia="宋体" w:hAnsi="Times New Roman"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One guide sheet for each student, a cell, an ammeter, a voltmeter,</w:t>
            </w:r>
            <w:r>
              <w:rPr>
                <w:rFonts w:ascii="Times New Roman" w:cs="Times New Roman" w:eastAsia="宋体" w:hAnsi="Times New Roman" w:hint="default"/>
                <w:sz w:val="28"/>
                <w:szCs w:val="28"/>
                <w:lang w:val="en-US"/>
              </w:rPr>
              <w:t xml:space="preserve"> plastic, copper wire,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 xml:space="preserve"> a science notebook and a science textbook.</w:t>
            </w:r>
          </w:p>
        </w:tc>
      </w:tr>
      <w:tr>
        <w:tblPrEx/>
        <w:trPr>
          <w:trHeight w:val="772" w:hRule="atLeast"/>
        </w:trPr>
        <w:tc>
          <w:tcPr>
            <w:tcW w:w="2538" w:type="dxa"/>
            <w:tcBorders/>
          </w:tcPr>
          <w:p>
            <w:pPr>
              <w:pStyle w:val="style0"/>
              <w:spacing w:after="0" w:lineRule="auto" w:line="240"/>
              <w:rPr>
                <w:rFonts w:ascii="Times New Roman" w:cs="Times New Roman" w:eastAsia="宋体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宋体" w:hAnsi="Times New Roman"/>
                <w:b/>
                <w:sz w:val="28"/>
                <w:szCs w:val="28"/>
              </w:rPr>
              <w:t xml:space="preserve">Reference </w:t>
            </w:r>
          </w:p>
        </w:tc>
        <w:tc>
          <w:tcPr>
            <w:tcW w:w="9180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eastAsia="宋体"/>
                <w:szCs w:val="28"/>
              </w:rPr>
            </w:pPr>
            <w:r>
              <w:rPr>
                <w:rFonts w:eastAsia="宋体"/>
                <w:szCs w:val="28"/>
              </w:rPr>
              <w:t xml:space="preserve">M.W. Anyakoha. New school physics for secondary schools. Africana first publishers PLC. page 74-88 </w:t>
            </w:r>
          </w:p>
          <w:p>
            <w:pPr>
              <w:pStyle w:val="style179"/>
              <w:numPr>
                <w:ilvl w:val="0"/>
                <w:numId w:val="4"/>
              </w:numPr>
              <w:spacing w:after="0" w:lineRule="auto" w:line="240"/>
              <w:rPr>
                <w:rFonts w:eastAsia="宋体"/>
                <w:szCs w:val="28"/>
              </w:rPr>
            </w:pPr>
            <w:r>
              <w:rPr>
                <w:rFonts w:eastAsia="宋体"/>
                <w:szCs w:val="28"/>
              </w:rPr>
              <w:t>P.N. Okeke. Macmillan Senior Secondary Physics. Pearson. Page 44-57</w:t>
            </w:r>
          </w:p>
        </w:tc>
      </w:tr>
    </w:tbl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LESSON DEVELOPMENT</w:t>
      </w:r>
    </w:p>
    <w:tbl>
      <w:tblPr>
        <w:tblStyle w:val="style105"/>
        <w:tblW w:w="11183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4770"/>
        <w:gridCol w:w="2250"/>
        <w:gridCol w:w="2363"/>
      </w:tblGrid>
      <w:tr>
        <w:trPr/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STUDENTS’ ACTIVITIES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LEARNING POINTS</w:t>
            </w:r>
          </w:p>
        </w:tc>
      </w:tr>
      <w:tr>
        <w:tblPrEx/>
        <w:trPr/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The teacher introduces the lesson by explaining 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that as a result of many experiments conducted by George Simon Ohm, in which he sought to investigate the relationship between the current passing through a wire and the potential difference (p.d) between the ends of the wire, this German Scientist discovered a linear relationship between such a current and the potential difference, the relationship is now known as ohm’s law.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 xml:space="preserve"> differentiates between potential difference and electromotive force.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To give the students a rudimentary understanding 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ohm’s law</w:t>
            </w:r>
          </w:p>
        </w:tc>
      </w:tr>
      <w:tr>
        <w:tblPrEx/>
        <w:trPr>
          <w:trHeight w:val="1790" w:hRule="atLeast"/>
        </w:trPr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Step I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179"/>
              <w:tabs>
                <w:tab w:val="center" w:leader="none" w:pos="1872"/>
              </w:tabs>
              <w:spacing w:after="0"/>
              <w:ind w:left="0"/>
              <w:rPr>
                <w:rFonts w:hint="default"/>
                <w:i/>
                <w:szCs w:val="28"/>
                <w:lang w:val="en-US"/>
              </w:rPr>
            </w:pPr>
            <w:r>
              <w:rPr>
                <w:rFonts w:hint="default"/>
                <w:i/>
                <w:szCs w:val="28"/>
                <w:lang w:val="en-US"/>
              </w:rPr>
              <w:t>Ohm’s law</w:t>
            </w:r>
          </w:p>
          <w:p>
            <w:pPr>
              <w:pStyle w:val="style179"/>
              <w:tabs>
                <w:tab w:val="center" w:leader="none" w:pos="1872"/>
              </w:tabs>
              <w:spacing w:after="0"/>
              <w:ind w:left="0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>Ohm’s law states that the current flowing through a metallic conductor (e.g wire) is directly proportional to the potential difference across its end, provided that temperature and other physical conditions of the conductor are kept constant.</w:t>
            </w:r>
          </w:p>
          <w:p>
            <w:pPr>
              <w:pStyle w:val="style179"/>
              <w:tabs>
                <w:tab w:val="center" w:leader="none" w:pos="1872"/>
              </w:tabs>
              <w:spacing w:after="0"/>
              <w:ind w:left="0"/>
              <w:rPr>
                <w:rFonts w:hint="default"/>
                <w:szCs w:val="28"/>
                <w:lang w:val="en-US"/>
              </w:rPr>
            </w:pPr>
            <w:r>
              <w:rPr>
                <w:rFonts w:hint="default"/>
                <w:szCs w:val="28"/>
                <w:lang w:val="en-US"/>
              </w:rPr>
              <w:t xml:space="preserve">Mathematically, ohm’s law is stated as </w:t>
            </w:r>
          </w:p>
          <w:p>
            <w:pPr>
              <w:pStyle w:val="style179"/>
              <w:tabs>
                <w:tab w:val="center" w:leader="none" w:pos="1872"/>
              </w:tabs>
              <w:spacing w:after="0"/>
              <w:ind w:left="0"/>
              <w:rPr>
                <w:rFonts w:hint="default"/>
                <w:b/>
                <w:bCs/>
                <w:szCs w:val="28"/>
                <w:lang w:val="en-US"/>
              </w:rPr>
            </w:pPr>
            <w:r>
              <w:rPr>
                <w:rFonts w:hint="default"/>
                <w:b/>
                <w:bCs/>
                <w:szCs w:val="28"/>
                <w:lang w:val="en-US"/>
              </w:rPr>
              <w:t>V = IR -----------(1)</w:t>
            </w:r>
          </w:p>
          <w:p>
            <w:pPr>
              <w:pStyle w:val="style179"/>
              <w:tabs>
                <w:tab w:val="center" w:leader="none" w:pos="1872"/>
              </w:tabs>
              <w:spacing w:after="0"/>
              <w:ind w:left="0"/>
              <w:rPr>
                <w:rFonts w:hint="default"/>
                <w:b w:val="false"/>
                <w:bCs w:val="false"/>
                <w:szCs w:val="28"/>
                <w:lang w:val="en-US"/>
              </w:rPr>
            </w:pPr>
            <w:r>
              <w:rPr>
                <w:rFonts w:hint="default"/>
                <w:b w:val="false"/>
                <w:bCs w:val="false"/>
                <w:szCs w:val="28"/>
                <w:lang w:val="en-US"/>
              </w:rPr>
              <w:t xml:space="preserve">Where; </w:t>
            </w:r>
            <w:r>
              <w:rPr>
                <w:rFonts w:hint="default"/>
                <w:b/>
                <w:bCs/>
                <w:szCs w:val="28"/>
                <w:lang w:val="en-US"/>
              </w:rPr>
              <w:t>V</w:t>
            </w:r>
            <w:r>
              <w:rPr>
                <w:rFonts w:hint="default"/>
                <w:b w:val="false"/>
                <w:bCs w:val="false"/>
                <w:szCs w:val="28"/>
                <w:lang w:val="en-US"/>
              </w:rPr>
              <w:t xml:space="preserve"> is the potential difference in volts (</w:t>
            </w:r>
            <w:r>
              <w:rPr>
                <w:rFonts w:hint="default"/>
                <w:b/>
                <w:bCs/>
                <w:szCs w:val="28"/>
                <w:lang w:val="en-US"/>
              </w:rPr>
              <w:t>v</w:t>
            </w:r>
            <w:r>
              <w:rPr>
                <w:rFonts w:hint="default"/>
                <w:b w:val="false"/>
                <w:bCs w:val="false"/>
                <w:szCs w:val="28"/>
                <w:lang w:val="en-US"/>
              </w:rPr>
              <w:t>)</w:t>
            </w:r>
          </w:p>
          <w:p>
            <w:pPr>
              <w:pStyle w:val="style179"/>
              <w:tabs>
                <w:tab w:val="center" w:leader="none" w:pos="1872"/>
              </w:tabs>
              <w:spacing w:after="0"/>
              <w:ind w:left="0"/>
              <w:rPr>
                <w:rFonts w:hint="default"/>
                <w:b w:val="false"/>
                <w:bCs w:val="false"/>
                <w:szCs w:val="28"/>
                <w:lang w:val="en-US"/>
              </w:rPr>
            </w:pPr>
            <w:r>
              <w:rPr>
                <w:rFonts w:hint="default"/>
                <w:b/>
                <w:bCs/>
                <w:szCs w:val="28"/>
                <w:lang w:val="en-US"/>
              </w:rPr>
              <w:t>I</w:t>
            </w:r>
            <w:r>
              <w:rPr>
                <w:rFonts w:hint="default"/>
                <w:b w:val="false"/>
                <w:bCs w:val="false"/>
                <w:szCs w:val="28"/>
                <w:lang w:val="en-US"/>
              </w:rPr>
              <w:t xml:space="preserve"> is the current in amperes (</w:t>
            </w:r>
            <w:r>
              <w:rPr>
                <w:rFonts w:hint="default"/>
                <w:b/>
                <w:bCs/>
                <w:szCs w:val="28"/>
                <w:lang w:val="en-US"/>
              </w:rPr>
              <w:t>A</w:t>
            </w:r>
            <w:r>
              <w:rPr>
                <w:rFonts w:hint="default"/>
                <w:b w:val="false"/>
                <w:bCs w:val="false"/>
                <w:szCs w:val="28"/>
                <w:lang w:val="en-US"/>
              </w:rPr>
              <w:t>) and</w:t>
            </w:r>
          </w:p>
          <w:p>
            <w:pPr>
              <w:pStyle w:val="style179"/>
              <w:tabs>
                <w:tab w:val="center" w:leader="none" w:pos="1872"/>
              </w:tabs>
              <w:spacing w:after="0"/>
              <w:ind w:left="0"/>
              <w:rPr>
                <w:rFonts w:hint="default"/>
                <w:b w:val="false"/>
                <w:bCs w:val="false"/>
                <w:szCs w:val="28"/>
                <w:lang w:val="en-US"/>
              </w:rPr>
            </w:pPr>
            <w:r>
              <w:rPr>
                <w:rFonts w:hint="default"/>
                <w:b/>
                <w:bCs/>
                <w:szCs w:val="28"/>
                <w:lang w:val="en-US"/>
              </w:rPr>
              <w:t>R</w:t>
            </w:r>
            <w:r>
              <w:rPr>
                <w:rFonts w:hint="default"/>
                <w:b w:val="false"/>
                <w:bCs w:val="false"/>
                <w:szCs w:val="28"/>
                <w:lang w:val="en-US"/>
              </w:rPr>
              <w:t xml:space="preserve"> is the resistance in Ohm’s (</w:t>
            </w:r>
            <w:r>
              <w:rPr>
                <w:rFonts w:ascii="Times New Roman" w:cs="Times New Roman" w:hAnsi="Times New Roman" w:hint="default"/>
                <w:b/>
                <w:bCs/>
                <w:szCs w:val="28"/>
                <w:lang w:val="en-US"/>
              </w:rPr>
              <w:t>Ω</w:t>
            </w:r>
            <w:r>
              <w:rPr>
                <w:rFonts w:hint="default"/>
                <w:b w:val="false"/>
                <w:bCs w:val="false"/>
                <w:szCs w:val="28"/>
                <w:lang w:val="en-US"/>
              </w:rPr>
              <w:t>)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The students b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egin to develop an idea of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 xml:space="preserve"> the relationship between the current passing through a metallic conductor and the potential difference.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To ensure proper understanding of the lesson.</w:t>
            </w:r>
          </w:p>
        </w:tc>
      </w:tr>
      <w:tr>
        <w:tblPrEx/>
        <w:trPr>
          <w:trHeight w:val="4760" w:hRule="atLeast"/>
        </w:trPr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Step II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 w:hint="default"/>
                <w:i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sz w:val="28"/>
                <w:szCs w:val="28"/>
                <w:lang w:val="en-US"/>
              </w:rPr>
              <w:t>Factors affecting electrical resistance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>Four factors affecting electrical resistance are;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>Length: The resistance of a conductor of uniform cross-sectional area is directly proportional to its length.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>Area: The resistance of a conducting wire is inversely proportional to its area.</w:t>
            </w:r>
          </w:p>
          <w:p>
            <w:pPr>
              <w:pStyle w:val="style0"/>
              <w:numPr>
                <w:ilvl w:val="0"/>
                <w:numId w:val="5"/>
              </w:numPr>
              <w:spacing w:after="0"/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>Temperature: The resistance of a conductor varies directly with its temperature for metallic conductors. For non-metallic conductors, e.r carbon, there is a decrease of resistance with temperature. However, some other materials are little affected by temperature changes. (e,g Constantine and manganin).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The students listen attentively 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 xml:space="preserve">to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the teacher’s explanation.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To ensure that all the students are carried along.</w:t>
            </w:r>
          </w:p>
        </w:tc>
      </w:tr>
      <w:tr>
        <w:tblPrEx/>
        <w:trPr>
          <w:trHeight w:val="1352" w:hRule="atLeast"/>
        </w:trPr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Step III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 w:hint="default"/>
                <w:i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/>
                <w:sz w:val="28"/>
                <w:szCs w:val="28"/>
                <w:lang w:val="en-US"/>
              </w:rPr>
              <w:t xml:space="preserve">Example 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>What is the resistivity of a cylindrical material wire whose 1.0m length has a resistance of 2.0 ohms? The diameter of the wire is 0.5mm.</w:t>
            </w:r>
          </w:p>
          <w:p>
            <w:pPr>
              <w:pStyle w:val="style0"/>
              <w:spacing w:after="0"/>
              <w:jc w:val="center"/>
              <w:rPr>
                <w:rFonts w:ascii="Times New Roman" w:cs="Times New Roman" w:hAnsi="Times New Roman" w:hint="default"/>
                <w:i/>
                <w:iCs w:val="false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>S</w:t>
            </w:r>
            <w:r>
              <w:rPr>
                <w:rFonts w:ascii="Times New Roman" w:cs="Times New Roman" w:hAnsi="Times New Roman" w:hint="default"/>
                <w:i/>
                <w:iCs w:val="false"/>
                <w:sz w:val="28"/>
                <w:szCs w:val="28"/>
                <w:lang w:val="en-US"/>
              </w:rPr>
              <w:t>olution</w:t>
            </w:r>
          </w:p>
          <w:p>
            <w:pPr>
              <w:pStyle w:val="style0"/>
              <w:spacing w:after="0"/>
              <w:jc w:val="both"/>
              <w:rPr>
                <w:rFonts w:cs="Times New Roman" w:hAnsi="Cambria Math" w:hint="default"/>
                <w:i w:val="false"/>
                <w:iCs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 xml:space="preserve">Using ƿ =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cs="Times New Roman" w:hAnsi="Cambria Math" w:hint="default"/>
                      <w:sz w:val="28"/>
                      <w:szCs w:val="28"/>
                      <w:lang w:val="en-US"/>
                    </w:rPr>
                    <m:t>RA</m:t>
                  </m:r>
                  <m:ctrlPr>
                    <w:rPr>
                      <w:rFonts w:ascii="Cambria Math" w:cs="Times New Roman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cs="Times New Roman" w:hAnsi="Cambria Math" w:hint="default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cs="Times New Roman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en>
              </m:f>
            </m:oMath>
            <w:r>
              <w:rPr>
                <w:rFonts w:cs="Times New Roman" w:hAnsi="Cambria Math" w:hint="default"/>
                <w:i w:val="false"/>
                <w:iCs/>
                <w:sz w:val="28"/>
                <w:szCs w:val="28"/>
                <w:lang w:val="en-US"/>
              </w:rPr>
              <w:t xml:space="preserve"> --------- (1)</w:t>
            </w:r>
          </w:p>
          <w:p>
            <w:pPr>
              <w:pStyle w:val="style0"/>
              <w:spacing w:after="0"/>
              <w:jc w:val="both"/>
              <w:rPr>
                <w:rFonts w:cs="Times New Roman" w:hAnsi="Cambria Math"/>
                <w:i w:val="false"/>
                <w:iCs/>
                <w:sz w:val="32"/>
                <w:szCs w:val="32"/>
                <w:lang w:val="en-US"/>
              </w:rPr>
            </w:pP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 xml:space="preserve">ƿ = </w:t>
            </w:r>
            <m:oMath>
              <m:f>
                <m:fPr>
                  <m:ctrlPr>
                    <w:rPr>
                      <w:rFonts w:ascii="Cambria Math" w:cs="Times New Roman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fPr>
                <m:num>
                  <m:r>
                    <w:rPr>
                      <w:rFonts w:ascii="Cambria Math" w:cs="Times New Roman" w:hAnsi="Cambria Math" w:hint="default"/>
                      <w:sz w:val="32"/>
                      <w:szCs w:val="32"/>
                      <w:lang w:val="en-US"/>
                    </w:rPr>
                    <m:t>2 ∗ (22/7)(2.5 ∗10−4)2</m:t>
                  </m:r>
                  <m:ctrlPr>
                    <w:rPr>
                      <w:rFonts w:ascii="Cambria Math" w:cs="Times New Roman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num>
                <m:den>
                  <m:r>
                    <w:rPr>
                      <w:rFonts w:ascii="Cambria Math" w:cs="Times New Roman" w:hAnsi="Cambria Math" w:hint="default"/>
                      <w:sz w:val="32"/>
                      <w:szCs w:val="32"/>
                      <w:lang w:val="en-US"/>
                    </w:rPr>
                    <m:t>1</m:t>
                  </m:r>
                  <m:ctrlPr>
                    <w:rPr>
                      <w:rFonts w:ascii="Cambria Math" w:cs="Times New Roman" w:hAnsi="Cambria Math"/>
                      <w:i/>
                      <w:iCs/>
                      <w:sz w:val="32"/>
                      <w:szCs w:val="32"/>
                      <w:lang w:val="en-US"/>
                    </w:rPr>
                  </m:ctrlPr>
                </m:den>
              </m:f>
            </m:oMath>
          </w:p>
          <w:p>
            <w:pPr>
              <w:pStyle w:val="style0"/>
              <w:spacing w:after="0"/>
              <w:jc w:val="both"/>
              <w:rPr>
                <w:rFonts w:cs="Times New Roman" w:hAnsi="Cambria Math" w:hint="default"/>
                <w:i w:val="false"/>
                <w:iCs/>
                <w:sz w:val="32"/>
                <w:szCs w:val="32"/>
                <w:vertAlign w:val="baseline"/>
                <w:lang w:val="en-US"/>
              </w:rPr>
            </w:pP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lang w:val="en-US"/>
              </w:rPr>
              <w:t>ƿ = 3.9286 * 10</w:t>
            </w: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vertAlign w:val="superscript"/>
                <w:lang w:val="en-US"/>
              </w:rPr>
              <w:t>-7</w:t>
            </w:r>
            <w:r>
              <w:rPr>
                <w:rFonts w:ascii="Times New Roman" w:cs="Times New Roman" w:hAnsi="Times New Roman" w:hint="default"/>
                <w:i w:val="false"/>
                <w:iCs/>
                <w:sz w:val="28"/>
                <w:szCs w:val="28"/>
                <w:vertAlign w:val="baseline"/>
                <w:lang w:val="en-US"/>
              </w:rPr>
              <w:t>ohm-meter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Consolidate acquired knowledge on 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the relationship between the current flowing through a material and the potential difference.</w:t>
            </w:r>
          </w:p>
        </w:tc>
      </w:tr>
      <w:tr>
        <w:tblPrEx/>
        <w:trPr>
          <w:trHeight w:val="1352" w:hRule="atLeast"/>
        </w:trPr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Summary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numPr>
                <w:ilvl w:val="0"/>
                <w:numId w:val="0"/>
              </w:numPr>
              <w:spacing w:after="0"/>
              <w:ind w:left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8"/>
                <w:szCs w:val="28"/>
                <w:lang w:val="en-US"/>
              </w:rPr>
              <w:t>Ohm’s law</w:t>
            </w: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 xml:space="preserve"> states that the current flowing through a metallic conductor is directly proportional to the potential difference  across its ends provided that temperature and other physical conditions remain constant.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ind w:left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The factors affecting the electrical resistance of a body includes;</w:t>
            </w:r>
          </w:p>
          <w:p>
            <w:pPr>
              <w:pStyle w:val="style0"/>
              <w:numPr>
                <w:ilvl w:val="0"/>
                <w:numId w:val="1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Length of the material</w:t>
            </w:r>
          </w:p>
          <w:p>
            <w:pPr>
              <w:pStyle w:val="style0"/>
              <w:numPr>
                <w:ilvl w:val="0"/>
                <w:numId w:val="1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Area of the material</w:t>
            </w:r>
          </w:p>
          <w:p>
            <w:pPr>
              <w:pStyle w:val="style0"/>
              <w:numPr>
                <w:ilvl w:val="0"/>
                <w:numId w:val="1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Temperature</w:t>
            </w:r>
          </w:p>
          <w:p>
            <w:pPr>
              <w:pStyle w:val="style0"/>
              <w:numPr>
                <w:ilvl w:val="0"/>
                <w:numId w:val="1"/>
              </w:numPr>
              <w:spacing w:after="0"/>
              <w:ind w:left="425" w:leftChars="0" w:hanging="425" w:firstLine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  <w:t>Nature of the material.</w:t>
            </w:r>
          </w:p>
          <w:p>
            <w:pPr>
              <w:pStyle w:val="style0"/>
              <w:numPr>
                <w:ilvl w:val="0"/>
                <w:numId w:val="0"/>
              </w:numPr>
              <w:spacing w:after="0"/>
              <w:ind w:leftChars="0"/>
              <w:rPr>
                <w:rFonts w:ascii="Times New Roman" w:cs="Times New Roman" w:hAnsi="Times New Roman" w:hint="default"/>
                <w:sz w:val="28"/>
                <w:szCs w:val="28"/>
                <w:lang w:val="en-US"/>
              </w:rPr>
            </w:pP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listen attentively to the teacher’s explanation.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For reference purpose.</w:t>
            </w:r>
          </w:p>
        </w:tc>
      </w:tr>
      <w:tr>
        <w:tblPrEx/>
        <w:trPr>
          <w:trHeight w:val="1352" w:hRule="atLeast"/>
        </w:trPr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Evaluation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teacher evaluates the students by giving the students the following classwork.</w:t>
            </w:r>
          </w:p>
          <w:p>
            <w:pPr>
              <w:pStyle w:val="style179"/>
              <w:numPr>
                <w:ilvl w:val="0"/>
                <w:numId w:val="0"/>
              </w:numPr>
              <w:spacing w:after="0"/>
              <w:ind w:right="342" w:rightChars="0"/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Find the resistance of a wire of length 0.65m, radius 0.2mm and resistivity 3</w:t>
            </w:r>
            <w:r>
              <w:rPr>
                <w:rFonts w:ascii="Arial" w:cs="Arial" w:hAnsi="Arial" w:hint="default"/>
                <w:szCs w:val="28"/>
                <w:lang w:val="en-US"/>
              </w:rPr>
              <w:t>×10</w:t>
            </w:r>
            <w:r>
              <w:rPr>
                <w:rFonts w:ascii="Arial" w:cs="Arial" w:hAnsi="Arial" w:hint="default"/>
                <w:szCs w:val="28"/>
                <w:vertAlign w:val="superscript"/>
                <w:lang w:val="en-US"/>
              </w:rPr>
              <w:t>-6</w:t>
            </w:r>
            <w:r>
              <w:rPr>
                <w:rFonts w:ascii="Times New Roman" w:cs="Times New Roman" w:hAnsi="Times New Roman" w:hint="default"/>
                <w:szCs w:val="28"/>
                <w:vertAlign w:val="baseline"/>
                <w:lang w:val="en-US"/>
              </w:rPr>
              <w:t>ohm-mete</w:t>
            </w:r>
            <w:r>
              <w:rPr>
                <w:rFonts w:ascii="Arial" w:cs="Arial" w:hAnsi="Arial" w:hint="default"/>
                <w:szCs w:val="28"/>
                <w:vertAlign w:val="baseline"/>
                <w:lang w:val="en-US"/>
              </w:rPr>
              <w:t>r.</w:t>
            </w:r>
            <w:r>
              <w:rPr>
                <w:rFonts w:hint="default"/>
                <w:szCs w:val="28"/>
                <w:lang w:val="en-US"/>
              </w:rPr>
              <w:t xml:space="preserve"> 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answer the question in their science notebook.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To ascertain the students level of understanding of the lesson.</w:t>
            </w:r>
          </w:p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</w:p>
        </w:tc>
      </w:tr>
      <w:tr>
        <w:tblPrEx/>
        <w:trPr/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teacher makes correction of the classwork.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copy the correction in their exercise books.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For reference purpose</w:t>
            </w:r>
          </w:p>
        </w:tc>
      </w:tr>
      <w:tr>
        <w:tblPrEx/>
        <w:trPr/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Assignment (Homework)</w:t>
            </w:r>
          </w:p>
        </w:tc>
        <w:tc>
          <w:tcPr>
            <w:tcW w:w="477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The teacher gives the students the following assignments. </w:t>
            </w:r>
          </w:p>
          <w:p>
            <w:pPr>
              <w:pStyle w:val="style179"/>
              <w:numPr>
                <w:ilvl w:val="0"/>
                <w:numId w:val="3"/>
              </w:numPr>
              <w:spacing w:after="0"/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>When is ohm’s law not obeyed?</w:t>
            </w:r>
          </w:p>
          <w:p>
            <w:pPr>
              <w:pStyle w:val="style179"/>
              <w:numPr>
                <w:ilvl w:val="0"/>
                <w:numId w:val="3"/>
              </w:numPr>
              <w:spacing w:after="0"/>
              <w:rPr>
                <w:szCs w:val="28"/>
              </w:rPr>
            </w:pPr>
            <w:r>
              <w:rPr>
                <w:rFonts w:hint="default"/>
                <w:szCs w:val="28"/>
                <w:lang w:val="en-US"/>
              </w:rPr>
              <w:t xml:space="preserve">Using energy-band diagram, describe the conductivity of a metallic conductor, non-metallic conductor and a non-conductor with change in temperature. </w:t>
            </w:r>
          </w:p>
        </w:tc>
        <w:tc>
          <w:tcPr>
            <w:tcW w:w="2250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The students copy the questions into their exercise books.</w:t>
            </w:r>
          </w:p>
        </w:tc>
        <w:tc>
          <w:tcPr>
            <w:tcW w:w="2363" w:type="dxa"/>
            <w:tcBorders/>
            <w:shd w:val="clear" w:color="auto" w:fill="auto"/>
          </w:tcPr>
          <w:p>
            <w:pPr>
              <w:pStyle w:val="style0"/>
              <w:spacing w:after="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To encourage critical thinking of students at home.</w:t>
            </w:r>
          </w:p>
        </w:tc>
      </w:tr>
    </w:tbl>
    <w:p>
      <w:pPr>
        <w:pStyle w:val="style0"/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R="0" distL="0">
            <wp:extent cx="1766570" cy="1315720"/>
            <wp:effectExtent l="0" t="0" r="0" b="0"/>
            <wp:docPr id="1026" name="Picture 1" descr="mdjl7TCQ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6570" cy="131572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20/7/2023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bookmarkStart w:id="0" w:name="_GoBack"/>
    <w:bookmarkEnd w:id="0"/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mbria Math">
    <w:altName w:val="Cambria Math"/>
    <w:panose1 w:val="02040503050004030204"/>
    <w:charset w:val="00"/>
    <w:family w:val="auto"/>
    <w:pitch w:val="default"/>
    <w:sig w:usb0="E00006FF" w:usb1="420024FF" w:usb2="02000000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/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#b7f8ab" stroked="f" style="position:absolute;margin-left:0.0pt;margin-top:0.0pt;width:415.3pt;height:200.1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6553f"/>
          <v:textpath string="ERIS" fitpath="t" fitshape="t" trim="t" on="t" style="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4F38241"/>
    <w:lvl w:ilvl="0">
      <w:start w:val="1"/>
      <w:numFmt w:val="decimal"/>
      <w:suff w:val="space"/>
      <w:lvlText w:val="(%1)"/>
      <w:lvlJc w:val="left"/>
      <w:pPr/>
    </w:lvl>
  </w:abstractNum>
  <w:abstractNum w:abstractNumId="1">
    <w:nsid w:val="00000001"/>
    <w:multiLevelType w:val="multilevel"/>
    <w:tmpl w:val="02EB3013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75FB684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14AFE790"/>
    <w:lvl w:ilvl="0">
      <w:start w:val="1"/>
      <w:numFmt w:val="lowerRoman"/>
      <w:lvlText w:val="%1."/>
      <w:lvlJc w:val="left"/>
      <w:pPr>
        <w:tabs>
          <w:tab w:val="left" w:leader="none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0000004"/>
    <w:multiLevelType w:val="multilevel"/>
    <w:tmpl w:val="2BAE6A8F"/>
    <w:lvl w:ilvl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8"/>
    <w:qFormat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39"/>
    <w:pPr>
      <w:spacing w:after="0" w:lineRule="auto" w:line="240"/>
    </w:pPr>
    <w:rPr>
      <w:rFonts w:eastAsia="宋体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er Char_29c8ace2-1dee-4ac8-89a7-019f2d56e8e6"/>
    <w:basedOn w:val="style65"/>
    <w:next w:val="style4097"/>
    <w:link w:val="style31"/>
    <w:qFormat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rFonts w:ascii="Times New Roman" w:cs="Times New Roman" w:eastAsia="Calibri" w:hAnsi="Times New Roman"/>
      <w:sz w:val="28"/>
    </w:rPr>
  </w:style>
  <w:style w:type="character" w:customStyle="1" w:styleId="style4098">
    <w:name w:val="Balloon Text Char"/>
    <w:basedOn w:val="style65"/>
    <w:next w:val="style4098"/>
    <w:link w:val="style153"/>
    <w:qFormat/>
    <w:uiPriority w:val="99"/>
    <w:rPr>
      <w:rFonts w:ascii="Tahoma" w:cs="Tahoma" w:hAnsi="Tahoma"/>
      <w:sz w:val="16"/>
      <w:szCs w:val="16"/>
    </w:rPr>
  </w:style>
  <w:style w:type="character" w:styleId="style156">
    <w:name w:val="Placeholder Text"/>
    <w:basedOn w:val="style65"/>
    <w:next w:val="style156"/>
    <w:qFormat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702</Words>
  <Pages>4</Pages>
  <Characters>4012</Characters>
  <Application>WPS Office</Application>
  <DocSecurity>0</DocSecurity>
  <Paragraphs>142</Paragraphs>
  <ScaleCrop>false</ScaleCrop>
  <LinksUpToDate>false</LinksUpToDate>
  <CharactersWithSpaces>4620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2023-07-10T00:11:00Z</dcterms:created>
  <dc:creator>user1</dc:creator>
  <lastModifiedBy>M7 Power</lastModifiedBy>
  <dcterms:modified xsi:type="dcterms:W3CDTF">2023-07-22T16:43:13Z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54679D70AB9A4974B62A0FA96C4C286F</vt:lpwstr>
  </property>
</Properties>
</file>