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</w:t>
      </w:r>
      <w:r>
        <w:rPr>
          <w:rFonts w:cs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 xml:space="preserve"> 1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FOR WEEK 4 ENDING 26/05/2023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4thk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22/05/2023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Place value of numbers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Meaning of place value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17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Explain the meaning of digit.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State the meaning of place value.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meaning of the topic, place value of numbers.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counting of numbers.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place value of numbers.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Google. com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782"/>
        <w:gridCol w:w="2394"/>
        <w:gridCol w:w="2394"/>
      </w:tblGrid>
      <w:tr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explains the meaning of digit to pupils and then asks them to repeat after 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States the meaning of place value to pupils and also asks them to repeat after 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 That is,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PLACE VALUE OF NUMBERS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Place value:  describes the position of each digit in a number.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Digit: means any number from zero to 9.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The 10 digits we used to represent the numbers are: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0  1  2  3  4  5  6  7  8  9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the meaning of place value?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Digit means ____.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Explain the meaning of place value.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786 which digit is in the tens place?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3. 786 which digit is in the ones place?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4. 786 which digit is in the hundreds place?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</w:t>
      </w:r>
      <w:r>
        <w:rPr>
          <w:rFonts w:cs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 xml:space="preserve"> 2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FOR WEEK 4 ENDING 26/05/2023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23/05/2023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Place value of numbers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Meaning of place value.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2nd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17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Explain numbers according to their place value.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Solve simple problem on place value.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meaning of the topic, place value of numbers.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the meaning of place value and digit in previous lesson.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place value of numbers.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Google. com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3266"/>
        <w:gridCol w:w="2175"/>
        <w:gridCol w:w="2249"/>
      </w:tblGrid>
      <w:tr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writes numbers on the board and then explains them according to the position each digit represents and then asks pupils to repeat after 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As;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Examples: find the place value of each of the digits.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Method 1: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(i) 145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Solution</w:t>
            </w:r>
          </w:p>
          <w:p>
            <w:pPr>
              <w:pStyle w:val="style0"/>
              <w:spacing w:after="200" w:lineRule="auto" w:line="276"/>
              <w:jc w:val="left"/>
              <w:rPr>
                <w:u w:val="singl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use of counting in hundreds tens and ones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145 = 100 + 40 + 5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100 = 10 bundles of ten = 10 tens = 1 hundred.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40 = 4 bundles of ten = 4 tens.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5 = 5 ones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=145= 1 hundreds, 4 tens, 5 ones.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Method 2: place value into hundreds, tens and ones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H    T    O= Place.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     4     5= value.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u w:val="none"/>
                <w:lang w:val="en-US"/>
              </w:rPr>
              <w:t>= 145 = 1 hundred, 4 tens, 5 ones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pupils to solve some simple questions on the board. As;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Find the place value of each of the digits.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(i) 276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(ii) 158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(iii) 209 etc.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solve the questions on the board. As;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Solution: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(i) 276= 2 hundreds, 7 tens and 6 ones.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(ii) 158= 1 hundreds, 5 tens and 8 ones.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(iii) 209= 2 hundreds, 0 tens and 9 ones etc.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/>
        <w:trPr>
          <w:trHeight w:val="4189" w:hRule="atLeast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Find the place value of the following digits.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1. 145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2. 273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3. 213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4. 184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5. 159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Solution: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31"/>
              <w:gridCol w:w="836"/>
              <w:gridCol w:w="883"/>
            </w:tblGrid>
            <w:tr>
              <w:trPr/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H</w:t>
                  </w:r>
                </w:p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(Hundreds)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T</w:t>
                  </w:r>
                </w:p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(Tens)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O</w:t>
                  </w:r>
                </w:p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(Ones)</w:t>
                  </w:r>
                </w:p>
              </w:tc>
            </w:tr>
            <w:tr>
              <w:tblPrEx/>
              <w:trPr/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>
              <w:tblPrEx/>
              <w:trPr/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>
              <w:tblPrEx/>
              <w:trPr/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>
              <w:tblPrEx/>
              <w:trPr/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>
              <w:tblPrEx/>
              <w:trPr/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8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</w:tbl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Write the place value of each of the digits.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1.248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2. 105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3. 271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4. 300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5. 129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What is the place value of each underline digit?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(a) </w:t>
            </w:r>
            <w:r>
              <w:rPr>
                <w:u w:val="single"/>
                <w:lang w:val="en-US"/>
              </w:rPr>
              <w:t>6</w:t>
            </w:r>
            <w:r>
              <w:rPr>
                <w:lang w:val="en-US"/>
              </w:rPr>
              <w:t>51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(b)1</w:t>
            </w:r>
            <w:r>
              <w:rPr>
                <w:u w:val="single"/>
                <w:lang w:val="en-US"/>
              </w:rPr>
              <w:t>2</w:t>
            </w:r>
            <w:r>
              <w:rPr>
                <w:lang w:val="en-US"/>
              </w:rPr>
              <w:t>8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(c)20</w:t>
            </w:r>
            <w:r>
              <w:rPr>
                <w:u w:val="single"/>
                <w:lang w:val="en-US"/>
              </w:rPr>
              <w:t>3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(d)40</w:t>
            </w:r>
            <w:r>
              <w:rPr>
                <w:u w:val="single"/>
                <w:lang w:val="en-US"/>
              </w:rPr>
              <w:t>8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(e)</w:t>
            </w:r>
            <w:r>
              <w:rPr>
                <w:u w:val="single"/>
                <w:lang w:val="en-US"/>
              </w:rPr>
              <w:t>6</w:t>
            </w:r>
            <w:r>
              <w:rPr>
                <w:lang w:val="en-US"/>
              </w:rPr>
              <w:t>43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(f)3</w:t>
            </w:r>
            <w:r>
              <w:rPr>
                <w:u w:val="single"/>
                <w:lang w:val="en-US"/>
              </w:rPr>
              <w:t>4</w:t>
            </w:r>
            <w:r>
              <w:rPr>
                <w:lang w:val="en-US"/>
              </w:rPr>
              <w:t>4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(g)6</w:t>
            </w:r>
            <w:r>
              <w:rPr>
                <w:u w:val="single"/>
                <w:lang w:val="en-US"/>
              </w:rPr>
              <w:t>0</w:t>
            </w:r>
            <w:r>
              <w:rPr>
                <w:lang w:val="en-US"/>
              </w:rPr>
              <w:t>0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(h)</w:t>
            </w:r>
            <w:r>
              <w:rPr>
                <w:u w:val="single"/>
                <w:lang w:val="en-US"/>
              </w:rPr>
              <w:t>7</w:t>
            </w:r>
            <w:r>
              <w:rPr>
                <w:lang w:val="en-US"/>
              </w:rPr>
              <w:t>33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(i)8</w:t>
            </w:r>
            <w:r>
              <w:rPr>
                <w:u w:val="single"/>
                <w:lang w:val="en-US"/>
              </w:rPr>
              <w:t>8</w:t>
            </w:r>
            <w:r>
              <w:rPr>
                <w:lang w:val="en-US"/>
              </w:rPr>
              <w:t>8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(j)</w:t>
            </w:r>
            <w:r>
              <w:rPr>
                <w:u w:val="single"/>
                <w:lang w:val="en-US"/>
              </w:rPr>
              <w:t>6</w:t>
            </w:r>
            <w:r>
              <w:rPr>
                <w:lang w:val="en-US"/>
              </w:rPr>
              <w:t>11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LESSON PLAN AND NOTE</w:t>
      </w:r>
      <w:r>
        <w:rPr>
          <w:rFonts w:cs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 xml:space="preserve"> 3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FOR WEEK 4 ENDING 26/05/2023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26/05/2023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Place value of numbers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solving simple problems on place value of numbers.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 10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80 :50am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17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Explain numbers according to their place value.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Solve simple problem on place value.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meaning of the topic, place value of numbers.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learnt the meaning of place value and digit in previous lesson.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place value of numbers.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Google. com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3266"/>
        <w:gridCol w:w="2175"/>
        <w:gridCol w:w="2249"/>
      </w:tblGrid>
      <w:tr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writes numbers on the board and then explains them according to the position each digit represents and then  asks pupils to repeat after 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As;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Examples: In the number 705, study the place value of each number.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Solution: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A. The place value of 7 is Hundreds.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B. The place value of 0 is Tens.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C. The place value of 5 is Ones.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pupils to solve some simple questions on the board. As;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Find the place value of each of the digits.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(i) 532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(ii) 649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(iii) 920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(iv) 984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solve the questions on the board. As;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Solution: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(i) 532= 5 hundreds, 3 tens and 2 ones.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(ii) 649 = 6 hundreds, 4 tens and 9 ones.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(iii) 920 = 9 hundreds, 2 tens and 0 ones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(iv) 984 = 9 hundreds, 8 Tens and 4 ones.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Write the place value of the following digits.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1. 92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2. 84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3. 48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4. 16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5. 125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6. 231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7. 249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8.174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Solution:</w:t>
            </w:r>
          </w:p>
          <w:tbl>
            <w:tblPr>
              <w:tblStyle w:val="style105"/>
              <w:tblW w:w="0" w:type="auto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29"/>
              <w:gridCol w:w="835"/>
              <w:gridCol w:w="881"/>
            </w:tblGrid>
            <w:tr>
              <w:trPr/>
              <w:tc>
                <w:tcPr>
                  <w:tcW w:w="1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rFonts w:ascii="Calibri" w:cs="Times New Roman" w:eastAsia="SimSun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H</w:t>
                  </w:r>
                </w:p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rFonts w:ascii="Calibri" w:cs="Times New Roman" w:eastAsia="SimSun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(Hundreds)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rFonts w:ascii="Calibri" w:cs="Times New Roman" w:eastAsia="SimSun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T</w:t>
                  </w:r>
                </w:p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rFonts w:ascii="Calibri" w:cs="Times New Roman" w:eastAsia="SimSun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(Tens)</w:t>
                  </w: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rFonts w:ascii="Calibri" w:cs="Times New Roman" w:eastAsia="SimSun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O</w:t>
                  </w:r>
                </w:p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rFonts w:ascii="Calibri" w:cs="Times New Roman" w:eastAsia="SimSun" w:hAnsi="Calibri" w:hint="default"/>
                      <w:b w:val="false"/>
                      <w:bCs w:val="false"/>
                      <w:i w:val="false"/>
                      <w:iCs w:val="false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(Ones)</w:t>
                  </w:r>
                </w:p>
              </w:tc>
            </w:tr>
            <w:tr>
              <w:tblPrEx/>
              <w:trPr/>
              <w:tc>
                <w:tcPr>
                  <w:tcW w:w="1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>
              <w:tblPrEx/>
              <w:trPr/>
              <w:tc>
                <w:tcPr>
                  <w:tcW w:w="1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  <w:tr>
              <w:tblPrEx/>
              <w:trPr/>
              <w:tc>
                <w:tcPr>
                  <w:tcW w:w="1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>
              <w:tblPrEx/>
              <w:trPr/>
              <w:tc>
                <w:tcPr>
                  <w:tcW w:w="1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6</w:t>
                  </w:r>
                </w:p>
              </w:tc>
            </w:tr>
            <w:tr>
              <w:tblPrEx/>
              <w:trPr/>
              <w:tc>
                <w:tcPr>
                  <w:tcW w:w="1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5</w:t>
                  </w:r>
                </w:p>
              </w:tc>
            </w:tr>
            <w:tr>
              <w:tblPrEx/>
              <w:trPr/>
              <w:tc>
                <w:tcPr>
                  <w:tcW w:w="1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>
              <w:tblPrEx/>
              <w:trPr/>
              <w:tc>
                <w:tcPr>
                  <w:tcW w:w="1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9</w:t>
                  </w:r>
                </w:p>
              </w:tc>
            </w:tr>
            <w:tr>
              <w:tblPrEx/>
              <w:trPr/>
              <w:tc>
                <w:tcPr>
                  <w:tcW w:w="13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4</w:t>
                  </w:r>
                </w:p>
              </w:tc>
            </w:tr>
          </w:tbl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What  the place value of each of the digits.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1.48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2. 05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3. 27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4. 30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5. 129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Copy and complete these sentences.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(a) 5 Tens and 8 ones makes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eastAsia="zh-CN"/>
              </w:rPr>
              <w:t>58.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(b) 3 Tens and 5 ones makes_____?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(c) 7 Tens and 4 ones makes_____?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(d) 8 Tens and 3 ones makes_____?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(e) 6 Tens and 1 ones makes______?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55370" cy="1023620"/>
            <wp:effectExtent l="0" t="0" r="11430" b="508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5370" cy="10236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bookmarkStart w:id="0" w:name="_GoBack"/>
    <w:bookmarkEnd w:id="0"/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1433</Words>
  <Characters>6645</Characters>
  <Application>WPS Office</Application>
  <Paragraphs>378</Paragraphs>
  <ScaleCrop>false</ScaleCrop>
  <LinksUpToDate>false</LinksUpToDate>
  <CharactersWithSpaces>9056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2023-04-25T08:07:00Z</dcterms:created>
  <dc:creator>vivo V3Max A</dc:creator>
  <lastModifiedBy>vivo V3Max A</lastModifiedBy>
  <dcterms:modified xsi:type="dcterms:W3CDTF">2023-05-15T08:45:16Z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3F9DCF3434B544BAA226133F4BE5CEF2</vt:lpwstr>
  </property>
  <property fmtid="{D5CDD505-2E9C-101B-9397-08002B2CF9AE}" pid="3" name="KSOProductBuildVer">
    <vt:lpwstr>2057-11.2.0.11536</vt:lpwstr>
  </property>
</Properties>
</file>