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PLAN/NOTE FOR WEEK 8  ENDING 23/06/2023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8th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19 / 06 / 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Growing plants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: Meaning of plant and things plants need to grow.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1. Explain the meaning of plant.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Mention the parts of plant.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3. State the things plants need to grow.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about plants.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seeing plants at home and in the school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 Flower plants in the school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LESSON DEVELOPMENT</w:t>
      </w:r>
    </w:p>
    <w:tbl>
      <w:tblPr>
        <w:tblStyle w:val="style10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3359"/>
        <w:gridCol w:w="2253"/>
        <w:gridCol w:w="2047"/>
      </w:tblGrid>
      <w:tr>
        <w:trPr/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reviewing the previous lesson and then displays a plant on the desk. As,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T="0" distR="114300" distL="114300" distB="0">
                  <wp:extent cx="1561752" cy="1567625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561752" cy="1567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explains the meaning of plants to pupils and then asks  them to repeat after her.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/>
        <w:trPr/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mentions the parts of plants to pupils and also asks Pupils to repeat after her.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/>
        <w:trPr/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Step 3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States the things that plants need to grow to pupils and also asks them to repeat after her.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Pupils listen carefully and repeat after the teacher.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attention span.</w:t>
            </w:r>
          </w:p>
        </w:tc>
      </w:tr>
      <w:tr>
        <w:tblPrEx/>
        <w:trPr/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GROWING PLANTS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Meaning of plant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 xml:space="preserve">Plant are living things that grow from the soil, usually has a sterm, leaves, roots,and flowers, and produces seeds. 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Plants can be big or small.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Parts of plantsplants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They are different parts of plants. This are;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1. The sterm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2. The leaves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3. The flowers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4. The root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5. The fruit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/>
              <w:drawing>
                <wp:inline distT="0" distR="0" distL="0" distB="0">
                  <wp:extent cx="1442085" cy="187515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42085" cy="18751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  <w:lang w:val="en-US"/>
              </w:rPr>
              <w:t>Diagram of a plant.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THINGS THAT PLANTS NEED TO GROW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Just like human beings need good and water to grow, plants also need some things to grow and stay healthy.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1. Plants need water to grow.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2. Plant need sunlight to grow.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3. Plant need air to grow.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4. Plant need good soil to grow.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5. Plant need space to grow.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/>
              <w:drawing>
                <wp:inline distT="0" distR="114300" distL="114300" distB="0">
                  <wp:extent cx="2052655" cy="1600175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52655" cy="16001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If plant do not have these things, they would not grow well.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books.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Define plants.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Mention the parts of plant.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The things that plants need to grow are?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1. Activity 22 page 72 in Basic science text book.</w:t>
            </w:r>
          </w:p>
          <w:p>
            <w:pPr>
              <w:pStyle w:val="style0"/>
              <w:spacing w:after="200" w:lineRule="auto" w:line="276"/>
              <w:jc w:val="left"/>
              <w:rPr>
                <w:lang w:val="en-US"/>
              </w:rPr>
            </w:pPr>
            <w:r>
              <w:rPr>
                <w:lang w:val="en-US"/>
              </w:rPr>
              <w:t>2. Write the various parts of this plant.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T="0" distR="114300" distL="114300" distB="0">
                  <wp:extent cx="1633353" cy="2162142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33353" cy="21621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Pupils do </w:t>
            </w:r>
            <w:r>
              <w:rPr>
                <w:lang w:val="en-GB"/>
              </w:rPr>
              <w:t>their</w:t>
            </w:r>
            <w:r>
              <w:rPr>
                <w:lang w:val="en-US"/>
              </w:rPr>
              <w:t xml:space="preserve"> assignment at home.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55370" cy="1023620"/>
            <wp:effectExtent l="0" t="0" r="11430" b="5080"/>
            <wp:wrapSquare wrapText="bothSides"/>
            <wp:docPr id="1028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5370" cy="1023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fontTable" Target="fontTable.xml"/><Relationship Id="rId8" Type="http://schemas.openxmlformats.org/officeDocument/2006/relationships/footer" Target="footer2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tyles" Target="styles.xml"/><Relationship Id="rId6" Type="http://schemas.openxmlformats.org/officeDocument/2006/relationships/image" Target="media/image5.jpe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526</Words>
  <Characters>2565</Characters>
  <Application>WPS Office</Application>
  <Paragraphs>111</Paragraphs>
  <ScaleCrop>false</ScaleCrop>
  <LinksUpToDate>false</LinksUpToDate>
  <CharactersWithSpaces>3191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2023-04-18T10:40:00Z</dcterms:created>
  <dc:creator>vivo V3Max A</dc:creator>
  <lastModifiedBy>vivo V3Max A</lastModifiedBy>
  <dcterms:modified xsi:type="dcterms:W3CDTF">2023-05-12T21:49:41Z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4AFFA8B438144B31A1FC2386B840B219</vt:lpwstr>
  </property>
  <property fmtid="{D5CDD505-2E9C-101B-9397-08002B2CF9AE}" pid="3" name="KSOProductBuildVer">
    <vt:lpwstr>2057-11.2.0.11536</vt:lpwstr>
  </property>
</Properties>
</file>