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LESSON PLAN/NOTE FOR TWO ENDING 20</w:t>
      </w:r>
      <w:r>
        <w:rPr>
          <w:rFonts w:hint="default"/>
          <w:b/>
          <w:bCs/>
          <w:sz w:val="32"/>
          <w:szCs w:val="32"/>
          <w:vertAlign w:val="superscript"/>
          <w:lang w:val="en-US"/>
        </w:rPr>
        <w:t>TH</w:t>
      </w:r>
      <w:r>
        <w:rPr>
          <w:rFonts w:hint="default"/>
          <w:b/>
          <w:bCs/>
          <w:sz w:val="32"/>
          <w:szCs w:val="32"/>
          <w:lang w:val="en-US"/>
        </w:rPr>
        <w:t xml:space="preserve"> JANUARY 2023.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20"/>
          <w:szCs w:val="20"/>
          <w:lang w:val="en-US"/>
        </w:rPr>
        <w:t>TERM:                  2</w:t>
      </w:r>
      <w:r>
        <w:rPr>
          <w:rFonts w:hint="default"/>
          <w:b/>
          <w:bCs/>
          <w:sz w:val="20"/>
          <w:szCs w:val="20"/>
          <w:vertAlign w:val="superscript"/>
          <w:lang w:val="en-US"/>
        </w:rPr>
        <w:t xml:space="preserve">ND  </w:t>
      </w:r>
      <w:r>
        <w:rPr>
          <w:rFonts w:hint="default"/>
          <w:b/>
          <w:bCs/>
          <w:sz w:val="20"/>
          <w:szCs w:val="20"/>
          <w:lang w:val="en-US"/>
        </w:rPr>
        <w:t xml:space="preserve">    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WEEK:                   TWO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DATE:                   19</w:t>
      </w:r>
      <w:r>
        <w:rPr>
          <w:rFonts w:hint="default"/>
          <w:b/>
          <w:bCs/>
          <w:sz w:val="20"/>
          <w:szCs w:val="20"/>
          <w:vertAlign w:val="superscript"/>
          <w:lang w:val="en-US"/>
        </w:rPr>
        <w:t>TH</w:t>
      </w:r>
      <w:r>
        <w:rPr>
          <w:rFonts w:hint="default"/>
          <w:b/>
          <w:bCs/>
          <w:sz w:val="20"/>
          <w:szCs w:val="20"/>
          <w:lang w:val="en-US"/>
        </w:rPr>
        <w:t xml:space="preserve"> JANUARY 2023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CLASS:                   JSS 0NE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SUBJECT:                 BASIC TECHNOLOGY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TOPIC:                   TOOL AND MACHINE</w:t>
      </w:r>
    </w:p>
    <w:p>
      <w:pPr>
        <w:jc w:val="both"/>
        <w:rPr>
          <w:rFonts w:hint="default"/>
          <w:b/>
          <w:bCs/>
          <w:sz w:val="20"/>
          <w:szCs w:val="20"/>
          <w:highlight w:val="red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SUB-TOPIC:               BENCH WORK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PERIOD:                  8 AND 9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TIME:                    1:20-2:30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DURATION:               80 MINUTES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NO IN CLASS:              18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AVERAGE AGE:             11 YEARS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SEX:                      MIXED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SPECIFIC OBJECTIVE:  By the end of the lesson the student should be able to;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                   </w:t>
      </w:r>
    </w:p>
    <w:p>
      <w:pPr>
        <w:numPr>
          <w:ilvl w:val="0"/>
          <w:numId w:val="1"/>
        </w:numPr>
        <w:ind w:left="2100" w:leftChars="0" w:firstLine="0" w:firstLineChars="0"/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  Define bench work</w:t>
      </w:r>
    </w:p>
    <w:p>
      <w:pPr>
        <w:numPr>
          <w:ilvl w:val="0"/>
          <w:numId w:val="1"/>
        </w:numPr>
        <w:ind w:left="2100" w:leftChars="0" w:firstLine="0" w:firstLineChars="0"/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  State the parts of bench work</w:t>
      </w:r>
    </w:p>
    <w:p>
      <w:pPr>
        <w:numPr>
          <w:ilvl w:val="0"/>
          <w:numId w:val="1"/>
        </w:numPr>
        <w:ind w:left="2100" w:leftChars="0" w:firstLine="0" w:firstLineChars="0"/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  Draw bench work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RATIONALE:                To introduce to student the concept of wood work workshop tools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                          And their uses, care and maintenance.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PREVIOUS KNOWLEGDE:     the students are familiar with the topic.</w:t>
      </w:r>
    </w:p>
    <w:p>
      <w:pPr>
        <w:ind w:left="2811" w:hanging="2811" w:hangingChars="1400"/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INSTRUCTIONAL RESOURCES:  Bench work in the multipurpose lab, chart and pictures from the reference materials.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REFERENCE MATERIAL:       comprehensive basic technology for junior secondary school by 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                          A A Adelekan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LESSON DEVELOPMENT.     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2604"/>
        <w:gridCol w:w="2346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0" w:type="dxa"/>
          </w:tcPr>
          <w:p>
            <w:pPr>
              <w:widowControl w:val="0"/>
              <w:ind w:firstLine="201" w:firstLineChars="10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STEPS</w:t>
            </w:r>
          </w:p>
        </w:tc>
        <w:tc>
          <w:tcPr>
            <w:tcW w:w="2604" w:type="dxa"/>
          </w:tcPr>
          <w:p>
            <w:pPr>
              <w:widowControl w:val="0"/>
              <w:ind w:firstLine="402" w:firstLineChars="20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TEACHER’S  ACTIVITY</w:t>
            </w:r>
          </w:p>
        </w:tc>
        <w:tc>
          <w:tcPr>
            <w:tcW w:w="2346" w:type="dxa"/>
          </w:tcPr>
          <w:p>
            <w:pPr>
              <w:widowControl w:val="0"/>
              <w:ind w:firstLine="100" w:firstLineChars="5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STUDENTS’ ACTIVITY</w:t>
            </w:r>
          </w:p>
        </w:tc>
        <w:tc>
          <w:tcPr>
            <w:tcW w:w="2042" w:type="dxa"/>
          </w:tcPr>
          <w:p>
            <w:pPr>
              <w:widowControl w:val="0"/>
              <w:ind w:firstLine="201" w:firstLineChars="10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INTRODUCTION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teacher introduces the lesson by reviewing the previous lesson.</w:t>
            </w:r>
          </w:p>
        </w:tc>
        <w:tc>
          <w:tcPr>
            <w:tcW w:w="234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students participate in the class discussion </w:t>
            </w:r>
          </w:p>
        </w:tc>
        <w:tc>
          <w:tcPr>
            <w:tcW w:w="204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To arouse the student learning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 STEP 1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teacher asks the students to define work bench.</w:t>
            </w:r>
          </w:p>
        </w:tc>
        <w:tc>
          <w:tcPr>
            <w:tcW w:w="234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students define work bench as a flat surface where workshop workers work on. Eg carpenters and welders.</w:t>
            </w:r>
          </w:p>
        </w:tc>
        <w:tc>
          <w:tcPr>
            <w:tcW w:w="2042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To encourage critical thinking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8" w:hRule="atLeast"/>
        </w:trPr>
        <w:tc>
          <w:tcPr>
            <w:tcW w:w="15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 STEP 2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guides the students to state few parts of bench work, e g well, stopper, bench hook, vice e c t</w:t>
            </w:r>
          </w:p>
        </w:tc>
        <w:tc>
          <w:tcPr>
            <w:tcW w:w="2346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students respond positively to the question</w:t>
            </w:r>
          </w:p>
        </w:tc>
        <w:tc>
          <w:tcPr>
            <w:tcW w:w="2042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sz w:val="20"/>
                <w:szCs w:val="20"/>
                <w:vertAlign w:val="baseline"/>
                <w:lang w:val="en-US" w:eastAsia="zh-CN" w:bidi="ar-SA"/>
              </w:rPr>
              <w:t>To ensure proper understanding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 STEP 3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teacher guides the students to draw bench work.</w:t>
            </w:r>
          </w:p>
        </w:tc>
        <w:tc>
          <w:tcPr>
            <w:tcW w:w="234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student draw the bench work</w:t>
            </w:r>
          </w:p>
        </w:tc>
        <w:tc>
          <w:tcPr>
            <w:tcW w:w="204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To ensure proper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39" w:hRule="atLeast"/>
        </w:trPr>
        <w:tc>
          <w:tcPr>
            <w:tcW w:w="15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 BOARD SUMMARY</w:t>
            </w:r>
          </w:p>
        </w:tc>
        <w:tc>
          <w:tcPr>
            <w:tcW w:w="260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WORK BENCH AND ITS PARTS. 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Just as you work on a desk in a classroom, the woodworker or metalworker work on a work bench in the workshop. Workbench is a piece of workshop furniture on which jobs as well as tools are supported during construction.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PARTS OF BENCH WORK.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WELL; The top of a work bench is constructed in such a way that its middle portion is slightly sunk or depressed.its purpose is to accommodate tools, thus preventing them from running off the bench.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BENCH HOOK; This is a flat wooden piece used for holding jobs on the surface of the bench work during 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Chiselling and cutting.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327660</wp:posOffset>
                      </wp:positionH>
                      <wp:positionV relativeFrom="paragraph">
                        <wp:posOffset>428625</wp:posOffset>
                      </wp:positionV>
                      <wp:extent cx="409575" cy="838200"/>
                      <wp:effectExtent l="4445" t="0" r="24130" b="190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2832735" y="6141720"/>
                                <a:ext cx="409575" cy="838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25.8pt;margin-top:33.75pt;height:66pt;width:32.25pt;z-index:251660288;mso-width-relative:page;mso-height-relative:page;" filled="f" stroked="t" coordsize="21600,21600" o:gfxdata="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hZNAzZAAAACQEAAA8AAAAAAAAA&#10;AQAgAAAAIgAAAGRycy9kb3ducmV2LnhtbFBLAQIUABQAAAAIAIdO4kDC5OozEAIAAA0EAAAOAAAA&#10;AAAAAAEAIAAAACgBAABkcnMvZTJvRG9jLnhtbFBLBQYAAAAABgAGAFkBAACqBQAAAAA=&#10;">
                      <v:fill on="f" focussize="0,0"/>
                      <v:stroke weight="0.5pt" color="#ED7D31 [3205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1080135</wp:posOffset>
                      </wp:positionH>
                      <wp:positionV relativeFrom="paragraph">
                        <wp:posOffset>323850</wp:posOffset>
                      </wp:positionV>
                      <wp:extent cx="85725" cy="895350"/>
                      <wp:effectExtent l="40640" t="0" r="6985" b="190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3394710" y="6198870"/>
                                <a:ext cx="85725" cy="895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85.05pt;margin-top:25.5pt;height:70.5pt;width:6.75pt;z-index:251659264;mso-width-relative:page;mso-height-relative:page;" filled="f" stroked="t" coordsize="21600,21600" o:gfxdata="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f/1+DWAAAACgEAAA8AAAAAAAAA&#10;AQAgAAAAIgAAAGRycy9kb3ducmV2LnhtbFBLAQIUABQAAAAIAIdO4kA00tFKEwIAABYEAAAOAAAA&#10;AAAAAAEAIAAAACUBAABkcnMvZTJvRG9jLnhtbFBLBQYAAAAABgAGAFkBAACqBQAAAAA=&#10;">
                      <v:fill on="f" focussize="0,0"/>
                      <v:stroke weight="0.5pt" color="#ED7D31 [3205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drawing>
                <wp:inline distT="0" distB="0" distL="114300" distR="114300">
                  <wp:extent cx="1353185" cy="943610"/>
                  <wp:effectExtent l="0" t="0" r="18415" b="8890"/>
                  <wp:docPr id="1" name="Picture 1" descr="New-Model-Carpentry-Bench-squa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New-Model-Carpentry-Bench-square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185" cy="94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ind w:firstLine="301" w:firstLineChars="15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vice           well</w:t>
            </w:r>
          </w:p>
        </w:tc>
        <w:tc>
          <w:tcPr>
            <w:tcW w:w="234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students asks question for more clarification </w:t>
            </w:r>
          </w:p>
        </w:tc>
        <w:tc>
          <w:tcPr>
            <w:tcW w:w="204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To create room for slow learners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4" w:hRule="atLeast"/>
        </w:trPr>
        <w:tc>
          <w:tcPr>
            <w:tcW w:w="15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US"/>
              </w:rPr>
              <w:t>EVALUATION</w:t>
            </w:r>
          </w:p>
        </w:tc>
        <w:tc>
          <w:tcPr>
            <w:tcW w:w="2604" w:type="dxa"/>
          </w:tcPr>
          <w:p>
            <w:pPr>
              <w:widowControl w:val="0"/>
              <w:ind w:firstLine="301" w:firstLineChars="15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teacher asks the students’ to the following question; </w:t>
            </w:r>
          </w:p>
          <w:p>
            <w:pPr>
              <w:widowControl w:val="0"/>
              <w:numPr>
                <w:ilvl w:val="0"/>
                <w:numId w:val="2"/>
              </w:numPr>
              <w:ind w:firstLine="301" w:firstLineChars="15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Define bench work</w:t>
            </w:r>
          </w:p>
          <w:p>
            <w:pPr>
              <w:widowControl w:val="0"/>
              <w:numPr>
                <w:ilvl w:val="0"/>
                <w:numId w:val="2"/>
              </w:numPr>
              <w:ind w:firstLine="301" w:firstLineChars="15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Mention three parts of bench work.</w:t>
            </w:r>
          </w:p>
        </w:tc>
        <w:tc>
          <w:tcPr>
            <w:tcW w:w="234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students’ attempt the question </w:t>
            </w:r>
          </w:p>
        </w:tc>
        <w:tc>
          <w:tcPr>
            <w:tcW w:w="204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To ascertain the students’ understanding on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4" w:hRule="atLeast"/>
        </w:trPr>
        <w:tc>
          <w:tcPr>
            <w:tcW w:w="15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US"/>
              </w:rPr>
              <w:t xml:space="preserve">CONCLUSION </w:t>
            </w:r>
          </w:p>
        </w:tc>
        <w:tc>
          <w:tcPr>
            <w:tcW w:w="26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teacher ends the lesson by marking the students’ note </w:t>
            </w:r>
          </w:p>
        </w:tc>
        <w:tc>
          <w:tcPr>
            <w:tcW w:w="234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students’ submit their note marking.</w:t>
            </w:r>
          </w:p>
        </w:tc>
        <w:tc>
          <w:tcPr>
            <w:tcW w:w="204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For future use</w:t>
            </w:r>
          </w:p>
        </w:tc>
      </w:tr>
    </w:tbl>
    <w:p>
      <w:pPr>
        <w:jc w:val="both"/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1076325" cy="391160"/>
            <wp:effectExtent l="0" t="0" r="7620" b="7620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gnatur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20</w:t>
      </w:r>
      <w:r>
        <w:rPr>
          <w:rFonts w:hint="default"/>
          <w:sz w:val="28"/>
          <w:szCs w:val="28"/>
          <w:vertAlign w:val="superscript"/>
          <w:lang w:val="en-US"/>
        </w:rPr>
        <w:t>th</w:t>
      </w:r>
      <w:r>
        <w:rPr>
          <w:rFonts w:hint="default"/>
          <w:sz w:val="28"/>
          <w:szCs w:val="28"/>
          <w:lang w:val="en-US"/>
        </w:rPr>
        <w:t xml:space="preserve"> January, 2023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Approved!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309271"/>
    <w:multiLevelType w:val="singleLevel"/>
    <w:tmpl w:val="D8309271"/>
    <w:lvl w:ilvl="0" w:tentative="0">
      <w:start w:val="1"/>
      <w:numFmt w:val="decimal"/>
      <w:suff w:val="space"/>
      <w:lvlText w:val="%1."/>
      <w:lvlJc w:val="left"/>
      <w:pPr>
        <w:ind w:left="2100" w:leftChars="0" w:firstLine="0" w:firstLineChars="0"/>
      </w:pPr>
    </w:lvl>
  </w:abstractNum>
  <w:abstractNum w:abstractNumId="1">
    <w:nsid w:val="DA6F2BF1"/>
    <w:multiLevelType w:val="singleLevel"/>
    <w:tmpl w:val="DA6F2BF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E6053F"/>
    <w:rsid w:val="15CD7847"/>
    <w:rsid w:val="26A36089"/>
    <w:rsid w:val="3DE6053F"/>
    <w:rsid w:val="4F38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2023-01-25T08:36:00Z</dcterms:created>
  <dc:creator>ERIS</dc:creator>
  <cp:lastModifiedBy>ERIS</cp:lastModifiedBy>
  <dcterms:modified xsi:type="dcterms:W3CDTF">2023-02-17T09:04:41Z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BCDC5C1D6DDB4F939C16A3FFD970ECBE</vt:lpwstr>
  </property>
</Properties>
</file>