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4C18" w:rsidRDefault="00624C18">
      <w:pPr>
        <w:jc w:val="center"/>
        <w:rPr>
          <w:b/>
          <w:sz w:val="44"/>
          <w:szCs w:val="44"/>
          <w:u w:val="single"/>
        </w:rPr>
      </w:pPr>
      <w:bookmarkStart w:id="0" w:name="_GoBack"/>
      <w:bookmarkEnd w:id="0"/>
    </w:p>
    <w:p w:rsidR="00624C18" w:rsidRDefault="00E15217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5 ENDING FRIDAY 10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  2023.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SECOND TERM 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5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- 10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FEBRUARY,  2023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 S 1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 w:rsidR="00624C18" w:rsidRDefault="00E15217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THE FAMILY 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SUB-TOPIC: 1. Definition 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Types of  family 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functions of the family 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 w:rsidR="00624C18" w:rsidRDefault="00E15217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40 minutes 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 w:rsidR="00624C18" w:rsidRDefault="00E15217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18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 w:rsidR="00624C18" w:rsidRDefault="00E15217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</w:t>
      </w:r>
      <w:r>
        <w:rPr>
          <w:b/>
          <w:sz w:val="28"/>
          <w:szCs w:val="28"/>
        </w:rPr>
        <w:t xml:space="preserve"> the end of the lesson, the students should  be able to;</w:t>
      </w:r>
    </w:p>
    <w:p w:rsidR="00624C18" w:rsidRDefault="00E15217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family </w:t>
      </w:r>
    </w:p>
    <w:p w:rsidR="00624C18" w:rsidRDefault="00E15217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the types of family </w:t>
      </w:r>
    </w:p>
    <w:p w:rsidR="00624C18" w:rsidRDefault="00E15217">
      <w:pPr>
        <w:pStyle w:val="ListParagraph1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the functions of the family </w:t>
      </w:r>
    </w:p>
    <w:p w:rsidR="00624C18" w:rsidRDefault="00E15217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types and functions of the family .</w:t>
      </w:r>
    </w:p>
    <w:p w:rsidR="00624C18" w:rsidRDefault="00E152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PREVIOUS KNOWLEGDE: The students have be</w:t>
      </w:r>
      <w:r>
        <w:rPr>
          <w:b/>
          <w:sz w:val="28"/>
          <w:szCs w:val="28"/>
        </w:rPr>
        <w:t>en  taught the healthy feeding habit.</w:t>
      </w:r>
    </w:p>
    <w:p w:rsidR="00624C18" w:rsidRDefault="00E15217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chart showing types of family  and family tree </w:t>
      </w:r>
    </w:p>
    <w:p w:rsidR="00624C18" w:rsidRDefault="00E15217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1 for Junior Secondary schools by OgunjimI etal.</w:t>
      </w:r>
    </w:p>
    <w:p w:rsidR="00624C18" w:rsidRDefault="00624C18">
      <w:pPr>
        <w:pStyle w:val="ListParagraph1"/>
        <w:spacing w:after="0"/>
        <w:rPr>
          <w:sz w:val="28"/>
          <w:szCs w:val="28"/>
        </w:rPr>
      </w:pPr>
    </w:p>
    <w:p w:rsidR="00624C18" w:rsidRDefault="00624C18">
      <w:pPr>
        <w:pStyle w:val="ListParagraph1"/>
        <w:spacing w:after="0"/>
        <w:rPr>
          <w:sz w:val="28"/>
          <w:szCs w:val="28"/>
        </w:rPr>
      </w:pPr>
    </w:p>
    <w:p w:rsidR="00624C18" w:rsidRDefault="00624C18">
      <w:pPr>
        <w:pStyle w:val="ListParagraph1"/>
        <w:spacing w:after="0"/>
        <w:rPr>
          <w:sz w:val="28"/>
          <w:szCs w:val="28"/>
        </w:rPr>
      </w:pPr>
    </w:p>
    <w:p w:rsidR="00624C18" w:rsidRDefault="00624C18">
      <w:pPr>
        <w:pStyle w:val="ListParagraph1"/>
        <w:spacing w:after="0"/>
        <w:rPr>
          <w:sz w:val="28"/>
          <w:szCs w:val="28"/>
        </w:rPr>
      </w:pPr>
    </w:p>
    <w:p w:rsidR="00624C18" w:rsidRDefault="00624C18">
      <w:pPr>
        <w:pStyle w:val="ListParagraph1"/>
        <w:spacing w:after="0"/>
        <w:rPr>
          <w:sz w:val="28"/>
          <w:szCs w:val="28"/>
        </w:rPr>
      </w:pPr>
    </w:p>
    <w:p w:rsidR="00624C18" w:rsidRDefault="00624C18">
      <w:pPr>
        <w:pStyle w:val="ListParagraph1"/>
        <w:spacing w:after="0"/>
        <w:rPr>
          <w:sz w:val="28"/>
          <w:szCs w:val="28"/>
        </w:rPr>
      </w:pPr>
    </w:p>
    <w:p w:rsidR="00624C18" w:rsidRDefault="00624C18">
      <w:pPr>
        <w:pStyle w:val="ListParagraph1"/>
        <w:spacing w:after="0"/>
        <w:rPr>
          <w:sz w:val="28"/>
          <w:szCs w:val="28"/>
        </w:rPr>
      </w:pPr>
    </w:p>
    <w:p w:rsidR="00624C18" w:rsidRDefault="00624C18">
      <w:pPr>
        <w:pStyle w:val="ListParagraph1"/>
        <w:spacing w:after="0"/>
        <w:rPr>
          <w:sz w:val="28"/>
          <w:szCs w:val="28"/>
        </w:rPr>
      </w:pPr>
    </w:p>
    <w:p w:rsidR="00624C18" w:rsidRDefault="00624C18">
      <w:pPr>
        <w:pStyle w:val="ListParagraph1"/>
        <w:spacing w:after="0"/>
        <w:rPr>
          <w:sz w:val="28"/>
          <w:szCs w:val="28"/>
        </w:rPr>
      </w:pPr>
    </w:p>
    <w:tbl>
      <w:tblPr>
        <w:tblStyle w:val="TableGrid"/>
        <w:tblW w:w="0" w:type="auto"/>
        <w:tblInd w:w="-112" w:type="dxa"/>
        <w:tblLook w:val="04A0" w:firstRow="1" w:lastRow="0" w:firstColumn="1" w:lastColumn="0" w:noHBand="0" w:noVBand="1"/>
      </w:tblPr>
      <w:tblGrid>
        <w:gridCol w:w="2128"/>
        <w:gridCol w:w="3096"/>
        <w:gridCol w:w="1850"/>
        <w:gridCol w:w="2054"/>
      </w:tblGrid>
      <w:tr w:rsidR="00624C18"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 w:rsidR="00624C18"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arouse the students interested. </w:t>
            </w:r>
          </w:p>
        </w:tc>
      </w:tr>
      <w:tr w:rsidR="00624C18"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 w:rsidR="00624C18" w:rsidRDefault="00E1521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asks the students to define the family. </w:t>
            </w: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 students define the family. 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To encourage  critical thinking. </w:t>
            </w:r>
          </w:p>
        </w:tc>
      </w:tr>
      <w:tr w:rsidR="00624C18"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states the types  of family. </w:t>
            </w: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students were active. 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keep them focus. </w:t>
            </w:r>
          </w:p>
        </w:tc>
      </w:tr>
      <w:tr w:rsidR="00624C18"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 w:rsidR="00624C18" w:rsidRDefault="00E15217">
            <w:pPr>
              <w:pStyle w:val="ListParagraph1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asks the students to state the functions of family. </w:t>
            </w:r>
          </w:p>
          <w:p w:rsidR="00624C18" w:rsidRDefault="00624C18">
            <w:pPr>
              <w:pStyle w:val="ListParagraph1"/>
              <w:spacing w:after="0" w:line="240" w:lineRule="auto"/>
              <w:ind w:left="0"/>
              <w:rPr>
                <w:sz w:val="28"/>
                <w:szCs w:val="28"/>
              </w:rPr>
            </w:pPr>
          </w:p>
          <w:p w:rsidR="00624C18" w:rsidRDefault="00624C18">
            <w:pPr>
              <w:pStyle w:val="ListParagraph1"/>
              <w:spacing w:after="0" w:line="240" w:lineRule="auto"/>
              <w:ind w:left="0"/>
              <w:rPr>
                <w:sz w:val="28"/>
                <w:szCs w:val="28"/>
              </w:rPr>
            </w:pPr>
          </w:p>
          <w:p w:rsidR="00624C18" w:rsidRDefault="00624C18">
            <w:pPr>
              <w:pStyle w:val="ListParagraph1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students state the functions of the family. 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encourage critical thinking. </w:t>
            </w:r>
          </w:p>
        </w:tc>
      </w:tr>
      <w:tr w:rsidR="00624C18"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</w:t>
            </w:r>
            <w:r>
              <w:rPr>
                <w:b/>
                <w:sz w:val="28"/>
                <w:szCs w:val="28"/>
              </w:rPr>
              <w:t xml:space="preserve">RY 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FAMILY 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family is defined as A group consisting of one or two parents and their children.  Family members are related by ties of marriage,  blood  or adoption. 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TYPES OF FAMILY 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1.Nuclear or monogamous  family – </w:t>
            </w:r>
            <w:r>
              <w:rPr>
                <w:sz w:val="28"/>
                <w:szCs w:val="28"/>
              </w:rPr>
              <w:t xml:space="preserve">It consist of a man, his wife and children. 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2. </w:t>
            </w:r>
            <w:r>
              <w:rPr>
                <w:b/>
                <w:bCs/>
                <w:sz w:val="28"/>
                <w:szCs w:val="28"/>
              </w:rPr>
              <w:t xml:space="preserve">polygamous  family – This is </w:t>
            </w:r>
            <w:r>
              <w:rPr>
                <w:sz w:val="28"/>
                <w:szCs w:val="28"/>
              </w:rPr>
              <w:t>made up of one man, his wives and their children.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Extended  family  - This is made up of one man, his wife or wives,  the children and other  relatives like grand parents,  aun</w:t>
            </w:r>
            <w:r>
              <w:rPr>
                <w:sz w:val="28"/>
                <w:szCs w:val="28"/>
              </w:rPr>
              <w:t xml:space="preserve">ts, uncles,  cousins and their children. They may all live  together in one compound or separately. 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FUNCTIONS OF THE FAMILY.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1.To show  and care.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To have personal security and acceptance.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for satisfaction and pleasure. 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for companionship 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To tr</w:t>
            </w:r>
            <w:r>
              <w:rPr>
                <w:sz w:val="28"/>
                <w:szCs w:val="28"/>
              </w:rPr>
              <w:t>ansmit  culture.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Source of human value. </w:t>
            </w: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The students asks questions for more clarification. 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create room for slow learners. </w:t>
            </w:r>
          </w:p>
        </w:tc>
      </w:tr>
      <w:tr w:rsidR="00624C18"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evaluates the students with the following questions ;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1.define the family 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state and explain the </w:t>
            </w:r>
            <w:r>
              <w:rPr>
                <w:sz w:val="28"/>
                <w:szCs w:val="28"/>
              </w:rPr>
              <w:t xml:space="preserve">types of family. </w:t>
            </w:r>
          </w:p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state at least  5 functions of the family. </w:t>
            </w:r>
          </w:p>
          <w:p w:rsidR="00624C18" w:rsidRDefault="00624C18">
            <w:pPr>
              <w:pStyle w:val="ListParagraph"/>
              <w:spacing w:after="0" w:line="240" w:lineRule="auto"/>
              <w:ind w:left="2880"/>
              <w:rPr>
                <w:sz w:val="28"/>
                <w:szCs w:val="28"/>
              </w:rPr>
            </w:pP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ascertain their level of understanding. </w:t>
            </w:r>
          </w:p>
        </w:tc>
      </w:tr>
      <w:tr w:rsidR="00624C18"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CONCLUSION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concludes by coping note on the board. She checks and makes the note.</w:t>
            </w: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students copy the note on the board.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future reference. </w:t>
            </w:r>
          </w:p>
        </w:tc>
      </w:tr>
      <w:tr w:rsidR="00624C18"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 your family tree with their real  names up to 3 generation.</w:t>
            </w: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  <w:p w:rsidR="00624C18" w:rsidRDefault="00624C1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 w:rsidR="00624C18" w:rsidRDefault="00E152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encourage the students to study at home. </w:t>
            </w:r>
          </w:p>
        </w:tc>
      </w:tr>
    </w:tbl>
    <w:p w:rsidR="00624C18" w:rsidRDefault="00E15217">
      <w:pPr>
        <w:spacing w:after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114300" distR="114300">
            <wp:extent cx="809625" cy="363220"/>
            <wp:effectExtent l="0" t="0" r="7620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18" w:rsidRDefault="00E15217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10</w:t>
      </w:r>
      <w:r>
        <w:rPr>
          <w:b/>
          <w:sz w:val="28"/>
          <w:szCs w:val="28"/>
          <w:vertAlign w:val="superscript"/>
          <w:lang w:val="en-US"/>
        </w:rPr>
        <w:t>TH</w:t>
      </w:r>
      <w:r>
        <w:rPr>
          <w:b/>
          <w:sz w:val="28"/>
          <w:szCs w:val="28"/>
          <w:lang w:val="en-US"/>
        </w:rPr>
        <w:t xml:space="preserve"> FEBRUARY 2023</w:t>
      </w:r>
    </w:p>
    <w:p w:rsidR="00624C18" w:rsidRDefault="00E15217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DEPUTY HEAD INSTRUCTOR ADMIN</w:t>
      </w:r>
    </w:p>
    <w:p w:rsidR="00624C18" w:rsidRDefault="00E15217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NB: APPROVED!</w:t>
      </w:r>
    </w:p>
    <w:p w:rsidR="00624C18" w:rsidRDefault="00624C18"/>
    <w:p w:rsidR="00624C18" w:rsidRDefault="00624C18"/>
    <w:p w:rsidR="00624C18" w:rsidRDefault="00624C18"/>
    <w:sectPr w:rsidR="00624C1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4C18" w:rsidRDefault="00E15217">
      <w:pPr>
        <w:spacing w:line="240" w:lineRule="auto"/>
      </w:pPr>
      <w:r>
        <w:separator/>
      </w:r>
    </w:p>
  </w:endnote>
  <w:endnote w:type="continuationSeparator" w:id="0">
    <w:p w:rsidR="00624C18" w:rsidRDefault="00E15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4C18" w:rsidRDefault="00E15217">
      <w:pPr>
        <w:spacing w:after="0"/>
      </w:pPr>
      <w:r>
        <w:separator/>
      </w:r>
    </w:p>
  </w:footnote>
  <w:footnote w:type="continuationSeparator" w:id="0">
    <w:p w:rsidR="00624C18" w:rsidRDefault="00E152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A12EA"/>
    <w:multiLevelType w:val="multilevel"/>
    <w:tmpl w:val="0F5A1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277"/>
    <w:rsid w:val="96EB1C05"/>
    <w:rsid w:val="000074E5"/>
    <w:rsid w:val="0001506F"/>
    <w:rsid w:val="000213BF"/>
    <w:rsid w:val="00021B44"/>
    <w:rsid w:val="0005762B"/>
    <w:rsid w:val="00091A6F"/>
    <w:rsid w:val="0009687D"/>
    <w:rsid w:val="00097C33"/>
    <w:rsid w:val="000A3825"/>
    <w:rsid w:val="000A7BCE"/>
    <w:rsid w:val="00134988"/>
    <w:rsid w:val="00157259"/>
    <w:rsid w:val="001B2827"/>
    <w:rsid w:val="001C1D73"/>
    <w:rsid w:val="001F7D3A"/>
    <w:rsid w:val="002140CB"/>
    <w:rsid w:val="00223712"/>
    <w:rsid w:val="00267AD8"/>
    <w:rsid w:val="002B79F5"/>
    <w:rsid w:val="002C47CA"/>
    <w:rsid w:val="0030175F"/>
    <w:rsid w:val="00336B90"/>
    <w:rsid w:val="00344D4C"/>
    <w:rsid w:val="00374EB6"/>
    <w:rsid w:val="003942D2"/>
    <w:rsid w:val="003B72C1"/>
    <w:rsid w:val="003D14AD"/>
    <w:rsid w:val="003E17D2"/>
    <w:rsid w:val="003E2108"/>
    <w:rsid w:val="004211DB"/>
    <w:rsid w:val="00423E4C"/>
    <w:rsid w:val="004466A3"/>
    <w:rsid w:val="004817B8"/>
    <w:rsid w:val="004822F8"/>
    <w:rsid w:val="00482BAE"/>
    <w:rsid w:val="004860F5"/>
    <w:rsid w:val="004B5BEF"/>
    <w:rsid w:val="004C6425"/>
    <w:rsid w:val="00511CFA"/>
    <w:rsid w:val="00513EA3"/>
    <w:rsid w:val="00537590"/>
    <w:rsid w:val="00544497"/>
    <w:rsid w:val="00552C86"/>
    <w:rsid w:val="005733D2"/>
    <w:rsid w:val="00585941"/>
    <w:rsid w:val="005B17E7"/>
    <w:rsid w:val="005E642F"/>
    <w:rsid w:val="005F65CE"/>
    <w:rsid w:val="006243AF"/>
    <w:rsid w:val="00624C18"/>
    <w:rsid w:val="006350BE"/>
    <w:rsid w:val="00645BAC"/>
    <w:rsid w:val="00664175"/>
    <w:rsid w:val="00696A54"/>
    <w:rsid w:val="006C7C61"/>
    <w:rsid w:val="006F5F55"/>
    <w:rsid w:val="00706EDE"/>
    <w:rsid w:val="00712237"/>
    <w:rsid w:val="007168B2"/>
    <w:rsid w:val="00726C9D"/>
    <w:rsid w:val="0074150D"/>
    <w:rsid w:val="007A5161"/>
    <w:rsid w:val="007F14BD"/>
    <w:rsid w:val="0080092E"/>
    <w:rsid w:val="008154E8"/>
    <w:rsid w:val="00816FDF"/>
    <w:rsid w:val="008170A2"/>
    <w:rsid w:val="00825BB4"/>
    <w:rsid w:val="008314E1"/>
    <w:rsid w:val="00866277"/>
    <w:rsid w:val="0088523E"/>
    <w:rsid w:val="00894E07"/>
    <w:rsid w:val="00896128"/>
    <w:rsid w:val="008A04D6"/>
    <w:rsid w:val="008D4733"/>
    <w:rsid w:val="00974A3D"/>
    <w:rsid w:val="009C5DC5"/>
    <w:rsid w:val="009D6770"/>
    <w:rsid w:val="009E4DF0"/>
    <w:rsid w:val="009F1939"/>
    <w:rsid w:val="00A373E0"/>
    <w:rsid w:val="00A441F5"/>
    <w:rsid w:val="00A55991"/>
    <w:rsid w:val="00A63054"/>
    <w:rsid w:val="00A93EBA"/>
    <w:rsid w:val="00AA6603"/>
    <w:rsid w:val="00AD5FFB"/>
    <w:rsid w:val="00AF6735"/>
    <w:rsid w:val="00B10DE1"/>
    <w:rsid w:val="00B11669"/>
    <w:rsid w:val="00B1430D"/>
    <w:rsid w:val="00B31F35"/>
    <w:rsid w:val="00B773C9"/>
    <w:rsid w:val="00B86ACB"/>
    <w:rsid w:val="00BA2748"/>
    <w:rsid w:val="00BB32E7"/>
    <w:rsid w:val="00BC0775"/>
    <w:rsid w:val="00BC65D9"/>
    <w:rsid w:val="00BD7FD0"/>
    <w:rsid w:val="00BE0FA2"/>
    <w:rsid w:val="00BF005D"/>
    <w:rsid w:val="00C42CEC"/>
    <w:rsid w:val="00C561CE"/>
    <w:rsid w:val="00CE49ED"/>
    <w:rsid w:val="00CF7A75"/>
    <w:rsid w:val="00D024F5"/>
    <w:rsid w:val="00D17C41"/>
    <w:rsid w:val="00D253CC"/>
    <w:rsid w:val="00D42844"/>
    <w:rsid w:val="00D60D83"/>
    <w:rsid w:val="00D940F2"/>
    <w:rsid w:val="00D961E8"/>
    <w:rsid w:val="00DA1983"/>
    <w:rsid w:val="00DA7056"/>
    <w:rsid w:val="00DB7CB4"/>
    <w:rsid w:val="00DC759D"/>
    <w:rsid w:val="00DD329E"/>
    <w:rsid w:val="00E15217"/>
    <w:rsid w:val="00E22BAC"/>
    <w:rsid w:val="00E22D0C"/>
    <w:rsid w:val="00E37B2F"/>
    <w:rsid w:val="00E527DA"/>
    <w:rsid w:val="00E62747"/>
    <w:rsid w:val="00E87F4A"/>
    <w:rsid w:val="00E9573E"/>
    <w:rsid w:val="00EA57A1"/>
    <w:rsid w:val="00EB5F5E"/>
    <w:rsid w:val="00EC33D8"/>
    <w:rsid w:val="00EE593A"/>
    <w:rsid w:val="00EF655D"/>
    <w:rsid w:val="00F00DFC"/>
    <w:rsid w:val="00F01900"/>
    <w:rsid w:val="00F03395"/>
    <w:rsid w:val="00F40358"/>
    <w:rsid w:val="00F44DD0"/>
    <w:rsid w:val="00F50C1B"/>
    <w:rsid w:val="00F81215"/>
    <w:rsid w:val="00FD4ACF"/>
    <w:rsid w:val="00FF61C4"/>
    <w:rsid w:val="10345E0F"/>
    <w:rsid w:val="30E62889"/>
    <w:rsid w:val="503467EB"/>
    <w:rsid w:val="73E5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BB885C-5AA1-1143-B13C-AD99E0B8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PERPETUAL</dc:creator>
  <cp:lastModifiedBy>2348068392512</cp:lastModifiedBy>
  <cp:revision>2</cp:revision>
  <dcterms:created xsi:type="dcterms:W3CDTF">2023-03-15T09:48:00Z</dcterms:created>
  <dcterms:modified xsi:type="dcterms:W3CDTF">2023-03-15T09:48:00Z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D86BEBA8B09E4AE58E7457DE5142A8BB</vt:lpwstr>
  </property>
</Properties>
</file>