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Ascii"/>
          <w:b/>
          <w:sz w:val="28"/>
          <w:szCs w:val="28"/>
          <w:u w:val="single"/>
        </w:rPr>
      </w:pPr>
      <w:r>
        <w:rPr>
          <w:rFonts w:asciiTheme="minorAscii"/>
          <w:b/>
          <w:sz w:val="28"/>
          <w:szCs w:val="28"/>
          <w:u w:val="single"/>
        </w:rPr>
        <w:t>EMERALD ROYAL INTERNATIONAL SCHOOL, MPAPE ABUJA</w:t>
      </w:r>
    </w:p>
    <w:p>
      <w:pPr>
        <w:ind w:firstLine="703" w:firstLineChars="250"/>
        <w:rPr>
          <w:rFonts w:asciiTheme="minorAscii"/>
          <w:b/>
          <w:sz w:val="28"/>
          <w:szCs w:val="28"/>
        </w:rPr>
      </w:pPr>
      <w:r>
        <w:rPr>
          <w:rFonts w:asciiTheme="minorAscii"/>
          <w:b/>
          <w:sz w:val="28"/>
          <w:szCs w:val="28"/>
        </w:rPr>
        <w:t xml:space="preserve">LESSON PLAN AND NOTE FOR WEEK </w:t>
      </w:r>
      <w:r>
        <w:rPr>
          <w:rFonts w:hint="default" w:asciiTheme="minorAscii"/>
          <w:b/>
          <w:sz w:val="28"/>
          <w:szCs w:val="28"/>
          <w:lang w:val="en-US"/>
        </w:rPr>
        <w:t xml:space="preserve">1 </w:t>
      </w:r>
      <w:r>
        <w:rPr>
          <w:rFonts w:asciiTheme="minorAscii"/>
          <w:b/>
          <w:sz w:val="28"/>
          <w:szCs w:val="28"/>
        </w:rPr>
        <w:t>ENDING</w:t>
      </w:r>
      <w:r>
        <w:rPr>
          <w:rFonts w:hint="default" w:asciiTheme="minorAscii"/>
          <w:b/>
          <w:sz w:val="28"/>
          <w:szCs w:val="28"/>
          <w:lang w:val="en-US"/>
        </w:rPr>
        <w:t xml:space="preserve"> 5</w:t>
      </w:r>
      <w:r>
        <w:rPr>
          <w:rFonts w:hint="default" w:asciiTheme="minorAscii"/>
          <w:b/>
          <w:sz w:val="28"/>
          <w:szCs w:val="28"/>
          <w:vertAlign w:val="superscript"/>
          <w:lang w:val="en-US"/>
        </w:rPr>
        <w:t>th</w:t>
      </w:r>
      <w:r>
        <w:rPr>
          <w:rFonts w:hint="default" w:asciiTheme="minorAscii"/>
          <w:b/>
          <w:sz w:val="28"/>
          <w:szCs w:val="28"/>
          <w:lang w:val="en-US"/>
        </w:rPr>
        <w:t xml:space="preserve"> of MAY, </w:t>
      </w:r>
      <w:r>
        <w:rPr>
          <w:rFonts w:asciiTheme="minorAscii"/>
          <w:b/>
          <w:sz w:val="28"/>
          <w:szCs w:val="28"/>
        </w:rPr>
        <w:t>2023</w:t>
      </w:r>
    </w:p>
    <w:p>
      <w:pPr>
        <w:rPr>
          <w:rFonts w:asciiTheme="minorAscii"/>
          <w:b/>
          <w:sz w:val="28"/>
          <w:szCs w:val="28"/>
        </w:rPr>
      </w:pPr>
    </w:p>
    <w:p>
      <w:pPr>
        <w:rPr>
          <w:rFonts w:hint="default" w:asciiTheme="minorAscii"/>
          <w:b/>
          <w:sz w:val="28"/>
          <w:szCs w:val="28"/>
          <w:lang w:val="en-US"/>
        </w:rPr>
      </w:pPr>
      <w:r>
        <w:rPr>
          <w:rFonts w:hint="default" w:asciiTheme="minorAscii"/>
          <w:b/>
          <w:sz w:val="28"/>
          <w:szCs w:val="28"/>
          <w:lang w:val="en-US"/>
        </w:rPr>
        <w:t>Term: third term</w:t>
      </w:r>
    </w:p>
    <w:p>
      <w:pPr>
        <w:rPr>
          <w:rFonts w:hint="default" w:asciiTheme="minorAscii"/>
          <w:b/>
          <w:sz w:val="28"/>
          <w:szCs w:val="28"/>
          <w:lang w:val="en-US"/>
        </w:rPr>
      </w:pPr>
      <w:r>
        <w:rPr>
          <w:rFonts w:hint="default" w:asciiTheme="minorAscii"/>
          <w:b/>
          <w:sz w:val="28"/>
          <w:szCs w:val="28"/>
          <w:lang w:val="en-US"/>
        </w:rPr>
        <w:t>Subject: English studies</w:t>
      </w:r>
    </w:p>
    <w:p>
      <w:pPr>
        <w:rPr>
          <w:rFonts w:hint="default" w:asciiTheme="minorAscii"/>
          <w:b/>
          <w:sz w:val="28"/>
          <w:szCs w:val="28"/>
          <w:lang w:val="en-US"/>
        </w:rPr>
      </w:pPr>
      <w:r>
        <w:rPr>
          <w:rFonts w:hint="default" w:asciiTheme="minorAscii"/>
          <w:b/>
          <w:sz w:val="28"/>
          <w:szCs w:val="28"/>
          <w:lang w:val="en-US"/>
        </w:rPr>
        <w:t>Topic: grammar</w:t>
      </w:r>
    </w:p>
    <w:p>
      <w:pPr>
        <w:rPr>
          <w:rFonts w:hint="default" w:ascii="Arial" w:hAnsi="Arial" w:cs="Arial"/>
          <w:b/>
          <w:sz w:val="28"/>
          <w:szCs w:val="28"/>
          <w:lang w:val="en-US"/>
        </w:rPr>
      </w:pPr>
      <w:r>
        <w:rPr>
          <w:rFonts w:hint="default" w:asciiTheme="minorAscii"/>
          <w:b/>
          <w:sz w:val="28"/>
          <w:szCs w:val="28"/>
          <w:lang w:val="en-US"/>
        </w:rPr>
        <w:t>Sub- topic: future tense using ‘shall’ and ‘will’</w:t>
      </w:r>
    </w:p>
    <w:p>
      <w:pPr>
        <w:rPr>
          <w:rFonts w:hint="default" w:asciiTheme="minorAscii"/>
          <w:b/>
          <w:sz w:val="28"/>
          <w:szCs w:val="28"/>
          <w:lang w:val="en-US"/>
        </w:rPr>
      </w:pPr>
      <w:r>
        <w:rPr>
          <w:rFonts w:hint="default" w:asciiTheme="minorAscii"/>
          <w:b/>
          <w:sz w:val="28"/>
          <w:szCs w:val="28"/>
          <w:lang w:val="en-US"/>
        </w:rPr>
        <w:t>Date: 18-04-2023</w:t>
      </w:r>
    </w:p>
    <w:p>
      <w:pPr>
        <w:rPr>
          <w:rFonts w:hint="default" w:asciiTheme="minorAscii"/>
          <w:b/>
          <w:sz w:val="28"/>
          <w:szCs w:val="28"/>
          <w:lang w:val="en-US"/>
        </w:rPr>
      </w:pPr>
      <w:r>
        <w:rPr>
          <w:rFonts w:hint="default" w:asciiTheme="minorAscii"/>
          <w:b/>
          <w:sz w:val="28"/>
          <w:szCs w:val="28"/>
          <w:lang w:val="en-US"/>
        </w:rPr>
        <w:t>Duration: 40 minutes</w:t>
      </w:r>
    </w:p>
    <w:p>
      <w:pPr>
        <w:rPr>
          <w:rFonts w:hint="default" w:asciiTheme="minorAscii"/>
          <w:b/>
          <w:sz w:val="28"/>
          <w:szCs w:val="28"/>
          <w:lang w:val="en-US"/>
        </w:rPr>
      </w:pPr>
      <w:r>
        <w:rPr>
          <w:rFonts w:hint="default" w:asciiTheme="minorAscii"/>
          <w:b/>
          <w:sz w:val="28"/>
          <w:szCs w:val="28"/>
          <w:lang w:val="en-US"/>
        </w:rPr>
        <w:t>Time: 08:45-09:25</w:t>
      </w:r>
    </w:p>
    <w:p>
      <w:pPr>
        <w:rPr>
          <w:rFonts w:hint="default" w:asciiTheme="minorAscii"/>
          <w:b/>
          <w:sz w:val="28"/>
          <w:szCs w:val="28"/>
          <w:lang w:val="en-US"/>
        </w:rPr>
      </w:pPr>
      <w:r>
        <w:rPr>
          <w:rFonts w:hint="default" w:asciiTheme="minorAscii"/>
          <w:b/>
          <w:sz w:val="28"/>
          <w:szCs w:val="28"/>
          <w:lang w:val="en-US"/>
        </w:rPr>
        <w:t>Period: 2nd</w:t>
      </w:r>
    </w:p>
    <w:p>
      <w:pPr>
        <w:rPr>
          <w:rFonts w:hint="default" w:asciiTheme="minorAscii"/>
          <w:b/>
          <w:sz w:val="28"/>
          <w:szCs w:val="28"/>
          <w:lang w:val="en-US"/>
        </w:rPr>
      </w:pPr>
      <w:r>
        <w:rPr>
          <w:rFonts w:hint="default" w:asciiTheme="minorAscii"/>
          <w:b/>
          <w:sz w:val="28"/>
          <w:szCs w:val="28"/>
          <w:lang w:val="en-US"/>
        </w:rPr>
        <w:t>Class: grade 2</w:t>
      </w:r>
    </w:p>
    <w:p>
      <w:pPr>
        <w:rPr>
          <w:rFonts w:hint="default" w:asciiTheme="minorAscii"/>
          <w:b/>
          <w:sz w:val="28"/>
          <w:szCs w:val="28"/>
          <w:lang w:val="en-US"/>
        </w:rPr>
      </w:pPr>
      <w:r>
        <w:rPr>
          <w:rFonts w:hint="default" w:asciiTheme="minorAscii"/>
          <w:b/>
          <w:sz w:val="28"/>
          <w:szCs w:val="28"/>
          <w:lang w:val="en-US"/>
        </w:rPr>
        <w:t>Average age: 6+</w:t>
      </w:r>
    </w:p>
    <w:p>
      <w:pPr>
        <w:rPr>
          <w:rFonts w:hint="default" w:asciiTheme="minorAscii"/>
          <w:b/>
          <w:sz w:val="28"/>
          <w:szCs w:val="28"/>
          <w:lang w:val="en-US"/>
        </w:rPr>
      </w:pPr>
      <w:r>
        <w:rPr>
          <w:rFonts w:hint="default" w:asciiTheme="minorAscii"/>
          <w:b/>
          <w:sz w:val="28"/>
          <w:szCs w:val="28"/>
          <w:lang w:val="en-US"/>
        </w:rPr>
        <w:t>Sex: mixed</w:t>
      </w:r>
    </w:p>
    <w:p>
      <w:pPr>
        <w:ind w:left="2389" w:hanging="2389" w:hangingChars="850"/>
        <w:rPr>
          <w:rFonts w:hint="default" w:asciiTheme="minorAscii"/>
          <w:b/>
          <w:sz w:val="28"/>
          <w:szCs w:val="28"/>
          <w:lang w:val="en-US"/>
        </w:rPr>
      </w:pPr>
      <w:r>
        <w:rPr>
          <w:rFonts w:hint="default" w:asciiTheme="minorAscii"/>
          <w:b/>
          <w:sz w:val="28"/>
          <w:szCs w:val="28"/>
          <w:lang w:val="en-US"/>
        </w:rPr>
        <w:t>Learning objectives: by the end of the lesson, the pupils should be able to;</w:t>
      </w:r>
    </w:p>
    <w:p>
      <w:pPr>
        <w:numPr>
          <w:ilvl w:val="0"/>
          <w:numId w:val="1"/>
        </w:numPr>
        <w:ind w:left="2380" w:leftChars="0"/>
        <w:rPr>
          <w:rFonts w:hint="default"/>
          <w:lang w:val="en-US"/>
        </w:rPr>
      </w:pPr>
      <w:r>
        <w:rPr>
          <w:rFonts w:hint="default"/>
          <w:lang w:val="en-US"/>
        </w:rPr>
        <w:t>State the meaning of future tense</w:t>
      </w:r>
    </w:p>
    <w:p>
      <w:pPr>
        <w:numPr>
          <w:ilvl w:val="0"/>
          <w:numId w:val="1"/>
        </w:numPr>
        <w:ind w:left="2380" w:leftChars="0"/>
        <w:rPr>
          <w:rFonts w:hint="default"/>
          <w:lang w:val="en-US"/>
        </w:rPr>
      </w:pPr>
      <w:r>
        <w:rPr>
          <w:rFonts w:hint="default"/>
          <w:lang w:val="en-US"/>
        </w:rPr>
        <w:t>State the use of ‘shall’ and ‘will’</w:t>
      </w:r>
    </w:p>
    <w:p>
      <w:pPr>
        <w:numPr>
          <w:ilvl w:val="0"/>
          <w:numId w:val="1"/>
        </w:numPr>
        <w:ind w:left="2380" w:leftChars="0"/>
        <w:rPr>
          <w:rFonts w:hint="default"/>
          <w:lang w:val="en-US"/>
        </w:rPr>
      </w:pPr>
      <w:r>
        <w:rPr>
          <w:rFonts w:hint="default"/>
          <w:lang w:val="en-US"/>
        </w:rPr>
        <w:t xml:space="preserve">Make sentences using ‘shall’ and ‘will’ </w:t>
      </w:r>
    </w:p>
    <w:p>
      <w:pPr>
        <w:numPr>
          <w:ilvl w:val="0"/>
          <w:numId w:val="0"/>
        </w:numPr>
        <w:rPr>
          <w:rFonts w:hint="default" w:asciiTheme="minorAscii"/>
          <w:b/>
          <w:sz w:val="28"/>
          <w:szCs w:val="28"/>
          <w:lang w:val="en-US"/>
        </w:rPr>
      </w:pPr>
      <w:r>
        <w:rPr>
          <w:rFonts w:hint="default" w:asciiTheme="minorAscii"/>
          <w:b/>
          <w:sz w:val="28"/>
          <w:szCs w:val="28"/>
          <w:lang w:val="en-US"/>
        </w:rPr>
        <w:t xml:space="preserve">Rationale: for pupils to illustrate the correct use of ‘shall’ and ‘will’ </w:t>
      </w:r>
    </w:p>
    <w:p>
      <w:pPr>
        <w:numPr>
          <w:ilvl w:val="0"/>
          <w:numId w:val="0"/>
        </w:numPr>
        <w:rPr>
          <w:rFonts w:hint="default" w:asciiTheme="minorAscii"/>
          <w:b/>
          <w:sz w:val="28"/>
          <w:szCs w:val="28"/>
          <w:lang w:val="en-US"/>
        </w:rPr>
      </w:pPr>
      <w:r>
        <w:rPr>
          <w:rFonts w:hint="default" w:asciiTheme="minorAscii"/>
          <w:b/>
          <w:sz w:val="28"/>
          <w:szCs w:val="28"/>
          <w:lang w:val="en-US"/>
        </w:rPr>
        <w:t>Previous knowledge: pupils are yet to acquire knowledge</w:t>
      </w:r>
    </w:p>
    <w:p>
      <w:pPr>
        <w:numPr>
          <w:ilvl w:val="0"/>
          <w:numId w:val="0"/>
        </w:numPr>
        <w:rPr>
          <w:rFonts w:hint="default" w:asciiTheme="minorAscii"/>
          <w:b/>
          <w:sz w:val="28"/>
          <w:szCs w:val="28"/>
          <w:lang w:val="en-US"/>
        </w:rPr>
      </w:pPr>
      <w:r>
        <w:rPr>
          <w:rFonts w:hint="default" w:asciiTheme="minorAscii"/>
          <w:b/>
          <w:sz w:val="28"/>
          <w:szCs w:val="28"/>
          <w:lang w:val="en-US"/>
        </w:rPr>
        <w:t>Instructional material: flash cards</w:t>
      </w:r>
    </w:p>
    <w:p>
      <w:pPr>
        <w:numPr>
          <w:ilvl w:val="0"/>
          <w:numId w:val="0"/>
        </w:numPr>
        <w:rPr>
          <w:rFonts w:hint="default" w:asciiTheme="minorAscii"/>
          <w:b/>
          <w:sz w:val="28"/>
          <w:szCs w:val="28"/>
          <w:lang w:val="en-US"/>
        </w:rPr>
      </w:pPr>
      <w:r>
        <w:rPr>
          <w:rFonts w:hint="default" w:asciiTheme="minorAscii"/>
          <w:b/>
          <w:sz w:val="28"/>
          <w:szCs w:val="28"/>
          <w:lang w:val="en-US"/>
        </w:rPr>
        <w:t>Reference: Nigeria Primary English 3 by F Ademola Adeoye etal</w:t>
      </w:r>
    </w:p>
    <w:p>
      <w:pPr>
        <w:numPr>
          <w:ilvl w:val="0"/>
          <w:numId w:val="0"/>
        </w:numPr>
        <w:rPr>
          <w:rFonts w:hint="default" w:asciiTheme="minorAscii"/>
          <w:b/>
          <w:sz w:val="28"/>
          <w:szCs w:val="28"/>
          <w:lang w:val="en-US"/>
        </w:rPr>
      </w:pPr>
    </w:p>
    <w:p>
      <w:pPr>
        <w:numPr>
          <w:ilvl w:val="0"/>
          <w:numId w:val="0"/>
        </w:numPr>
        <w:ind w:firstLine="2108" w:firstLineChars="750"/>
        <w:rPr>
          <w:rFonts w:hint="default" w:asciiTheme="minorAscii"/>
          <w:b/>
          <w:sz w:val="28"/>
          <w:szCs w:val="28"/>
          <w:lang w:val="en-US"/>
        </w:rPr>
      </w:pPr>
      <w:r>
        <w:rPr>
          <w:rFonts w:hint="default" w:asciiTheme="minorAscii"/>
          <w:b/>
          <w:sz w:val="28"/>
          <w:szCs w:val="28"/>
          <w:lang w:val="en-US"/>
        </w:rPr>
        <w:t>LESSON DEVELOPMENT</w:t>
      </w:r>
    </w:p>
    <w:tbl>
      <w:tblPr>
        <w:tblStyle w:val="6"/>
        <w:tblW w:w="9915"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3710"/>
        <w:gridCol w:w="2587"/>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STAGES</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TEACHER’S ACTIVITIES</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PUPILS ACTIVITIES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Introduction</w:t>
            </w:r>
          </w:p>
        </w:tc>
        <w:tc>
          <w:tcPr>
            <w:tcW w:w="3810" w:type="dxa"/>
          </w:tcPr>
          <w:p>
            <w:pPr>
              <w:widowControl w:val="0"/>
              <w:numPr>
                <w:ilvl w:val="0"/>
                <w:numId w:val="0"/>
              </w:numPr>
              <w:rPr>
                <w:rFonts w:hint="default" w:ascii="Arial" w:hAnsi="Arial" w:cs="Arial"/>
                <w:b/>
                <w:sz w:val="28"/>
                <w:szCs w:val="28"/>
                <w:vertAlign w:val="baseline"/>
                <w:lang w:val="en-US"/>
              </w:rPr>
            </w:pPr>
            <w:r>
              <w:rPr>
                <w:rFonts w:hint="default" w:asciiTheme="minorAscii"/>
                <w:b/>
                <w:sz w:val="28"/>
                <w:szCs w:val="28"/>
                <w:vertAlign w:val="baseline"/>
                <w:lang w:val="en-US"/>
              </w:rPr>
              <w:t>The teacher introduces the lesson by asking pupils to say what they understand by future tense</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answer the teacher question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prepare pupils mind for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Presentation</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  Step 1</w:t>
            </w:r>
          </w:p>
        </w:tc>
        <w:tc>
          <w:tcPr>
            <w:tcW w:w="3810"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single"/>
                <w:vertAlign w:val="baseline"/>
                <w:lang w:val="en-US"/>
              </w:rPr>
              <w:t xml:space="preserve">   Meaning of future tense</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This is a tense expressing an action that has not yet happened or a state that does not yet exist.</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Examples:</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She’ll write the e-mail after lunch.</w:t>
            </w:r>
          </w:p>
          <w:p>
            <w:pPr>
              <w:widowControl w:val="0"/>
              <w:numPr>
                <w:ilvl w:val="0"/>
                <w:numId w:val="2"/>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I’ll drive you to your lesson at 4 pm</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participate in the class discussion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improve pupils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2</w:t>
            </w:r>
          </w:p>
        </w:tc>
        <w:tc>
          <w:tcPr>
            <w:tcW w:w="3810"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single"/>
                <w:vertAlign w:val="baseline"/>
                <w:lang w:val="en-US"/>
              </w:rPr>
              <w:t>The use of ‘shall’ and ‘will’</w:t>
            </w:r>
          </w:p>
          <w:p>
            <w:pPr>
              <w:widowControl w:val="0"/>
              <w:numPr>
                <w:ilvl w:val="0"/>
                <w:numId w:val="0"/>
              </w:numPr>
              <w:rPr>
                <w:rFonts w:hint="default" w:asciiTheme="minorAscii"/>
                <w:b/>
                <w:sz w:val="28"/>
                <w:szCs w:val="28"/>
                <w:u w:val="none"/>
                <w:vertAlign w:val="baseline"/>
                <w:lang w:val="en-US"/>
              </w:rPr>
            </w:pPr>
            <w:r>
              <w:rPr>
                <w:rFonts w:hint="default" w:asciiTheme="minorAscii"/>
                <w:b/>
                <w:sz w:val="28"/>
                <w:szCs w:val="28"/>
                <w:u w:val="none"/>
                <w:vertAlign w:val="baseline"/>
                <w:lang w:val="en-US"/>
              </w:rPr>
              <w:t>The words ‘will’ and ‘shall’ are auxiliary verbs (helping verbs) that are used to form the simple future tense. The traditional rule of future tense says that shall is used in the first person (I shall eat lunch) and will is used in all other persons (you will eat lunch, she will eat lunch).</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listens to the teacher as she writes and explain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Step 3</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lead the pupils in making sentences using ‘shall’ and ‘will’.</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I will go to the school farm tomorrow</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John will plant beans and Sarah will plant cassava</w:t>
            </w:r>
          </w:p>
          <w:p>
            <w:pPr>
              <w:widowControl w:val="0"/>
              <w:numPr>
                <w:ilvl w:val="0"/>
                <w:numId w:val="3"/>
              </w:numPr>
              <w:rPr>
                <w:rFonts w:hint="default" w:asciiTheme="minorAscii"/>
                <w:b/>
                <w:sz w:val="28"/>
                <w:szCs w:val="28"/>
                <w:vertAlign w:val="baseline"/>
                <w:lang w:val="en-US"/>
              </w:rPr>
            </w:pPr>
            <w:r>
              <w:rPr>
                <w:rFonts w:hint="default" w:asciiTheme="minorAscii"/>
                <w:b/>
                <w:sz w:val="28"/>
                <w:szCs w:val="28"/>
                <w:vertAlign w:val="baseline"/>
                <w:lang w:val="en-US"/>
              </w:rPr>
              <w:t>We shall come back from the farm in the evening</w:t>
            </w:r>
          </w:p>
        </w:tc>
        <w:tc>
          <w:tcPr>
            <w:tcW w:w="2715" w:type="dxa"/>
          </w:tcPr>
          <w:p>
            <w:pPr>
              <w:widowControl w:val="0"/>
              <w:numPr>
                <w:ilvl w:val="0"/>
                <w:numId w:val="0"/>
              </w:numPr>
              <w:rPr>
                <w:rFonts w:hint="default" w:asciiTheme="minorAscii"/>
                <w:b/>
                <w:sz w:val="28"/>
                <w:szCs w:val="28"/>
                <w:u w:val="single"/>
                <w:vertAlign w:val="baseline"/>
                <w:lang w:val="en-US"/>
              </w:rPr>
            </w:pPr>
            <w:r>
              <w:rPr>
                <w:rFonts w:hint="default" w:asciiTheme="minorAscii"/>
                <w:b/>
                <w:sz w:val="28"/>
                <w:szCs w:val="28"/>
                <w:u w:val="none"/>
                <w:vertAlign w:val="baseline"/>
                <w:lang w:val="en-US"/>
              </w:rPr>
              <w:t>The pupils make sentences with shall and will</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boost pupils sentence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Summary</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summarizes by going through the lesson again</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listen the teacher as she goes through the lesson again</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For 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Evaluation</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The teacher evaluates the pupils by giving them class work. </w:t>
            </w:r>
          </w:p>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Make ten sentences from this table.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9"/>
              <w:gridCol w:w="1149"/>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I </w:t>
                  </w:r>
                </w:p>
              </w:tc>
              <w:tc>
                <w:tcPr>
                  <w:tcW w:w="1149" w:type="dxa"/>
                </w:tcPr>
                <w:p>
                  <w:pPr>
                    <w:widowControl w:val="0"/>
                    <w:numPr>
                      <w:ilvl w:val="0"/>
                      <w:numId w:val="0"/>
                    </w:numPr>
                    <w:rPr>
                      <w:rFonts w:hint="default" w:asciiTheme="minorAscii"/>
                      <w:b/>
                      <w:sz w:val="28"/>
                      <w:szCs w:val="28"/>
                      <w:vertAlign w:val="baseline"/>
                      <w:lang w:val="en-US"/>
                    </w:rPr>
                  </w:pP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Go home at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We</w:t>
                  </w:r>
                </w:p>
              </w:tc>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Will</w:t>
                  </w: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Buy a new book next month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 xml:space="preserve">They </w:t>
                  </w:r>
                </w:p>
              </w:tc>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Shall</w:t>
                  </w: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Plant some yams on the farm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49"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Jaja</w:t>
                  </w:r>
                </w:p>
              </w:tc>
              <w:tc>
                <w:tcPr>
                  <w:tcW w:w="1149" w:type="dxa"/>
                </w:tcPr>
                <w:p>
                  <w:pPr>
                    <w:widowControl w:val="0"/>
                    <w:numPr>
                      <w:ilvl w:val="0"/>
                      <w:numId w:val="0"/>
                    </w:numPr>
                    <w:rPr>
                      <w:rFonts w:hint="default" w:asciiTheme="minorAscii"/>
                      <w:b/>
                      <w:sz w:val="28"/>
                      <w:szCs w:val="28"/>
                      <w:vertAlign w:val="baseline"/>
                      <w:lang w:val="en-US"/>
                    </w:rPr>
                  </w:pPr>
                </w:p>
              </w:tc>
              <w:tc>
                <w:tcPr>
                  <w:tcW w:w="115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Ride a donkey in Kano</w:t>
                  </w:r>
                </w:p>
              </w:tc>
            </w:tr>
          </w:tbl>
          <w:p>
            <w:pPr>
              <w:widowControl w:val="0"/>
              <w:numPr>
                <w:ilvl w:val="0"/>
                <w:numId w:val="0"/>
              </w:numPr>
              <w:rPr>
                <w:rFonts w:hint="default" w:asciiTheme="minorAscii"/>
                <w:b/>
                <w:sz w:val="28"/>
                <w:szCs w:val="28"/>
                <w:vertAlign w:val="baseline"/>
                <w:lang w:val="en-US"/>
              </w:rPr>
            </w:pP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answer the questions in the class</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test pupils understanding of the passage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Conclusion</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teacher concludes by marking the pupils work</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submit their work for marking</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Awarding of 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Assignment</w:t>
            </w:r>
          </w:p>
        </w:tc>
        <w:tc>
          <w:tcPr>
            <w:tcW w:w="381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These sentences are answers to questions. Supply the questions.</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Yes, schools will reopen next week.</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Yes, I shall leave for Lagos tomorrow.</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Yes, he will drive the car.</w:t>
            </w:r>
          </w:p>
          <w:p>
            <w:pPr>
              <w:widowControl w:val="0"/>
              <w:numPr>
                <w:ilvl w:val="0"/>
                <w:numId w:val="4"/>
              </w:numPr>
              <w:rPr>
                <w:rFonts w:hint="default" w:asciiTheme="minorAscii"/>
                <w:b/>
                <w:sz w:val="28"/>
                <w:szCs w:val="28"/>
                <w:vertAlign w:val="baseline"/>
                <w:lang w:val="en-US"/>
              </w:rPr>
            </w:pPr>
            <w:r>
              <w:rPr>
                <w:rFonts w:hint="default" w:asciiTheme="minorAscii"/>
                <w:b/>
                <w:sz w:val="28"/>
                <w:szCs w:val="28"/>
                <w:vertAlign w:val="baseline"/>
                <w:lang w:val="en-US"/>
              </w:rPr>
              <w:t>Yes, she will clear the compound.</w:t>
            </w:r>
          </w:p>
        </w:tc>
        <w:tc>
          <w:tcPr>
            <w:tcW w:w="2715"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The pupils do their home work at home</w:t>
            </w:r>
          </w:p>
        </w:tc>
        <w:tc>
          <w:tcPr>
            <w:tcW w:w="1680" w:type="dxa"/>
          </w:tcPr>
          <w:p>
            <w:pPr>
              <w:widowControl w:val="0"/>
              <w:numPr>
                <w:ilvl w:val="0"/>
                <w:numId w:val="0"/>
              </w:numPr>
              <w:rPr>
                <w:rFonts w:hint="default" w:asciiTheme="minorAscii"/>
                <w:b/>
                <w:sz w:val="28"/>
                <w:szCs w:val="28"/>
                <w:vertAlign w:val="baseline"/>
                <w:lang w:val="en-US"/>
              </w:rPr>
            </w:pPr>
            <w:r>
              <w:rPr>
                <w:rFonts w:hint="default" w:asciiTheme="minorAscii"/>
                <w:b/>
                <w:sz w:val="28"/>
                <w:szCs w:val="28"/>
                <w:vertAlign w:val="baseline"/>
                <w:lang w:val="en-US"/>
              </w:rPr>
              <w:t>To encourage learning at home.</w:t>
            </w:r>
          </w:p>
        </w:tc>
      </w:tr>
    </w:tbl>
    <w:p>
      <w:pPr>
        <w:numPr>
          <w:ilvl w:val="0"/>
          <w:numId w:val="0"/>
        </w:numPr>
      </w:pPr>
    </w:p>
    <w:p>
      <w:pPr>
        <w:numPr>
          <w:ilvl w:val="0"/>
          <w:numId w:val="0"/>
        </w:numPr>
        <w:rPr>
          <w:rFonts w:hint="default" w:asciiTheme="minorAscii"/>
          <w:b/>
          <w:sz w:val="28"/>
          <w:szCs w:val="28"/>
          <w:lang w:val="en-US"/>
        </w:rPr>
      </w:pPr>
      <w:r>
        <w:rPr>
          <w:rFonts w:hint="default" w:asciiTheme="minorAscii"/>
          <w:b/>
          <w:sz w:val="28"/>
          <w:szCs w:val="28"/>
          <w:lang w:val="en-US"/>
        </w:rPr>
        <w:drawing>
          <wp:inline distT="0" distB="0" distL="114300" distR="114300">
            <wp:extent cx="1057910" cy="571500"/>
            <wp:effectExtent l="0" t="0" r="698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57910" cy="571500"/>
                    </a:xfrm>
                    <a:prstGeom prst="rect">
                      <a:avLst/>
                    </a:prstGeom>
                  </pic:spPr>
                </pic:pic>
              </a:graphicData>
            </a:graphic>
          </wp:inline>
        </w:drawing>
      </w:r>
    </w:p>
    <w:p>
      <w:pPr>
        <w:numPr>
          <w:ilvl w:val="0"/>
          <w:numId w:val="0"/>
        </w:numPr>
        <w:rPr>
          <w:rFonts w:hint="default" w:asciiTheme="minorAscii"/>
          <w:b/>
          <w:sz w:val="28"/>
          <w:szCs w:val="28"/>
          <w:lang w:val="en-US"/>
        </w:rPr>
      </w:pPr>
      <w:r>
        <w:rPr>
          <w:rFonts w:hint="default" w:asciiTheme="minorAscii"/>
          <w:b/>
          <w:sz w:val="28"/>
          <w:szCs w:val="28"/>
          <w:lang w:val="en-US"/>
        </w:rPr>
        <w:t xml:space="preserve"> 5</w:t>
      </w:r>
      <w:r>
        <w:rPr>
          <w:rFonts w:hint="default" w:asciiTheme="minorAscii"/>
          <w:b/>
          <w:sz w:val="28"/>
          <w:szCs w:val="28"/>
          <w:vertAlign w:val="superscript"/>
          <w:lang w:val="en-US"/>
        </w:rPr>
        <w:t>th</w:t>
      </w:r>
      <w:r>
        <w:rPr>
          <w:rFonts w:hint="default" w:asciiTheme="minorAscii"/>
          <w:b/>
          <w:sz w:val="28"/>
          <w:szCs w:val="28"/>
          <w:lang w:val="en-US"/>
        </w:rPr>
        <w:t xml:space="preserve"> may, 2023</w:t>
      </w:r>
    </w:p>
    <w:p>
      <w:pPr>
        <w:numPr>
          <w:ilvl w:val="0"/>
          <w:numId w:val="0"/>
        </w:numPr>
        <w:rPr>
          <w:rFonts w:hint="default" w:asciiTheme="minorAscii"/>
          <w:b/>
          <w:sz w:val="28"/>
          <w:szCs w:val="28"/>
          <w:lang w:val="en-US"/>
        </w:rPr>
      </w:pPr>
      <w:r>
        <w:rPr>
          <w:rFonts w:hint="default" w:asciiTheme="minorAscii"/>
          <w:b/>
          <w:sz w:val="28"/>
          <w:szCs w:val="28"/>
          <w:lang w:val="en-US"/>
        </w:rPr>
        <w:t>DEPUTY HEAD INSTRUCTOR ADMIN</w:t>
      </w:r>
    </w:p>
    <w:p>
      <w:pPr>
        <w:numPr>
          <w:ilvl w:val="0"/>
          <w:numId w:val="0"/>
        </w:numPr>
        <w:rPr>
          <w:rFonts w:hint="default" w:asciiTheme="minorAscii"/>
          <w:b/>
          <w:sz w:val="28"/>
          <w:szCs w:val="28"/>
          <w:lang w:val="en-US"/>
        </w:rPr>
      </w:pPr>
      <w:r>
        <w:rPr>
          <w:rFonts w:hint="default" w:asciiTheme="minorAscii"/>
          <w:b/>
          <w:sz w:val="28"/>
          <w:szCs w:val="28"/>
          <w:lang w:val="en-US"/>
        </w:rPr>
        <w:t>NB: Approved!</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3DA68"/>
    <w:multiLevelType w:val="singleLevel"/>
    <w:tmpl w:val="AC63DA68"/>
    <w:lvl w:ilvl="0" w:tentative="0">
      <w:start w:val="1"/>
      <w:numFmt w:val="decimal"/>
      <w:suff w:val="space"/>
      <w:lvlText w:val="%1."/>
      <w:lvlJc w:val="left"/>
    </w:lvl>
  </w:abstractNum>
  <w:abstractNum w:abstractNumId="1">
    <w:nsid w:val="28C4773E"/>
    <w:multiLevelType w:val="singleLevel"/>
    <w:tmpl w:val="28C4773E"/>
    <w:lvl w:ilvl="0" w:tentative="0">
      <w:start w:val="1"/>
      <w:numFmt w:val="decimal"/>
      <w:suff w:val="space"/>
      <w:lvlText w:val="%1."/>
      <w:lvlJc w:val="left"/>
    </w:lvl>
  </w:abstractNum>
  <w:abstractNum w:abstractNumId="2">
    <w:nsid w:val="6AC6C1DD"/>
    <w:multiLevelType w:val="singleLevel"/>
    <w:tmpl w:val="6AC6C1DD"/>
    <w:lvl w:ilvl="0" w:tentative="0">
      <w:start w:val="1"/>
      <w:numFmt w:val="decimal"/>
      <w:suff w:val="space"/>
      <w:lvlText w:val="%1."/>
      <w:lvlJc w:val="left"/>
    </w:lvl>
  </w:abstractNum>
  <w:abstractNum w:abstractNumId="3">
    <w:nsid w:val="7DDC8846"/>
    <w:multiLevelType w:val="singleLevel"/>
    <w:tmpl w:val="7DDC8846"/>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7A1263"/>
    <w:rsid w:val="2B237CFE"/>
    <w:rsid w:val="316311C9"/>
    <w:rsid w:val="687A1263"/>
    <w:rsid w:val="7D8B1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2023-04-18T09:35:00Z</dcterms:created>
  <dc:creator>Class Teacher</dc:creator>
  <cp:lastModifiedBy>Benjamin Joseph</cp:lastModifiedBy>
  <dcterms:modified xsi:type="dcterms:W3CDTF">2023-06-02T21:07:34Z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9F01A69BEEF84E93B151951F5D613100</vt:lpwstr>
  </property>
</Properties>
</file>