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 xml:space="preserve">7 </w:t>
      </w:r>
      <w:r>
        <w:rPr>
          <w:b/>
        </w:rPr>
        <w:t>ENDING: 2</w:t>
      </w:r>
      <w:r>
        <w:rPr>
          <w:rFonts w:hint="default"/>
          <w:b/>
          <w:lang w:val="en-GB"/>
        </w:rPr>
        <w:t>1</w:t>
      </w:r>
      <w:r>
        <w:rPr>
          <w:rFonts w:hint="default"/>
          <w:b/>
          <w:vertAlign w:val="superscript"/>
          <w:lang w:val="en-GB"/>
        </w:rPr>
        <w:t>ST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mathematics</w:t>
      </w:r>
    </w:p>
    <w:p>
      <w:r>
        <w:t>Topic: area</w:t>
      </w:r>
    </w:p>
    <w:p>
      <w:r>
        <w:t>Sub-topic: area of squares by counting unit squares.</w:t>
      </w:r>
    </w:p>
    <w:p>
      <w:r>
        <w:t>Date: 17-02-2023</w:t>
      </w:r>
    </w:p>
    <w:p>
      <w:r>
        <w:t xml:space="preserve"> Duration: 40 minutes</w:t>
      </w:r>
    </w:p>
    <w:p>
      <w:r>
        <w:t>Time: 9:25-9:55</w:t>
      </w:r>
    </w:p>
    <w:p>
      <w:r>
        <w:t>Period: 3rd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Find the area of squares by counting unit squares</w:t>
      </w:r>
    </w:p>
    <w:p>
      <w:pPr>
        <w:pStyle w:val="5"/>
        <w:numPr>
          <w:ilvl w:val="0"/>
          <w:numId w:val="1"/>
        </w:numPr>
      </w:pPr>
      <w:r>
        <w:t>Find the area of rectangle by counting unit squares</w:t>
      </w:r>
    </w:p>
    <w:p>
      <w:pPr>
        <w:pStyle w:val="5"/>
        <w:ind w:left="2250"/>
      </w:pPr>
    </w:p>
    <w:p>
      <w:r>
        <w:t>Rationale: for pupils to find the area of rectangles and squares by counting the number of unit</w:t>
      </w:r>
    </w:p>
    <w:p>
      <w:r>
        <w:t>Previous knowledge: pupils have learnt about length in their previous class</w:t>
      </w:r>
    </w:p>
    <w:p>
      <w:r>
        <w:t>Instructional materials: ruler and pencil</w:t>
      </w:r>
    </w:p>
    <w:p>
      <w:r>
        <w:t>Reference: new general mathematics for primary schools, by J. Aderohunmu etal and New Method Mathematics for Primary Schools by C. F. Oredugba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4379"/>
        <w:gridCol w:w="2047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>The teacher introduces the lesson by asking the question base on the topic.</w:t>
            </w:r>
          </w:p>
          <w:p>
            <w:pPr>
              <w:spacing w:after="0" w:line="240" w:lineRule="auto"/>
            </w:pPr>
            <w:r>
              <w:t>What is length?</w:t>
            </w:r>
          </w:p>
          <w:p>
            <w:pPr>
              <w:spacing w:after="0" w:line="240" w:lineRule="auto"/>
            </w:pP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>The teacher guides the pupils to find the area of rectangle by counting unit squares.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Examples  </w:t>
            </w:r>
          </w:p>
          <w:p>
            <w:pPr>
              <w:spacing w:after="0" w:line="240" w:lineRule="auto"/>
            </w:pPr>
            <w:r>
              <w:t>30cm</w:t>
            </w:r>
            <w:r>
              <w:rPr>
                <w:vertAlign w:val="superscript"/>
              </w:rPr>
              <w:t>2</w:t>
            </w:r>
            <w:r>
              <w:t xml:space="preserve">    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7"/>
              <w:gridCol w:w="284"/>
              <w:gridCol w:w="283"/>
              <w:gridCol w:w="284"/>
              <w:gridCol w:w="283"/>
              <w:gridCol w:w="2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  <w:r>
              <w:t>Area =28cm</w:t>
            </w:r>
            <w:r>
              <w:rPr>
                <w:vertAlign w:val="superscript"/>
              </w:rPr>
              <w:t>2</w:t>
            </w:r>
          </w:p>
          <w:p>
            <w:pPr>
              <w:spacing w:after="0" w:line="240" w:lineRule="auto"/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9"/>
              <w:gridCol w:w="4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2" w:hRule="atLeast"/>
              </w:trPr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  <w:r>
                    <w:t xml:space="preserve">          </w:t>
                  </w: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9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The pupils find the area of rectangles by counting the unit of squares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79" w:type="dxa"/>
          </w:tcPr>
          <w:p>
            <w:pPr>
              <w:tabs>
                <w:tab w:val="left" w:pos="2880"/>
              </w:tabs>
              <w:spacing w:after="0" w:line="240" w:lineRule="auto"/>
            </w:pPr>
            <w:r>
              <w:t>The teacher guides the pupils in finding the squares by counting the unit squares.</w:t>
            </w:r>
          </w:p>
          <w:p>
            <w:pPr>
              <w:tabs>
                <w:tab w:val="left" w:pos="2880"/>
              </w:tabs>
              <w:spacing w:after="0" w:line="240" w:lineRule="auto"/>
            </w:pPr>
            <w:r>
              <w:t>Examples</w:t>
            </w:r>
          </w:p>
          <w:p>
            <w:pPr>
              <w:tabs>
                <w:tab w:val="left" w:pos="2880"/>
              </w:tabs>
              <w:spacing w:after="0" w:line="240" w:lineRule="auto"/>
              <w:rPr>
                <w:vertAlign w:val="superscript"/>
              </w:rPr>
            </w:pPr>
            <w:r>
              <w:t xml:space="preserve">                                                              16cm</w:t>
            </w:r>
            <w:r>
              <w:rPr>
                <w:vertAlign w:val="superscript"/>
              </w:rPr>
              <w:t>2</w:t>
            </w:r>
          </w:p>
          <w:tbl>
            <w:tblPr>
              <w:tblStyle w:val="4"/>
              <w:tblW w:w="0" w:type="auto"/>
              <w:tblInd w:w="301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"/>
              <w:gridCol w:w="283"/>
              <w:gridCol w:w="284"/>
              <w:gridCol w:w="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92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92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92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4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92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</w:tbl>
          <w:p>
            <w:pPr>
              <w:tabs>
                <w:tab w:val="left" w:pos="2880"/>
              </w:tabs>
              <w:spacing w:after="0" w:line="240" w:lineRule="auto"/>
            </w:pPr>
            <w:r>
              <w:t xml:space="preserve">      20cm</w:t>
            </w:r>
            <w:r>
              <w:rPr>
                <w:vertAlign w:val="superscript"/>
              </w:rPr>
              <w:t>2</w:t>
            </w:r>
            <w:r>
              <w:t xml:space="preserve">             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7"/>
              <w:gridCol w:w="425"/>
              <w:gridCol w:w="426"/>
              <w:gridCol w:w="2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6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6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6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6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7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5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426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  <w:tc>
                <w:tcPr>
                  <w:tcW w:w="283" w:type="dxa"/>
                </w:tcPr>
                <w:p>
                  <w:pPr>
                    <w:tabs>
                      <w:tab w:val="left" w:pos="2880"/>
                    </w:tabs>
                    <w:spacing w:after="0" w:line="240" w:lineRule="auto"/>
                  </w:pPr>
                </w:p>
              </w:tc>
            </w:tr>
          </w:tbl>
          <w:p>
            <w:pPr>
              <w:tabs>
                <w:tab w:val="left" w:pos="2880"/>
              </w:tabs>
              <w:spacing w:after="0" w:line="240" w:lineRule="auto"/>
            </w:pP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The pupils find the area of squares by counting the unit squares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>the teacher calls out the pupils one after the other to attempt to questions on the board</w:t>
            </w:r>
          </w:p>
          <w:p>
            <w:pPr>
              <w:spacing w:after="0" w:line="240" w:lineRule="auto"/>
            </w:pP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Pupils attempt their various questions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test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 xml:space="preserve">The teacher evaluates the pupils by giving them class work. </w:t>
            </w:r>
          </w:p>
          <w:p>
            <w:pPr>
              <w:spacing w:after="0" w:line="240" w:lineRule="auto"/>
            </w:pPr>
            <w:r>
              <w:t xml:space="preserve">     Find the area of each rectangle below by counting the centimeter squares.</w:t>
            </w:r>
          </w:p>
          <w:p>
            <w:pPr>
              <w:spacing w:after="0" w:line="240" w:lineRule="auto"/>
            </w:pPr>
            <w:r>
              <w:t xml:space="preserve">          Area = ___ cm</w:t>
            </w:r>
            <w:r>
              <w:rPr>
                <w:vertAlign w:val="superscript"/>
              </w:rPr>
              <w:t>2</w:t>
            </w:r>
          </w:p>
          <w:tbl>
            <w:tblPr>
              <w:tblStyle w:val="4"/>
              <w:tblW w:w="0" w:type="auto"/>
              <w:tblInd w:w="74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567"/>
              <w:gridCol w:w="567"/>
              <w:gridCol w:w="567"/>
              <w:gridCol w:w="467"/>
              <w:gridCol w:w="3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84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" w:hRule="atLeast"/>
              </w:trPr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67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84" w:type="dxa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Area = ____ cm</w:t>
            </w:r>
            <w:r>
              <w:rPr>
                <w:vertAlign w:val="superscript"/>
              </w:rPr>
              <w:t>2</w:t>
            </w:r>
          </w:p>
          <w:p>
            <w:pPr>
              <w:spacing w:after="0" w:line="240" w:lineRule="auto"/>
            </w:pPr>
          </w:p>
          <w:tbl>
            <w:tblPr>
              <w:tblStyle w:val="4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9"/>
              <w:gridCol w:w="429"/>
              <w:gridCol w:w="429"/>
              <w:gridCol w:w="429"/>
              <w:gridCol w:w="429"/>
              <w:gridCol w:w="429"/>
              <w:gridCol w:w="429"/>
              <w:gridCol w:w="4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20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20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20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19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  <w:tc>
                <w:tcPr>
                  <w:tcW w:w="520" w:type="dxa"/>
                </w:tcPr>
                <w:p>
                  <w:pPr>
                    <w:pStyle w:val="5"/>
                    <w:spacing w:after="0" w:line="240" w:lineRule="auto"/>
                    <w:ind w:left="0"/>
                  </w:pPr>
                </w:p>
              </w:tc>
            </w:tr>
          </w:tbl>
          <w:p>
            <w:pPr>
              <w:pStyle w:val="5"/>
              <w:spacing w:after="0" w:line="240" w:lineRule="auto"/>
            </w:pP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The pupils listens to the teacher as she throw more light on the topic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>The teacher concludes by marking the pupils class work</w:t>
            </w: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The pupils submit their class working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79" w:type="dxa"/>
          </w:tcPr>
          <w:p>
            <w:pPr>
              <w:spacing w:after="0" w:line="240" w:lineRule="auto"/>
            </w:pPr>
            <w:r>
              <w:t>The area of the shape below</w:t>
            </w:r>
          </w:p>
          <w:p>
            <w:pPr>
              <w:spacing w:after="0" w:line="240" w:lineRule="auto"/>
              <w:rPr>
                <w:vertAlign w:val="superscript"/>
              </w:rPr>
            </w:pPr>
            <w:r>
              <w:t xml:space="preserve">                      6cm</w:t>
            </w:r>
            <w:r>
              <w:rPr>
                <w:vertAlign w:val="superscript"/>
              </w:rPr>
              <w:t>2</w:t>
            </w: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67310</wp:posOffset>
                      </wp:positionV>
                      <wp:extent cx="914400" cy="9144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36.75pt;margin-top:5.3pt;height:72pt;width:72pt;z-index:251659264;v-text-anchor:middle;mso-width-relative:page;mso-height-relative:page;" fillcolor="#5B9BD5 [3204]" filled="t" stroked="t" coordsize="21600,21600" o:gfxdata="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jwIy2gAAAAkBAAAPAAAAAAAAAAEAIAAAACIA&#10;AABkcnMvZG93bnJldi54bWxQSwECFAAUAAAACACHTuJAvj/fcHkCAAAiBQAADgAAAAAAAAABACAA&#10;AAApAQAAZHJzL2Uyb0RvYy54bWxQSwUGAAAAAAYABgBZAQAAF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vertAlign w:val="superscript"/>
              </w:rPr>
            </w:pPr>
            <w:r>
              <w:t>10cm</w:t>
            </w:r>
            <w:r>
              <w:rPr>
                <w:vertAlign w:val="superscript"/>
              </w:rPr>
              <w:t>2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047" w:type="dxa"/>
          </w:tcPr>
          <w:p>
            <w:pPr>
              <w:spacing w:after="0" w:line="240" w:lineRule="auto"/>
            </w:pPr>
            <w:r>
              <w:t>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B8"/>
    <w:rsid w:val="002114BE"/>
    <w:rsid w:val="00335690"/>
    <w:rsid w:val="006004AB"/>
    <w:rsid w:val="00664477"/>
    <w:rsid w:val="006B5994"/>
    <w:rsid w:val="006D06F6"/>
    <w:rsid w:val="00787F0E"/>
    <w:rsid w:val="007911B8"/>
    <w:rsid w:val="007D10DB"/>
    <w:rsid w:val="008613B1"/>
    <w:rsid w:val="00AC132B"/>
    <w:rsid w:val="00C67798"/>
    <w:rsid w:val="00EB0256"/>
    <w:rsid w:val="24CA11B1"/>
    <w:rsid w:val="28C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2170</Characters>
  <Lines>18</Lines>
  <Paragraphs>5</Paragraphs>
  <TotalTime>0</TotalTime>
  <ScaleCrop>false</ScaleCrop>
  <LinksUpToDate>false</LinksUpToDate>
  <CharactersWithSpaces>2545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2023-03-08T15:48:00Z</dcterms:created>
  <dc:creator>Adejumo</dc:creator>
  <cp:lastModifiedBy>Benjamin Joseph</cp:lastModifiedBy>
  <dcterms:modified xsi:type="dcterms:W3CDTF">2023-03-15T14:55:04Z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55DE397398334C5882B12A27C360B0A3</vt:lpwstr>
  </property>
</Properties>
</file>