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LESSON PLAN/NOTE FOR WEEK 2 ENDING 12/05/2023.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 xml:space="preserve">: 2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09/05/2023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>: ss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Civic Education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human rights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sz w:val="24"/>
          <w:szCs w:val="24"/>
          <w:lang w:val="en-US"/>
        </w:rPr>
        <w:t xml:space="preserve"> categories of human rights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6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11:50-12:30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>: 40 nminutes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sz w:val="24"/>
          <w:szCs w:val="24"/>
          <w:lang w:val="en-US"/>
        </w:rPr>
        <w:t xml:space="preserve"> 5 students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</w:t>
      </w:r>
      <w:r>
        <w:rPr>
          <w:rFonts w:hint="default"/>
          <w:sz w:val="24"/>
          <w:szCs w:val="24"/>
          <w:lang w:val="en-US"/>
        </w:rPr>
        <w:t>: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State the categories of human rights 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Explain the categories of human rights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classify human rights into different groups.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been seeing different rights as civic, economic and fundamental human rights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Instructional material: </w:t>
      </w:r>
      <w:r>
        <w:rPr>
          <w:rFonts w:hint="default"/>
          <w:sz w:val="24"/>
          <w:szCs w:val="24"/>
          <w:lang w:val="en-US"/>
        </w:rPr>
        <w:t>A chart showing different categories of human rights.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Gbenga Babalola (2017) Essential civic education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</w:t>
      </w:r>
      <w:r>
        <w:rPr>
          <w:rFonts w:hint="default"/>
          <w:b/>
          <w:bCs/>
          <w:sz w:val="24"/>
          <w:szCs w:val="24"/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3983"/>
        <w:gridCol w:w="1371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discussion.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States the categories of human rights as: (1) civic and political rights. (2) economic and social rights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explain the categories of human rights.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discussion.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Categories of human rights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Civic and political rights (first rights)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: these rights are as follows: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freedom from discrimination based on physical and mental disability, race, religion, gender etc.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Right to vote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fair hearing.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freedom of expression and publication.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seek redress or legal remedy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freedom of personal liberty.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Right to petition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freedom of conscience and religion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joining and forming association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life.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Economic and social rights (second rights).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own property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form and join trade unions.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just and favourable condition of work.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fair compensation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free choice of employment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work.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Environmental rights (third rights)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: third right sometimes share the same attributes with the first and second rights. These rights includes: 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acquire and own movable and immovable property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private and family life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Freedom of movement.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Freedom from slavery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security and protection from inhuman treatment.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Right to social security.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lesson as: 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3 categories of human rights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Briefly explain the categories of human rights.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Respond to the questions 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41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Gives home work as: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Differentiate between the first, second and third rights of the categories of human rights.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Respond by doing the home work at home. 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43C39"/>
    <w:multiLevelType w:val="singleLevel"/>
    <w:tmpl w:val="B6143C39"/>
    <w:lvl w:ilvl="0" w:tentative="0">
      <w:start w:val="1"/>
      <w:numFmt w:val="decimal"/>
      <w:suff w:val="space"/>
      <w:lvlText w:val="(%1)"/>
      <w:lvlJc w:val="left"/>
      <w:rPr>
        <w:rFonts w:hint="default"/>
        <w:b/>
        <w:bCs/>
      </w:rPr>
    </w:lvl>
  </w:abstractNum>
  <w:abstractNum w:abstractNumId="1">
    <w:nsid w:val="D90D210A"/>
    <w:multiLevelType w:val="singleLevel"/>
    <w:tmpl w:val="D90D210A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F2FF5249"/>
    <w:multiLevelType w:val="singleLevel"/>
    <w:tmpl w:val="F2FF5249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F278B44"/>
    <w:multiLevelType w:val="singleLevel"/>
    <w:tmpl w:val="FF278B44"/>
    <w:lvl w:ilvl="0" w:tentative="0">
      <w:start w:val="1"/>
      <w:numFmt w:val="lowerLetter"/>
      <w:suff w:val="space"/>
      <w:lvlText w:val="(%1)"/>
      <w:lvlJc w:val="left"/>
    </w:lvl>
  </w:abstractNum>
  <w:abstractNum w:abstractNumId="4">
    <w:nsid w:val="3CEE2307"/>
    <w:multiLevelType w:val="singleLevel"/>
    <w:tmpl w:val="3CEE2307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3F95AC01"/>
    <w:multiLevelType w:val="singleLevel"/>
    <w:tmpl w:val="3F95AC01"/>
    <w:lvl w:ilvl="0" w:tentative="0">
      <w:start w:val="11"/>
      <w:numFmt w:val="decimal"/>
      <w:suff w:val="space"/>
      <w:lvlText w:val="(%1)"/>
      <w:lvlJc w:val="left"/>
    </w:lvl>
  </w:abstractNum>
  <w:abstractNum w:abstractNumId="6">
    <w:nsid w:val="46B83CFA"/>
    <w:multiLevelType w:val="singleLevel"/>
    <w:tmpl w:val="46B83CFA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7">
    <w:nsid w:val="7E6EBF00"/>
    <w:multiLevelType w:val="singleLevel"/>
    <w:tmpl w:val="7E6EBF00"/>
    <w:lvl w:ilvl="0" w:tentative="0">
      <w:start w:val="1"/>
      <w:numFmt w:val="decimal"/>
      <w:suff w:val="space"/>
      <w:lvlText w:val="(%1)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D4F37"/>
    <w:rsid w:val="0D0B784D"/>
    <w:rsid w:val="2CA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2023-04-25T11:32:00Z</dcterms:created>
  <dc:creator>Subject Teacher</dc:creator>
  <cp:lastModifiedBy>ERIS</cp:lastModifiedBy>
  <dcterms:modified xsi:type="dcterms:W3CDTF">2023-05-11T10:02:47Z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87916BE62CF44179ACBA084D6EE82D17</vt:lpwstr>
  </property>
</Properties>
</file>