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Cambria" w:hAnsi="Cambria" w:cs="Cambria"/>
          <w:b/>
          <w:bCs/>
          <w:sz w:val="24"/>
          <w:szCs w:val="24"/>
          <w:lang w:val="en-US"/>
        </w:rPr>
      </w:pPr>
      <w:bookmarkStart w:id="0" w:name="_GoBack"/>
      <w:bookmarkEnd w:id="0"/>
      <w:r>
        <w:rPr>
          <w:rFonts w:hint="default" w:ascii="Cambria" w:hAnsi="Cambria" w:cs="Cambria"/>
          <w:b/>
          <w:bCs/>
          <w:sz w:val="24"/>
          <w:szCs w:val="24"/>
          <w:lang w:val="en-US"/>
        </w:rPr>
        <w:t>LESSON PLAN FOR WEEK 3 ENDING 27</w:t>
      </w:r>
      <w:r>
        <w:rPr>
          <w:rFonts w:hint="default" w:ascii="Cambria" w:hAnsi="Cambria" w:cs="Cambria"/>
          <w:b/>
          <w:bCs/>
          <w:sz w:val="24"/>
          <w:szCs w:val="24"/>
          <w:vertAlign w:val="superscript"/>
          <w:lang w:val="en-US"/>
        </w:rPr>
        <w:t>TH</w:t>
      </w:r>
      <w:r>
        <w:rPr>
          <w:rFonts w:hint="default" w:ascii="Cambria" w:hAnsi="Cambria" w:cs="Cambria"/>
          <w:b/>
          <w:bCs/>
          <w:sz w:val="24"/>
          <w:szCs w:val="24"/>
          <w:lang w:val="en-US"/>
        </w:rPr>
        <w:t xml:space="preserve"> JANUARY, 2023</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Subject</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Business Studies</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Topic:</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Honesty in Business</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Sub Topic:</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Activities that aid Commerce</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Date:</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23</w:t>
      </w:r>
      <w:r>
        <w:rPr>
          <w:rFonts w:hint="default" w:ascii="Cambria" w:hAnsi="Cambria" w:cs="Cambria"/>
          <w:sz w:val="24"/>
          <w:szCs w:val="24"/>
          <w:vertAlign w:val="superscript"/>
          <w:lang w:val="en-US"/>
        </w:rPr>
        <w:t>rd</w:t>
      </w:r>
      <w:r>
        <w:rPr>
          <w:rFonts w:hint="default" w:ascii="Cambria" w:hAnsi="Cambria" w:cs="Cambria"/>
          <w:sz w:val="24"/>
          <w:szCs w:val="24"/>
          <w:lang w:val="en-US"/>
        </w:rPr>
        <w:t xml:space="preserve"> /24th, 2023</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Duration:</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80minutes</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Period:</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11:10am -11.50am/11.50am -12.30pm</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Class:</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J.S.S. 1</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Number in Class:</w:t>
      </w:r>
      <w:r>
        <w:rPr>
          <w:rFonts w:hint="default" w:ascii="Cambria" w:hAnsi="Cambria" w:cs="Cambria"/>
          <w:sz w:val="24"/>
          <w:szCs w:val="24"/>
          <w:lang w:val="en-US"/>
        </w:rPr>
        <w:tab/>
      </w:r>
      <w:r>
        <w:rPr>
          <w:rFonts w:hint="default" w:ascii="Cambria" w:hAnsi="Cambria" w:cs="Cambria"/>
          <w:sz w:val="24"/>
          <w:szCs w:val="24"/>
          <w:lang w:val="en-US"/>
        </w:rPr>
        <w:t>17</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Average Age:</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11</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Sex:</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Mixed</w:t>
      </w:r>
    </w:p>
    <w:p>
      <w:pPr>
        <w:numPr>
          <w:ilvl w:val="0"/>
          <w:numId w:val="0"/>
        </w:numPr>
        <w:rPr>
          <w:rFonts w:hint="default" w:ascii="Cambria" w:hAnsi="Cambria" w:cs="Cambria"/>
          <w:sz w:val="24"/>
          <w:szCs w:val="24"/>
          <w:lang w:val="en-US"/>
        </w:rPr>
      </w:pPr>
      <w:r>
        <w:rPr>
          <w:rFonts w:hint="default" w:ascii="Cambria" w:hAnsi="Cambria" w:cs="Cambria"/>
          <w:b/>
          <w:bCs/>
          <w:sz w:val="24"/>
          <w:szCs w:val="24"/>
          <w:lang w:val="en-US"/>
        </w:rPr>
        <w:t>Learning Objectives:</w:t>
      </w:r>
      <w:r>
        <w:rPr>
          <w:rFonts w:hint="default" w:ascii="Cambria" w:hAnsi="Cambria" w:cs="Cambria"/>
          <w:sz w:val="24"/>
          <w:szCs w:val="24"/>
          <w:lang w:val="en-US"/>
        </w:rPr>
        <w:t xml:space="preserve"> By the end of the class, students should be able to;</w:t>
      </w:r>
    </w:p>
    <w:p>
      <w:pPr>
        <w:numPr>
          <w:ilvl w:val="0"/>
          <w:numId w:val="1"/>
        </w:numPr>
        <w:ind w:left="52" w:leftChars="0" w:firstLine="0" w:firstLineChars="0"/>
        <w:rPr>
          <w:rFonts w:hint="default" w:ascii="Cambria" w:hAnsi="Cambria" w:cs="Cambria"/>
          <w:sz w:val="24"/>
          <w:szCs w:val="24"/>
          <w:lang w:val="en-US"/>
        </w:rPr>
      </w:pPr>
      <w:r>
        <w:rPr>
          <w:rFonts w:hint="default" w:ascii="Cambria" w:hAnsi="Cambria" w:cs="Cambria"/>
          <w:sz w:val="24"/>
          <w:szCs w:val="24"/>
          <w:lang w:val="en-US"/>
        </w:rPr>
        <w:t>Explain the meaning of truthfulness</w:t>
      </w:r>
    </w:p>
    <w:p>
      <w:pPr>
        <w:numPr>
          <w:ilvl w:val="0"/>
          <w:numId w:val="1"/>
        </w:numPr>
        <w:ind w:left="52" w:leftChars="0" w:firstLine="0" w:firstLineChars="0"/>
        <w:rPr>
          <w:rFonts w:hint="default" w:ascii="Cambria" w:hAnsi="Cambria" w:cs="Cambria"/>
          <w:sz w:val="24"/>
          <w:szCs w:val="24"/>
          <w:lang w:val="en-US"/>
        </w:rPr>
      </w:pPr>
      <w:r>
        <w:rPr>
          <w:rFonts w:hint="default" w:ascii="Cambria" w:hAnsi="Cambria" w:cs="Cambria"/>
          <w:sz w:val="24"/>
          <w:szCs w:val="24"/>
          <w:lang w:val="en-US"/>
        </w:rPr>
        <w:t>State the attributes of trutfulness.</w:t>
      </w:r>
    </w:p>
    <w:p>
      <w:pPr>
        <w:numPr>
          <w:ilvl w:val="0"/>
          <w:numId w:val="1"/>
        </w:numPr>
        <w:ind w:left="52" w:leftChars="0" w:firstLine="0" w:firstLineChars="0"/>
        <w:rPr>
          <w:rFonts w:hint="default" w:ascii="Cambria" w:hAnsi="Cambria" w:cs="Cambria"/>
          <w:sz w:val="24"/>
          <w:szCs w:val="24"/>
          <w:lang w:val="en-US"/>
        </w:rPr>
      </w:pPr>
      <w:r>
        <w:rPr>
          <w:rFonts w:hint="default" w:ascii="Cambria" w:hAnsi="Cambria" w:cs="Cambria"/>
          <w:sz w:val="24"/>
          <w:szCs w:val="24"/>
          <w:lang w:val="en-US"/>
        </w:rPr>
        <w:t>Outline factors that cause people to lie/consequences of not being truthful.</w:t>
      </w:r>
    </w:p>
    <w:p>
      <w:pPr>
        <w:numPr>
          <w:ilvl w:val="0"/>
          <w:numId w:val="1"/>
        </w:numPr>
        <w:ind w:left="52" w:leftChars="0" w:firstLine="0" w:firstLineChars="0"/>
        <w:rPr>
          <w:rFonts w:hint="default" w:ascii="Cambria" w:hAnsi="Cambria" w:cs="Cambria"/>
          <w:sz w:val="24"/>
          <w:szCs w:val="24"/>
          <w:lang w:val="en-US"/>
        </w:rPr>
      </w:pPr>
      <w:r>
        <w:rPr>
          <w:rFonts w:hint="default" w:ascii="Cambria" w:hAnsi="Cambria" w:cs="Cambria"/>
          <w:sz w:val="24"/>
          <w:szCs w:val="24"/>
          <w:lang w:val="en-US"/>
        </w:rPr>
        <w:t>Mention the rewards of being truthful.</w:t>
      </w:r>
    </w:p>
    <w:p>
      <w:pPr>
        <w:numPr>
          <w:ilvl w:val="0"/>
          <w:numId w:val="1"/>
        </w:numPr>
        <w:ind w:left="52" w:leftChars="0" w:firstLine="0" w:firstLineChars="0"/>
        <w:rPr>
          <w:rFonts w:hint="default" w:ascii="Cambria" w:hAnsi="Cambria" w:cs="Cambria"/>
          <w:sz w:val="24"/>
          <w:szCs w:val="24"/>
          <w:lang w:val="en-US"/>
        </w:rPr>
      </w:pPr>
      <w:r>
        <w:rPr>
          <w:rFonts w:hint="default" w:ascii="Cambria" w:hAnsi="Cambria" w:cs="Cambria"/>
          <w:sz w:val="24"/>
          <w:szCs w:val="24"/>
          <w:lang w:val="en-US"/>
        </w:rPr>
        <w:t>Explain the meaning of fairplay and the attributes involved in fairplay.</w:t>
      </w:r>
    </w:p>
    <w:p>
      <w:pPr>
        <w:numPr>
          <w:ilvl w:val="0"/>
          <w:numId w:val="0"/>
        </w:numPr>
        <w:ind w:left="52" w:leftChars="0"/>
        <w:rPr>
          <w:rFonts w:hint="default" w:ascii="Cambria" w:hAnsi="Cambria" w:cs="Cambria"/>
          <w:sz w:val="24"/>
          <w:szCs w:val="24"/>
          <w:lang w:val="en-US"/>
        </w:rPr>
      </w:pPr>
      <w:r>
        <w:rPr>
          <w:rFonts w:hint="default" w:ascii="Cambria" w:hAnsi="Cambria" w:cs="Cambria"/>
          <w:b/>
          <w:bCs/>
          <w:sz w:val="24"/>
          <w:szCs w:val="24"/>
          <w:lang w:val="en-US"/>
        </w:rPr>
        <w:t>Rationale/Importance:</w:t>
      </w:r>
      <w:r>
        <w:rPr>
          <w:rFonts w:hint="default" w:ascii="Cambria" w:hAnsi="Cambria" w:cs="Cambria"/>
          <w:sz w:val="24"/>
          <w:szCs w:val="24"/>
          <w:lang w:val="en-US"/>
        </w:rPr>
        <w:t xml:space="preserve"> To enable pupils know the meaning of truthfulness, the attributes of truthfulness, factors that causes people to lie, to know the reward of being truthful,consequences of not being truthful, meaning of fair play and the attributes of fair play.</w:t>
      </w:r>
    </w:p>
    <w:p>
      <w:pPr>
        <w:numPr>
          <w:ilvl w:val="0"/>
          <w:numId w:val="0"/>
        </w:numPr>
        <w:ind w:left="52" w:leftChars="0"/>
        <w:rPr>
          <w:rFonts w:hint="default" w:ascii="Cambria" w:hAnsi="Cambria" w:cs="Cambria"/>
          <w:sz w:val="24"/>
          <w:szCs w:val="24"/>
          <w:lang w:val="en-US"/>
        </w:rPr>
      </w:pPr>
      <w:r>
        <w:rPr>
          <w:rFonts w:hint="default" w:ascii="Cambria" w:hAnsi="Cambria" w:cs="Cambria"/>
          <w:b/>
          <w:bCs/>
          <w:sz w:val="24"/>
          <w:szCs w:val="24"/>
          <w:lang w:val="en-US"/>
        </w:rPr>
        <w:t>Previous Knowledge:</w:t>
      </w:r>
      <w:r>
        <w:rPr>
          <w:rFonts w:hint="default" w:ascii="Cambria" w:hAnsi="Cambria" w:cs="Cambria"/>
          <w:sz w:val="24"/>
          <w:szCs w:val="24"/>
          <w:lang w:val="en-US"/>
        </w:rPr>
        <w:t xml:space="preserve"> Pupils have been taught occupation, its meaning, types of occupation and the difference between direct and indirect services.</w:t>
      </w:r>
    </w:p>
    <w:p>
      <w:pPr>
        <w:numPr>
          <w:ilvl w:val="0"/>
          <w:numId w:val="0"/>
        </w:numPr>
        <w:ind w:left="52" w:leftChars="0"/>
        <w:rPr>
          <w:rFonts w:hint="default" w:ascii="Cambria" w:hAnsi="Cambria" w:cs="Cambria"/>
          <w:sz w:val="24"/>
          <w:szCs w:val="24"/>
          <w:lang w:val="en-US"/>
        </w:rPr>
      </w:pPr>
      <w:r>
        <w:rPr>
          <w:rFonts w:hint="default" w:ascii="Cambria" w:hAnsi="Cambria" w:cs="Cambria"/>
          <w:b/>
          <w:bCs/>
          <w:sz w:val="24"/>
          <w:szCs w:val="24"/>
          <w:lang w:val="en-US"/>
        </w:rPr>
        <w:t>Instructional Resources</w:t>
      </w:r>
      <w:r>
        <w:rPr>
          <w:rFonts w:hint="default" w:ascii="Cambria" w:hAnsi="Cambria" w:cs="Cambria"/>
          <w:sz w:val="24"/>
          <w:szCs w:val="24"/>
          <w:lang w:val="en-US"/>
        </w:rPr>
        <w:t>: Pupils minds were drawn to their religious teachings, which quotes one must not lie, so its suppose to be observed or serve as a watch word to our every day life.</w:t>
      </w:r>
    </w:p>
    <w:p>
      <w:pPr>
        <w:numPr>
          <w:ilvl w:val="0"/>
          <w:numId w:val="0"/>
        </w:numPr>
        <w:ind w:left="52" w:leftChars="0"/>
        <w:rPr>
          <w:rFonts w:hint="default" w:ascii="Cambria" w:hAnsi="Cambria" w:cs="Cambria"/>
          <w:sz w:val="24"/>
          <w:szCs w:val="24"/>
          <w:vertAlign w:val="baseline"/>
          <w:lang w:val="en-US"/>
        </w:rPr>
      </w:pPr>
      <w:r>
        <w:rPr>
          <w:rFonts w:hint="default" w:ascii="Cambria" w:hAnsi="Cambria" w:cs="Cambria"/>
          <w:b/>
          <w:bCs/>
          <w:sz w:val="24"/>
          <w:szCs w:val="24"/>
          <w:lang w:val="en-US"/>
        </w:rPr>
        <w:t xml:space="preserve">Reference Materials: </w:t>
      </w:r>
      <w:r>
        <w:rPr>
          <w:rFonts w:hint="default" w:ascii="Cambria" w:hAnsi="Cambria" w:cs="Cambria"/>
          <w:sz w:val="24"/>
          <w:szCs w:val="24"/>
          <w:lang w:val="en-US"/>
        </w:rPr>
        <w:t>WABP Junoir secondary Business studies book 1, by Egbe t. Ehiametalor et al and Metropolitan Business Studies 1 by Anjorin olajumoke Adeola.</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7"/>
        <w:gridCol w:w="2859"/>
        <w:gridCol w:w="2077"/>
        <w:gridCol w:w="2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STEPS</w:t>
            </w:r>
          </w:p>
        </w:tc>
        <w:tc>
          <w:tcPr>
            <w:tcW w:w="2976"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TEACHER’S ACTIVITIES</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STUDENT’S ACTIVITIES</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Introduction</w:t>
            </w:r>
          </w:p>
        </w:tc>
        <w:tc>
          <w:tcPr>
            <w:tcW w:w="2976"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Asks pupils to list the different types of occupation they have been taught.</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Participate in the discussion.</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To review the previous knowledge and arouse pupils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Step 1</w:t>
            </w:r>
          </w:p>
        </w:tc>
        <w:tc>
          <w:tcPr>
            <w:tcW w:w="2976"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Ask pupils to explain the term truthfulness.</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They respond according to their level of understanding.</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To enable pupils know the meaning of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Step 2</w:t>
            </w:r>
          </w:p>
        </w:tc>
        <w:tc>
          <w:tcPr>
            <w:tcW w:w="2976"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Asks pupils to enumerate the attributes of truthfulness</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Respond to the question</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For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Step 3</w:t>
            </w:r>
          </w:p>
        </w:tc>
        <w:tc>
          <w:tcPr>
            <w:tcW w:w="2976"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Asks pupils to list the consequences of not being truthfulness</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Pupils participate in the discussion.</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Step 4</w:t>
            </w:r>
          </w:p>
        </w:tc>
        <w:tc>
          <w:tcPr>
            <w:tcW w:w="2976"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Asks pupils to describe the meaning of fairplay and the attributes of fair play</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Pupils responds to the question.</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For proper understanding of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Summary</w:t>
            </w:r>
          </w:p>
        </w:tc>
        <w:tc>
          <w:tcPr>
            <w:tcW w:w="2976"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Summarizes lessons with the key points.</w:t>
            </w:r>
          </w:p>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Meaning of Truthfulness:</w:t>
            </w:r>
          </w:p>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Truthfulness is a quality that is exhibited by a person who tells the truth all the time even if it will put him or her in trouble.</w:t>
            </w:r>
          </w:p>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 truthful person is an honest person, he/she does not lie, cheat or steal.</w:t>
            </w:r>
          </w:p>
          <w:p>
            <w:pPr>
              <w:widowControl w:val="0"/>
              <w:numPr>
                <w:ilvl w:val="0"/>
                <w:numId w:val="0"/>
              </w:numPr>
              <w:jc w:val="both"/>
              <w:rPr>
                <w:rFonts w:hint="default" w:ascii="Cambria" w:hAnsi="Cambria" w:cs="Cambria"/>
                <w:b/>
                <w:bCs/>
                <w:sz w:val="24"/>
                <w:szCs w:val="24"/>
                <w:u w:val="single"/>
                <w:vertAlign w:val="baseline"/>
                <w:lang w:val="en-US"/>
              </w:rPr>
            </w:pPr>
            <w:r>
              <w:rPr>
                <w:rFonts w:hint="default" w:ascii="Cambria" w:hAnsi="Cambria" w:cs="Cambria"/>
                <w:b/>
                <w:bCs/>
                <w:sz w:val="24"/>
                <w:szCs w:val="24"/>
                <w:u w:val="single"/>
                <w:vertAlign w:val="baseline"/>
                <w:lang w:val="en-US"/>
              </w:rPr>
              <w:t>Attributes of a Truthful Person.</w:t>
            </w:r>
          </w:p>
          <w:p>
            <w:pPr>
              <w:widowControl w:val="0"/>
              <w:numPr>
                <w:ilvl w:val="0"/>
                <w:numId w:val="2"/>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Standing by the truth always, even if it will hurt you.</w:t>
            </w:r>
          </w:p>
          <w:p>
            <w:pPr>
              <w:widowControl w:val="0"/>
              <w:numPr>
                <w:ilvl w:val="0"/>
                <w:numId w:val="2"/>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Avoiding lies.</w:t>
            </w:r>
          </w:p>
          <w:p>
            <w:pPr>
              <w:widowControl w:val="0"/>
              <w:numPr>
                <w:ilvl w:val="0"/>
                <w:numId w:val="2"/>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Not covering evil deeds.</w:t>
            </w:r>
          </w:p>
          <w:p>
            <w:pPr>
              <w:widowControl w:val="0"/>
              <w:numPr>
                <w:ilvl w:val="0"/>
                <w:numId w:val="2"/>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Dealing with people in a straight forward manner, not being cunny or crafty.</w:t>
            </w:r>
          </w:p>
          <w:p>
            <w:pPr>
              <w:widowControl w:val="0"/>
              <w:numPr>
                <w:ilvl w:val="0"/>
                <w:numId w:val="2"/>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Reliability: People are able to trust or believe in you.</w:t>
            </w:r>
          </w:p>
          <w:p>
            <w:pPr>
              <w:widowControl w:val="0"/>
              <w:numPr>
                <w:ilvl w:val="0"/>
                <w:numId w:val="0"/>
              </w:numPr>
              <w:jc w:val="both"/>
              <w:rPr>
                <w:rFonts w:hint="default" w:ascii="Cambria" w:hAnsi="Cambria" w:cs="Cambria"/>
                <w:b/>
                <w:bCs/>
                <w:sz w:val="24"/>
                <w:szCs w:val="24"/>
                <w:u w:val="single"/>
                <w:vertAlign w:val="baseline"/>
                <w:lang w:val="en-US"/>
              </w:rPr>
            </w:pPr>
            <w:r>
              <w:rPr>
                <w:rFonts w:hint="default" w:ascii="Cambria" w:hAnsi="Cambria" w:cs="Cambria"/>
                <w:b/>
                <w:bCs/>
                <w:sz w:val="24"/>
                <w:szCs w:val="24"/>
                <w:u w:val="single"/>
                <w:vertAlign w:val="baseline"/>
                <w:lang w:val="en-US"/>
              </w:rPr>
              <w:t>Factors that Cause People to Steal and Tell lies.</w:t>
            </w:r>
          </w:p>
          <w:p>
            <w:pPr>
              <w:widowControl w:val="0"/>
              <w:numPr>
                <w:ilvl w:val="0"/>
                <w:numId w:val="3"/>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To cover up a bad behaviour</w:t>
            </w:r>
          </w:p>
          <w:p>
            <w:pPr>
              <w:widowControl w:val="0"/>
              <w:numPr>
                <w:ilvl w:val="0"/>
                <w:numId w:val="3"/>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To deceive.</w:t>
            </w:r>
          </w:p>
          <w:p>
            <w:pPr>
              <w:widowControl w:val="0"/>
              <w:numPr>
                <w:ilvl w:val="0"/>
                <w:numId w:val="3"/>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To cover up misdeeds</w:t>
            </w:r>
          </w:p>
          <w:p>
            <w:pPr>
              <w:widowControl w:val="0"/>
              <w:numPr>
                <w:ilvl w:val="0"/>
                <w:numId w:val="3"/>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To save face over a promise not kept.</w:t>
            </w:r>
          </w:p>
          <w:p>
            <w:pPr>
              <w:widowControl w:val="0"/>
              <w:numPr>
                <w:ilvl w:val="0"/>
                <w:numId w:val="0"/>
              </w:numPr>
              <w:jc w:val="both"/>
              <w:rPr>
                <w:rFonts w:hint="default" w:ascii="Cambria" w:hAnsi="Cambria" w:cs="Cambria"/>
                <w:b/>
                <w:bCs/>
                <w:sz w:val="24"/>
                <w:szCs w:val="24"/>
                <w:u w:val="single"/>
                <w:vertAlign w:val="baseline"/>
                <w:lang w:val="en-US"/>
              </w:rPr>
            </w:pPr>
            <w:r>
              <w:rPr>
                <w:rFonts w:hint="default" w:ascii="Cambria" w:hAnsi="Cambria" w:cs="Cambria"/>
                <w:b/>
                <w:bCs/>
                <w:sz w:val="24"/>
                <w:szCs w:val="24"/>
                <w:u w:val="single"/>
                <w:vertAlign w:val="baseline"/>
                <w:lang w:val="en-US"/>
              </w:rPr>
              <w:t>Reward for being Truthful..</w:t>
            </w:r>
          </w:p>
          <w:p>
            <w:pPr>
              <w:widowControl w:val="0"/>
              <w:numPr>
                <w:ilvl w:val="0"/>
                <w:numId w:val="4"/>
              </w:numPr>
              <w:jc w:val="both"/>
              <w:rPr>
                <w:rFonts w:hint="default" w:ascii="Cambria" w:hAnsi="Cambria" w:cs="Cambria"/>
                <w:b/>
                <w:bCs/>
                <w:sz w:val="24"/>
                <w:szCs w:val="24"/>
                <w:u w:val="single"/>
                <w:vertAlign w:val="baseline"/>
                <w:lang w:val="en-US"/>
              </w:rPr>
            </w:pPr>
            <w:r>
              <w:rPr>
                <w:rFonts w:hint="default" w:ascii="Cambria" w:hAnsi="Cambria" w:cs="Cambria"/>
                <w:b w:val="0"/>
                <w:bCs w:val="0"/>
                <w:sz w:val="24"/>
                <w:szCs w:val="24"/>
                <w:u w:val="none"/>
                <w:vertAlign w:val="baseline"/>
                <w:lang w:val="en-US"/>
              </w:rPr>
              <w:t>A truthful person is considered upright in the community and he/she is respected.</w:t>
            </w:r>
          </w:p>
          <w:p>
            <w:pPr>
              <w:widowControl w:val="0"/>
              <w:numPr>
                <w:ilvl w:val="0"/>
                <w:numId w:val="4"/>
              </w:numPr>
              <w:jc w:val="both"/>
              <w:rPr>
                <w:rFonts w:hint="default" w:ascii="Cambria" w:hAnsi="Cambria" w:cs="Cambria"/>
                <w:b/>
                <w:bCs/>
                <w:sz w:val="24"/>
                <w:szCs w:val="24"/>
                <w:u w:val="single"/>
                <w:vertAlign w:val="baseline"/>
                <w:lang w:val="en-US"/>
              </w:rPr>
            </w:pPr>
            <w:r>
              <w:rPr>
                <w:rFonts w:hint="default" w:ascii="Cambria" w:hAnsi="Cambria" w:cs="Cambria"/>
                <w:b w:val="0"/>
                <w:bCs w:val="0"/>
                <w:sz w:val="24"/>
                <w:szCs w:val="24"/>
                <w:u w:val="none"/>
                <w:vertAlign w:val="baseline"/>
                <w:lang w:val="en-US"/>
              </w:rPr>
              <w:t>Whenever an assignment that requires trust is carried out, a truthful is always considered.</w:t>
            </w:r>
          </w:p>
          <w:p>
            <w:pPr>
              <w:widowControl w:val="0"/>
              <w:numPr>
                <w:ilvl w:val="0"/>
                <w:numId w:val="4"/>
              </w:numPr>
              <w:jc w:val="both"/>
              <w:rPr>
                <w:rFonts w:hint="default" w:ascii="Cambria" w:hAnsi="Cambria" w:cs="Cambria"/>
                <w:b/>
                <w:bCs/>
                <w:sz w:val="24"/>
                <w:szCs w:val="24"/>
                <w:u w:val="single"/>
                <w:vertAlign w:val="baseline"/>
                <w:lang w:val="en-US"/>
              </w:rPr>
            </w:pPr>
            <w:r>
              <w:rPr>
                <w:rFonts w:hint="default" w:ascii="Cambria" w:hAnsi="Cambria" w:cs="Cambria"/>
                <w:b w:val="0"/>
                <w:bCs w:val="0"/>
                <w:sz w:val="24"/>
                <w:szCs w:val="24"/>
                <w:u w:val="none"/>
                <w:vertAlign w:val="baseline"/>
                <w:lang w:val="en-US"/>
              </w:rPr>
              <w:t>A truthful person is always conscience free, as thers’s nothing  to fear.</w:t>
            </w:r>
          </w:p>
          <w:p>
            <w:pPr>
              <w:widowControl w:val="0"/>
              <w:numPr>
                <w:ilvl w:val="0"/>
                <w:numId w:val="4"/>
              </w:numPr>
              <w:jc w:val="both"/>
              <w:rPr>
                <w:rFonts w:hint="default" w:ascii="Cambria" w:hAnsi="Cambria" w:cs="Cambria"/>
                <w:b/>
                <w:bCs/>
                <w:sz w:val="24"/>
                <w:szCs w:val="24"/>
                <w:u w:val="single"/>
                <w:vertAlign w:val="baseline"/>
                <w:lang w:val="en-US"/>
              </w:rPr>
            </w:pPr>
            <w:r>
              <w:rPr>
                <w:rFonts w:hint="default" w:ascii="Cambria" w:hAnsi="Cambria" w:cs="Cambria"/>
                <w:b w:val="0"/>
                <w:bCs w:val="0"/>
                <w:sz w:val="24"/>
                <w:szCs w:val="24"/>
                <w:u w:val="none"/>
                <w:vertAlign w:val="baseline"/>
                <w:lang w:val="en-US"/>
              </w:rPr>
              <w:t>Groups and other people with like minds gives award to such a person.</w:t>
            </w:r>
          </w:p>
          <w:p>
            <w:pPr>
              <w:widowControl w:val="0"/>
              <w:numPr>
                <w:ilvl w:val="0"/>
                <w:numId w:val="0"/>
              </w:numPr>
              <w:jc w:val="both"/>
              <w:rPr>
                <w:rFonts w:hint="default" w:ascii="Cambria" w:hAnsi="Cambria" w:cs="Cambria"/>
                <w:b/>
                <w:bCs/>
                <w:sz w:val="24"/>
                <w:szCs w:val="24"/>
                <w:u w:val="single"/>
                <w:vertAlign w:val="baseline"/>
                <w:lang w:val="en-US"/>
              </w:rPr>
            </w:pPr>
            <w:r>
              <w:rPr>
                <w:rFonts w:hint="default" w:ascii="Cambria" w:hAnsi="Cambria" w:cs="Cambria"/>
                <w:b/>
                <w:bCs/>
                <w:sz w:val="24"/>
                <w:szCs w:val="24"/>
                <w:u w:val="single"/>
                <w:vertAlign w:val="baseline"/>
                <w:lang w:val="en-US"/>
              </w:rPr>
              <w:t>Consequences of Not Being Truthful.</w:t>
            </w:r>
          </w:p>
          <w:p>
            <w:pPr>
              <w:widowControl w:val="0"/>
              <w:numPr>
                <w:ilvl w:val="0"/>
                <w:numId w:val="5"/>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The person loses face in the community.</w:t>
            </w:r>
          </w:p>
          <w:p>
            <w:pPr>
              <w:widowControl w:val="0"/>
              <w:numPr>
                <w:ilvl w:val="0"/>
                <w:numId w:val="5"/>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People look down on him/her.</w:t>
            </w:r>
          </w:p>
          <w:p>
            <w:pPr>
              <w:widowControl w:val="0"/>
              <w:numPr>
                <w:ilvl w:val="0"/>
                <w:numId w:val="5"/>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The person’s conscience will always prick him/her.</w:t>
            </w:r>
          </w:p>
          <w:p>
            <w:pPr>
              <w:widowControl w:val="0"/>
              <w:numPr>
                <w:ilvl w:val="0"/>
                <w:numId w:val="5"/>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The person is not trusted as he/she is considered unreliable.</w:t>
            </w:r>
          </w:p>
          <w:p>
            <w:pPr>
              <w:widowControl w:val="0"/>
              <w:numPr>
                <w:ilvl w:val="0"/>
                <w:numId w:val="5"/>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He/she may not be able to occupy positions that require trust and integrity.</w:t>
            </w:r>
          </w:p>
          <w:p>
            <w:pPr>
              <w:widowControl w:val="0"/>
              <w:numPr>
                <w:ilvl w:val="0"/>
                <w:numId w:val="0"/>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Meaning of fair Play:</w:t>
            </w:r>
          </w:p>
          <w:p>
            <w:pPr>
              <w:widowControl w:val="0"/>
              <w:numPr>
                <w:ilvl w:val="0"/>
                <w:numId w:val="0"/>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Is a term used when players in a game or business play according to the rules without cheating.</w:t>
            </w:r>
          </w:p>
          <w:p>
            <w:pPr>
              <w:widowControl w:val="0"/>
              <w:numPr>
                <w:ilvl w:val="0"/>
                <w:numId w:val="0"/>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Fairplay is playing according to the rules of a game or business giving everybody a chance no matter their ethnics, social or religious background.</w:t>
            </w:r>
          </w:p>
          <w:p>
            <w:pPr>
              <w:widowControl w:val="0"/>
              <w:numPr>
                <w:ilvl w:val="0"/>
                <w:numId w:val="0"/>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Attributes of fairplay</w:t>
            </w:r>
          </w:p>
          <w:p>
            <w:pPr>
              <w:widowControl w:val="0"/>
              <w:numPr>
                <w:ilvl w:val="0"/>
                <w:numId w:val="6"/>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Being truthful (Being honest)</w:t>
            </w:r>
          </w:p>
          <w:p>
            <w:pPr>
              <w:widowControl w:val="0"/>
              <w:numPr>
                <w:ilvl w:val="0"/>
                <w:numId w:val="6"/>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Relaibility.</w:t>
            </w:r>
          </w:p>
          <w:p>
            <w:pPr>
              <w:widowControl w:val="0"/>
              <w:numPr>
                <w:ilvl w:val="0"/>
                <w:numId w:val="6"/>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Straight forwardness in dealings with others.</w:t>
            </w:r>
          </w:p>
          <w:p>
            <w:pPr>
              <w:widowControl w:val="0"/>
              <w:numPr>
                <w:ilvl w:val="0"/>
                <w:numId w:val="6"/>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Wanting the best for their organisation, community/family.</w:t>
            </w:r>
          </w:p>
          <w:p>
            <w:pPr>
              <w:widowControl w:val="0"/>
              <w:numPr>
                <w:ilvl w:val="0"/>
                <w:numId w:val="6"/>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Conducting their dealings in an open manner.</w:t>
            </w:r>
          </w:p>
          <w:p>
            <w:pPr>
              <w:widowControl w:val="0"/>
              <w:numPr>
                <w:ilvl w:val="0"/>
                <w:numId w:val="6"/>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Impartiality - not taking sides with one person/group against another.</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Copy down lesson in their note books</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For reference point while studying.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Evaluation</w:t>
            </w:r>
          </w:p>
        </w:tc>
        <w:tc>
          <w:tcPr>
            <w:tcW w:w="2976" w:type="dxa"/>
          </w:tcPr>
          <w:p>
            <w:pPr>
              <w:widowControl w:val="0"/>
              <w:numPr>
                <w:ilvl w:val="0"/>
                <w:numId w:val="0"/>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Asks pupils to demostrate openness in dealing with others.</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Participate in the demostration.</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For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Assignment</w:t>
            </w:r>
          </w:p>
        </w:tc>
        <w:tc>
          <w:tcPr>
            <w:tcW w:w="2976" w:type="dxa"/>
          </w:tcPr>
          <w:p>
            <w:pPr>
              <w:widowControl w:val="0"/>
              <w:numPr>
                <w:ilvl w:val="0"/>
                <w:numId w:val="0"/>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Asks students to read more on truthfulness and write down lessons learnt.</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Note them in their note books and submit for marking</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To encourage onward study at home.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Conclusion</w:t>
            </w:r>
          </w:p>
        </w:tc>
        <w:tc>
          <w:tcPr>
            <w:tcW w:w="2976" w:type="dxa"/>
          </w:tcPr>
          <w:p>
            <w:pPr>
              <w:widowControl w:val="0"/>
              <w:numPr>
                <w:ilvl w:val="0"/>
                <w:numId w:val="0"/>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Rounds off lesson by checking work done by the scholars making and marking corrections.</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Identify their mistakes and do the needful.</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For proper identification of the concept.</w:t>
            </w:r>
          </w:p>
        </w:tc>
      </w:tr>
    </w:tbl>
    <w:p>
      <w:pPr>
        <w:numPr>
          <w:ilvl w:val="0"/>
          <w:numId w:val="0"/>
        </w:numPr>
        <w:ind w:left="52" w:leftChars="0"/>
        <w:rPr>
          <w:rFonts w:hint="default" w:ascii="Cambria" w:hAnsi="Cambria" w:cs="Cambria"/>
          <w:sz w:val="24"/>
          <w:szCs w:val="24"/>
          <w:lang w:val="en-US"/>
        </w:rPr>
      </w:pPr>
    </w:p>
    <w:p>
      <w:pPr>
        <w:rPr>
          <w:rFonts w:hint="default"/>
          <w:lang w:val="en-US"/>
        </w:rPr>
      </w:pPr>
      <w:r>
        <w:rPr>
          <w:rFonts w:hint="default"/>
          <w:lang w:val="en-US"/>
        </w:rPr>
        <w:drawing>
          <wp:inline distT="0" distB="0" distL="114300" distR="114300">
            <wp:extent cx="1133475" cy="419735"/>
            <wp:effectExtent l="0" t="0" r="7620" b="18415"/>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4"/>
                    <a:stretch>
                      <a:fillRect/>
                    </a:stretch>
                  </pic:blipFill>
                  <pic:spPr>
                    <a:xfrm>
                      <a:off x="0" y="0"/>
                      <a:ext cx="1133475" cy="419735"/>
                    </a:xfrm>
                    <a:prstGeom prst="rect">
                      <a:avLst/>
                    </a:prstGeom>
                  </pic:spPr>
                </pic:pic>
              </a:graphicData>
            </a:graphic>
          </wp:inline>
        </w:drawing>
      </w:r>
    </w:p>
    <w:p>
      <w:pPr>
        <w:rPr>
          <w:rFonts w:hint="default"/>
          <w:lang w:val="en-US"/>
        </w:rPr>
      </w:pPr>
      <w:r>
        <w:rPr>
          <w:rFonts w:hint="default"/>
          <w:lang w:val="en-US"/>
        </w:rPr>
        <w:t>27</w:t>
      </w:r>
      <w:r>
        <w:rPr>
          <w:rFonts w:hint="default"/>
          <w:vertAlign w:val="superscript"/>
          <w:lang w:val="en-US"/>
        </w:rPr>
        <w:t>th</w:t>
      </w:r>
      <w:r>
        <w:rPr>
          <w:rFonts w:hint="default"/>
          <w:lang w:val="en-US"/>
        </w:rPr>
        <w:t xml:space="preserve"> January,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651E91"/>
    <w:multiLevelType w:val="singleLevel"/>
    <w:tmpl w:val="8D651E91"/>
    <w:lvl w:ilvl="0" w:tentative="0">
      <w:start w:val="1"/>
      <w:numFmt w:val="decimal"/>
      <w:suff w:val="space"/>
      <w:lvlText w:val="%1."/>
      <w:lvlJc w:val="left"/>
    </w:lvl>
  </w:abstractNum>
  <w:abstractNum w:abstractNumId="1">
    <w:nsid w:val="9190C983"/>
    <w:multiLevelType w:val="singleLevel"/>
    <w:tmpl w:val="9190C983"/>
    <w:lvl w:ilvl="0" w:tentative="0">
      <w:start w:val="1"/>
      <w:numFmt w:val="decimal"/>
      <w:suff w:val="space"/>
      <w:lvlText w:val="%1."/>
      <w:lvlJc w:val="left"/>
      <w:pPr>
        <w:ind w:left="52" w:leftChars="0" w:firstLine="0" w:firstLineChars="0"/>
      </w:pPr>
    </w:lvl>
  </w:abstractNum>
  <w:abstractNum w:abstractNumId="2">
    <w:nsid w:val="B6BC7A45"/>
    <w:multiLevelType w:val="singleLevel"/>
    <w:tmpl w:val="B6BC7A45"/>
    <w:lvl w:ilvl="0" w:tentative="0">
      <w:start w:val="1"/>
      <w:numFmt w:val="decimal"/>
      <w:suff w:val="space"/>
      <w:lvlText w:val="%1."/>
      <w:lvlJc w:val="left"/>
    </w:lvl>
  </w:abstractNum>
  <w:abstractNum w:abstractNumId="3">
    <w:nsid w:val="E2E3D8B7"/>
    <w:multiLevelType w:val="singleLevel"/>
    <w:tmpl w:val="E2E3D8B7"/>
    <w:lvl w:ilvl="0" w:tentative="0">
      <w:start w:val="1"/>
      <w:numFmt w:val="decimal"/>
      <w:suff w:val="space"/>
      <w:lvlText w:val="%1."/>
      <w:lvlJc w:val="left"/>
    </w:lvl>
  </w:abstractNum>
  <w:abstractNum w:abstractNumId="4">
    <w:nsid w:val="EABD30E3"/>
    <w:multiLevelType w:val="singleLevel"/>
    <w:tmpl w:val="EABD30E3"/>
    <w:lvl w:ilvl="0" w:tentative="0">
      <w:start w:val="1"/>
      <w:numFmt w:val="decimal"/>
      <w:suff w:val="space"/>
      <w:lvlText w:val="%1."/>
      <w:lvlJc w:val="left"/>
    </w:lvl>
  </w:abstractNum>
  <w:abstractNum w:abstractNumId="5">
    <w:nsid w:val="532086B6"/>
    <w:multiLevelType w:val="singleLevel"/>
    <w:tmpl w:val="532086B6"/>
    <w:lvl w:ilvl="0" w:tentative="0">
      <w:start w:val="1"/>
      <w:numFmt w:val="decimal"/>
      <w:suff w:val="space"/>
      <w:lvlText w:val="%1."/>
      <w:lvlJc w:val="left"/>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42053B"/>
    <w:rsid w:val="2E223E41"/>
    <w:rsid w:val="3C29476D"/>
    <w:rsid w:val="4E467BE0"/>
    <w:rsid w:val="51143704"/>
    <w:rsid w:val="5542053B"/>
    <w:rsid w:val="7E6C0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2023-02-14T10:30:00Z</dcterms:created>
  <dc:creator>ERIS</dc:creator>
  <cp:lastModifiedBy>WPS_1672666114</cp:lastModifiedBy>
  <dcterms:modified xsi:type="dcterms:W3CDTF">2023-02-16T13:51:13Z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1CC7D96A943F4A2CB54E401A3346F5F9</vt:lpwstr>
  </property>
</Properties>
</file>