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PLAN AND NOTE FOR WEEK 1 ENDING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5TH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SEPTEMBER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TERM:                      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First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SUBJECT:                 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Nature study.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TOPIC:                      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Parts of the body.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SUB-TOPIC:            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Self awareness.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11/9/2023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8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Identify the head and eye.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Identify the nose and mouth.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identify their body parts.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PREVIOUS KNOWLEDGE: Pupils have been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walking around with the body parts.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S: Charts video clips.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3511"/>
        <w:gridCol w:w="1866"/>
        <w:gridCol w:w="2089"/>
      </w:tblGrid>
      <w:tr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a nursery rhyme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Head, shoulder, knees and toes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Knees and toes,....................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practice  the rhyme and sing along with the teacher..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touches her head and says</w:t>
            </w:r>
          </w:p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''My head".</w:t>
            </w:r>
          </w:p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teacher again touched her eyes and says</w:t>
            </w:r>
          </w:p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"My eyes".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tells the pupils to touch their head and eyes and say the name.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watch the teacher s she is touching her head and eyes and say their names. Pupils also repeay after the teacher by touching their head and eyes and calling their names 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 again touches her nose and mouth and say their names respectively and </w:t>
            </w:r>
            <w:r>
              <w:rPr>
                <w:lang w:val="en-US"/>
              </w:rPr>
              <w:t>asks the pupils to repeat after 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 also  touch their nose and mouth and say their names respectively. 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/>
        <w:trPr>
          <w:trHeight w:val="1935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    I. Identify their head and eyes.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   II. Identify their nose and mouth.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225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nursery rhymes  that was sang at  the  introduction.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onwards learning.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highlight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tells the pupils to colour the following parts of the body in their text books.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--  nose.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-- mouth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-- head.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  <w:r>
      <w:rPr>
        <w:sz w:val="18"/>
      </w:rPr>
      <w:pict>
        <v:shape id="4098" type="#_x0000_t136" fillcolor="silver" stroked="f" style="position:absolute;margin-left:0.0pt;margin-top:0.0pt;width:415.4pt;height:200.2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413</Words>
  <Characters>2170</Characters>
  <Application>WPS Office</Application>
  <Paragraphs>105</Paragraphs>
  <ScaleCrop>false</ScaleCrop>
  <LinksUpToDate>false</LinksUpToDate>
  <CharactersWithSpaces>2947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2023-08-03T12:33:00Z</dcterms:created>
  <dc:creator>itel S13</dc:creator>
  <lastModifiedBy>itel S13</lastModifiedBy>
  <dcterms:modified xsi:type="dcterms:W3CDTF">2023-09-16T17:58:57Z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0EB1AFC6AD3B43D48A3DF947DEDC6B93</vt:lpwstr>
  </property>
  <property fmtid="{D5CDD505-2E9C-101B-9397-08002B2CF9AE}" pid="3" name="KSOProductBuildVer">
    <vt:lpwstr>2057-11.2.0.11537</vt:lpwstr>
  </property>
</Properties>
</file>