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sz w:val="24"/>
          <w:szCs w:val="24"/>
          <w:lang w:val="en-US"/>
        </w:rPr>
      </w:pPr>
      <w:r>
        <w:rPr>
          <w:rFonts w:hint="default"/>
          <w:lang w:val="en-US"/>
        </w:rPr>
        <w:t xml:space="preserve">        </w:t>
      </w:r>
      <w:r>
        <w:rPr>
          <w:rFonts w:hint="default"/>
          <w:sz w:val="24"/>
          <w:szCs w:val="24"/>
          <w:lang w:val="en-US"/>
        </w:rPr>
        <w:t xml:space="preserve">     </w:t>
      </w:r>
      <w:r>
        <w:rPr>
          <w:rFonts w:hint="default"/>
          <w:b/>
          <w:bCs/>
          <w:sz w:val="24"/>
          <w:szCs w:val="24"/>
          <w:lang w:val="en-US"/>
        </w:rPr>
        <w:t xml:space="preserve"> LESSON PLAN/NOTE FOR WEEK 8 ENDING 01/03/2023</w:t>
      </w:r>
    </w:p>
    <w:p>
      <w:pPr>
        <w:rPr>
          <w:rFonts w:hint="default"/>
          <w:sz w:val="24"/>
          <w:szCs w:val="24"/>
          <w:lang w:val="en-US"/>
        </w:rPr>
      </w:pPr>
      <w:r>
        <w:rPr>
          <w:rFonts w:hint="default"/>
          <w:b/>
          <w:bCs/>
          <w:sz w:val="24"/>
          <w:szCs w:val="24"/>
          <w:lang w:val="en-US"/>
        </w:rPr>
        <w:t>Term</w:t>
      </w:r>
      <w:r>
        <w:rPr>
          <w:rFonts w:hint="default"/>
          <w:sz w:val="24"/>
          <w:szCs w:val="24"/>
          <w:lang w:val="en-US"/>
        </w:rPr>
        <w:t>: 2</w:t>
      </w:r>
      <w:r>
        <w:rPr>
          <w:rFonts w:hint="default"/>
          <w:sz w:val="24"/>
          <w:szCs w:val="24"/>
          <w:vertAlign w:val="superscript"/>
          <w:lang w:val="en-US"/>
        </w:rPr>
        <w:t>nd</w:t>
      </w:r>
      <w:r>
        <w:rPr>
          <w:rFonts w:hint="default"/>
          <w:sz w:val="24"/>
          <w:szCs w:val="24"/>
          <w:lang w:val="en-US"/>
        </w:rPr>
        <w:t xml:space="preserve"> </w:t>
      </w:r>
    </w:p>
    <w:p>
      <w:pPr>
        <w:rPr>
          <w:rFonts w:hint="default"/>
          <w:sz w:val="24"/>
          <w:szCs w:val="24"/>
          <w:lang w:val="en-US"/>
        </w:rPr>
      </w:pPr>
      <w:r>
        <w:rPr>
          <w:rFonts w:hint="default"/>
          <w:b/>
          <w:bCs/>
          <w:sz w:val="24"/>
          <w:szCs w:val="24"/>
          <w:lang w:val="en-US"/>
        </w:rPr>
        <w:t>Week</w:t>
      </w:r>
      <w:r>
        <w:rPr>
          <w:rFonts w:hint="default"/>
          <w:sz w:val="24"/>
          <w:szCs w:val="24"/>
          <w:lang w:val="en-US"/>
        </w:rPr>
        <w:t>: 8</w:t>
      </w:r>
    </w:p>
    <w:p>
      <w:pPr>
        <w:rPr>
          <w:rFonts w:hint="default"/>
          <w:sz w:val="24"/>
          <w:szCs w:val="24"/>
          <w:lang w:val="en-US"/>
        </w:rPr>
      </w:pPr>
      <w:r>
        <w:rPr>
          <w:rFonts w:hint="default"/>
          <w:b/>
          <w:bCs/>
          <w:sz w:val="24"/>
          <w:szCs w:val="24"/>
          <w:lang w:val="en-US"/>
        </w:rPr>
        <w:t>Date</w:t>
      </w:r>
      <w:r>
        <w:rPr>
          <w:rFonts w:hint="default"/>
          <w:sz w:val="24"/>
          <w:szCs w:val="24"/>
          <w:lang w:val="en-US"/>
        </w:rPr>
        <w:t>: 27/02/2023.</w:t>
      </w:r>
    </w:p>
    <w:p>
      <w:pPr>
        <w:rPr>
          <w:rFonts w:hint="default"/>
          <w:sz w:val="24"/>
          <w:szCs w:val="24"/>
          <w:lang w:val="en-US"/>
        </w:rPr>
      </w:pPr>
      <w:r>
        <w:rPr>
          <w:rFonts w:hint="default"/>
          <w:b/>
          <w:bCs/>
          <w:sz w:val="24"/>
          <w:szCs w:val="24"/>
          <w:lang w:val="en-US"/>
        </w:rPr>
        <w:t>Class</w:t>
      </w:r>
      <w:r>
        <w:rPr>
          <w:rFonts w:hint="default"/>
          <w:sz w:val="24"/>
          <w:szCs w:val="24"/>
          <w:lang w:val="en-US"/>
        </w:rPr>
        <w:t>: SS 2</w:t>
      </w:r>
    </w:p>
    <w:p>
      <w:pPr>
        <w:rPr>
          <w:rFonts w:hint="default"/>
          <w:sz w:val="24"/>
          <w:szCs w:val="24"/>
          <w:lang w:val="en-US"/>
        </w:rPr>
      </w:pPr>
      <w:r>
        <w:rPr>
          <w:rFonts w:hint="default"/>
          <w:b/>
          <w:bCs/>
          <w:sz w:val="24"/>
          <w:szCs w:val="24"/>
          <w:lang w:val="en-US"/>
        </w:rPr>
        <w:t>Subject</w:t>
      </w:r>
      <w:r>
        <w:rPr>
          <w:rFonts w:hint="default"/>
          <w:sz w:val="24"/>
          <w:szCs w:val="24"/>
          <w:lang w:val="en-US"/>
        </w:rPr>
        <w:t>: Economics.</w:t>
      </w:r>
    </w:p>
    <w:p>
      <w:pPr>
        <w:rPr>
          <w:rFonts w:hint="default"/>
          <w:sz w:val="24"/>
          <w:szCs w:val="24"/>
          <w:lang w:val="en-US"/>
        </w:rPr>
      </w:pPr>
      <w:r>
        <w:rPr>
          <w:rFonts w:hint="default"/>
          <w:b/>
          <w:bCs/>
          <w:sz w:val="24"/>
          <w:szCs w:val="24"/>
          <w:lang w:val="en-US"/>
        </w:rPr>
        <w:t>Topic</w:t>
      </w:r>
      <w:r>
        <w:rPr>
          <w:rFonts w:hint="default"/>
          <w:sz w:val="24"/>
          <w:szCs w:val="24"/>
          <w:lang w:val="en-US"/>
        </w:rPr>
        <w:t>: Industry in Nigeria</w:t>
      </w:r>
    </w:p>
    <w:p>
      <w:pPr>
        <w:rPr>
          <w:rFonts w:hint="default"/>
          <w:sz w:val="24"/>
          <w:szCs w:val="24"/>
          <w:lang w:val="en-US"/>
        </w:rPr>
      </w:pPr>
      <w:r>
        <w:rPr>
          <w:rFonts w:hint="default"/>
          <w:b/>
          <w:bCs/>
          <w:sz w:val="24"/>
          <w:szCs w:val="24"/>
          <w:lang w:val="en-US"/>
        </w:rPr>
        <w:t>Sub-topic</w:t>
      </w:r>
      <w:r>
        <w:rPr>
          <w:rFonts w:hint="default"/>
          <w:sz w:val="24"/>
          <w:szCs w:val="24"/>
          <w:lang w:val="en-US"/>
        </w:rPr>
        <w:t>: Meaning of industrial estate, types and objectives.</w:t>
      </w:r>
    </w:p>
    <w:p>
      <w:pPr>
        <w:rPr>
          <w:rFonts w:hint="default"/>
          <w:sz w:val="24"/>
          <w:szCs w:val="24"/>
          <w:lang w:val="en-US"/>
        </w:rPr>
      </w:pPr>
      <w:r>
        <w:rPr>
          <w:rFonts w:hint="default"/>
          <w:b/>
          <w:bCs/>
          <w:sz w:val="24"/>
          <w:szCs w:val="24"/>
          <w:lang w:val="en-US"/>
        </w:rPr>
        <w:t>Period</w:t>
      </w:r>
      <w:r>
        <w:rPr>
          <w:rFonts w:hint="default"/>
          <w:sz w:val="24"/>
          <w:szCs w:val="24"/>
          <w:lang w:val="en-US"/>
        </w:rPr>
        <w:t>: 6</w:t>
      </w:r>
      <w:r>
        <w:rPr>
          <w:rFonts w:hint="default"/>
          <w:sz w:val="24"/>
          <w:szCs w:val="24"/>
          <w:vertAlign w:val="superscript"/>
          <w:lang w:val="en-US"/>
        </w:rPr>
        <w:t>th</w:t>
      </w:r>
    </w:p>
    <w:p>
      <w:pPr>
        <w:rPr>
          <w:rFonts w:hint="default"/>
          <w:sz w:val="24"/>
          <w:szCs w:val="24"/>
          <w:lang w:val="en-US"/>
        </w:rPr>
      </w:pPr>
      <w:r>
        <w:rPr>
          <w:rFonts w:hint="default"/>
          <w:b/>
          <w:bCs/>
          <w:sz w:val="24"/>
          <w:szCs w:val="24"/>
          <w:lang w:val="en-US"/>
        </w:rPr>
        <w:t>Time</w:t>
      </w:r>
      <w:r>
        <w:rPr>
          <w:rFonts w:hint="default"/>
          <w:sz w:val="24"/>
          <w:szCs w:val="24"/>
          <w:lang w:val="en-US"/>
        </w:rPr>
        <w:t>: 11:50-12:30</w:t>
      </w:r>
    </w:p>
    <w:p>
      <w:pPr>
        <w:rPr>
          <w:rFonts w:hint="default"/>
          <w:sz w:val="24"/>
          <w:szCs w:val="24"/>
          <w:lang w:val="en-US"/>
        </w:rPr>
      </w:pPr>
      <w:r>
        <w:rPr>
          <w:rFonts w:hint="default"/>
          <w:b/>
          <w:bCs/>
          <w:sz w:val="24"/>
          <w:szCs w:val="24"/>
          <w:lang w:val="en-US"/>
        </w:rPr>
        <w:t>Duration</w:t>
      </w:r>
      <w:r>
        <w:rPr>
          <w:rFonts w:hint="default"/>
          <w:sz w:val="24"/>
          <w:szCs w:val="24"/>
          <w:lang w:val="en-US"/>
        </w:rPr>
        <w:t>: 40 minutes</w:t>
      </w:r>
    </w:p>
    <w:p>
      <w:pPr>
        <w:rPr>
          <w:rFonts w:hint="default"/>
          <w:sz w:val="24"/>
          <w:szCs w:val="24"/>
          <w:lang w:val="en-US"/>
        </w:rPr>
      </w:pPr>
      <w:r>
        <w:rPr>
          <w:rFonts w:hint="default"/>
          <w:b/>
          <w:bCs/>
          <w:sz w:val="24"/>
          <w:szCs w:val="24"/>
          <w:lang w:val="en-US"/>
        </w:rPr>
        <w:t>Number in class:</w:t>
      </w:r>
      <w:r>
        <w:rPr>
          <w:rFonts w:hint="default"/>
          <w:sz w:val="24"/>
          <w:szCs w:val="24"/>
          <w:lang w:val="en-US"/>
        </w:rPr>
        <w:t xml:space="preserve"> 09 students</w:t>
      </w:r>
    </w:p>
    <w:p>
      <w:pPr>
        <w:rPr>
          <w:rFonts w:hint="default"/>
          <w:sz w:val="24"/>
          <w:szCs w:val="24"/>
          <w:lang w:val="en-US"/>
        </w:rPr>
      </w:pPr>
      <w:r>
        <w:rPr>
          <w:rFonts w:hint="default"/>
          <w:b/>
          <w:bCs/>
          <w:sz w:val="24"/>
          <w:szCs w:val="24"/>
          <w:lang w:val="en-US"/>
        </w:rPr>
        <w:t>Average Age</w:t>
      </w:r>
      <w:r>
        <w:rPr>
          <w:rFonts w:hint="default"/>
          <w:sz w:val="24"/>
          <w:szCs w:val="24"/>
          <w:lang w:val="en-US"/>
        </w:rPr>
        <w:t>: 14 years</w:t>
      </w:r>
    </w:p>
    <w:p>
      <w:pPr>
        <w:rPr>
          <w:rFonts w:hint="default"/>
          <w:sz w:val="24"/>
          <w:szCs w:val="24"/>
          <w:lang w:val="en-US"/>
        </w:rPr>
      </w:pPr>
      <w:r>
        <w:rPr>
          <w:rFonts w:hint="default"/>
          <w:b/>
          <w:bCs/>
          <w:sz w:val="24"/>
          <w:szCs w:val="24"/>
          <w:lang w:val="en-US"/>
        </w:rPr>
        <w:t>Sex</w:t>
      </w:r>
      <w:r>
        <w:rPr>
          <w:rFonts w:hint="default"/>
          <w:sz w:val="24"/>
          <w:szCs w:val="24"/>
          <w:lang w:val="en-US"/>
        </w:rPr>
        <w:t>: mixed</w:t>
      </w:r>
    </w:p>
    <w:p>
      <w:pPr>
        <w:rPr>
          <w:rFonts w:hint="default"/>
          <w:sz w:val="24"/>
          <w:szCs w:val="24"/>
          <w:lang w:val="en-US"/>
        </w:rPr>
      </w:pPr>
      <w:r>
        <w:rPr>
          <w:rFonts w:hint="default"/>
          <w:b/>
          <w:bCs/>
          <w:sz w:val="24"/>
          <w:szCs w:val="24"/>
          <w:lang w:val="en-US"/>
        </w:rPr>
        <w:t>Specific objectives:</w:t>
      </w:r>
      <w:r>
        <w:rPr>
          <w:rFonts w:hint="default"/>
          <w:sz w:val="24"/>
          <w:szCs w:val="24"/>
          <w:lang w:val="en-US"/>
        </w:rPr>
        <w:t xml:space="preserve"> By the end of the lesson, the students should be able to:</w:t>
      </w:r>
    </w:p>
    <w:p>
      <w:pPr>
        <w:numPr>
          <w:ilvl w:val="0"/>
          <w:numId w:val="1"/>
        </w:numPr>
        <w:rPr>
          <w:rFonts w:hint="default"/>
          <w:sz w:val="24"/>
          <w:szCs w:val="24"/>
          <w:lang w:val="en-US"/>
        </w:rPr>
      </w:pPr>
      <w:r>
        <w:rPr>
          <w:rFonts w:hint="default"/>
          <w:sz w:val="24"/>
          <w:szCs w:val="24"/>
          <w:lang w:val="en-US"/>
        </w:rPr>
        <w:t>Define industrial estate.</w:t>
      </w:r>
    </w:p>
    <w:p>
      <w:pPr>
        <w:numPr>
          <w:ilvl w:val="0"/>
          <w:numId w:val="2"/>
        </w:numPr>
        <w:rPr>
          <w:rFonts w:hint="default"/>
          <w:sz w:val="24"/>
          <w:szCs w:val="24"/>
          <w:lang w:val="en-US"/>
        </w:rPr>
      </w:pPr>
      <w:r>
        <w:rPr>
          <w:rFonts w:hint="default"/>
          <w:sz w:val="24"/>
          <w:szCs w:val="24"/>
          <w:lang w:val="en-US"/>
        </w:rPr>
        <w:t>State the types of industrial estate.</w:t>
      </w:r>
    </w:p>
    <w:p>
      <w:pPr>
        <w:numPr>
          <w:ilvl w:val="0"/>
          <w:numId w:val="3"/>
        </w:numPr>
        <w:rPr>
          <w:rFonts w:hint="default"/>
          <w:sz w:val="24"/>
          <w:szCs w:val="24"/>
          <w:lang w:val="en-US"/>
        </w:rPr>
      </w:pPr>
      <w:r>
        <w:rPr>
          <w:rFonts w:hint="default"/>
          <w:sz w:val="24"/>
          <w:szCs w:val="24"/>
          <w:lang w:val="en-US"/>
        </w:rPr>
        <w:t>Highlight the objectives of industrial estate.</w:t>
      </w:r>
    </w:p>
    <w:p>
      <w:pPr>
        <w:numPr>
          <w:ilvl w:val="0"/>
          <w:numId w:val="0"/>
        </w:numPr>
        <w:rPr>
          <w:rFonts w:hint="default"/>
          <w:sz w:val="24"/>
          <w:szCs w:val="24"/>
          <w:lang w:val="en-US"/>
        </w:rPr>
      </w:pPr>
      <w:r>
        <w:rPr>
          <w:rFonts w:hint="default"/>
          <w:b/>
          <w:bCs/>
          <w:sz w:val="24"/>
          <w:szCs w:val="24"/>
          <w:lang w:val="en-US"/>
        </w:rPr>
        <w:t>Rationale</w:t>
      </w:r>
      <w:r>
        <w:rPr>
          <w:rFonts w:hint="default"/>
          <w:sz w:val="24"/>
          <w:szCs w:val="24"/>
          <w:lang w:val="en-US"/>
        </w:rPr>
        <w:t>: For the students to be able to identify that industry can be cited in the rural areas.</w:t>
      </w:r>
    </w:p>
    <w:p>
      <w:pPr>
        <w:numPr>
          <w:ilvl w:val="0"/>
          <w:numId w:val="0"/>
        </w:numPr>
        <w:rPr>
          <w:rFonts w:hint="default"/>
          <w:b/>
          <w:bCs/>
          <w:sz w:val="24"/>
          <w:szCs w:val="24"/>
          <w:lang w:val="en-US"/>
        </w:rPr>
      </w:pPr>
      <w:r>
        <w:rPr>
          <w:rFonts w:hint="default"/>
          <w:b/>
          <w:bCs/>
          <w:sz w:val="24"/>
          <w:szCs w:val="24"/>
          <w:lang w:val="en-US"/>
        </w:rPr>
        <w:t>Previous knowledge:</w:t>
      </w:r>
      <w:r>
        <w:rPr>
          <w:rFonts w:hint="default"/>
          <w:sz w:val="24"/>
          <w:szCs w:val="24"/>
          <w:lang w:val="en-US"/>
        </w:rPr>
        <w:t xml:space="preserve"> The students have seen estate in the city and some are living in an estate.</w:t>
      </w:r>
    </w:p>
    <w:p>
      <w:pPr>
        <w:numPr>
          <w:ilvl w:val="0"/>
          <w:numId w:val="0"/>
        </w:numPr>
        <w:rPr>
          <w:rFonts w:hint="default"/>
          <w:sz w:val="24"/>
          <w:szCs w:val="24"/>
          <w:lang w:val="en-US"/>
        </w:rPr>
      </w:pPr>
      <w:r>
        <w:rPr>
          <w:rFonts w:hint="default"/>
          <w:b/>
          <w:bCs/>
          <w:sz w:val="24"/>
          <w:szCs w:val="24"/>
          <w:lang w:val="en-US"/>
        </w:rPr>
        <w:t>Instructional material</w:t>
      </w:r>
      <w:r>
        <w:rPr>
          <w:rFonts w:hint="default"/>
          <w:sz w:val="24"/>
          <w:szCs w:val="24"/>
          <w:lang w:val="en-US"/>
        </w:rPr>
        <w:t>: A chart showing industrial estate in cities and in rural areas.</w:t>
      </w:r>
    </w:p>
    <w:p>
      <w:pPr>
        <w:numPr>
          <w:ilvl w:val="0"/>
          <w:numId w:val="0"/>
        </w:numPr>
        <w:rPr>
          <w:rFonts w:hint="default"/>
          <w:sz w:val="24"/>
          <w:szCs w:val="24"/>
          <w:lang w:val="en-US"/>
        </w:rPr>
      </w:pPr>
      <w:r>
        <w:rPr>
          <w:rFonts w:hint="default"/>
          <w:b/>
          <w:bCs/>
          <w:sz w:val="24"/>
          <w:szCs w:val="24"/>
          <w:lang w:val="en-US"/>
        </w:rPr>
        <w:t>Reference material</w:t>
      </w:r>
      <w:r>
        <w:rPr>
          <w:rFonts w:hint="default"/>
          <w:sz w:val="24"/>
          <w:szCs w:val="24"/>
          <w:lang w:val="en-US"/>
        </w:rPr>
        <w:t>: DK Sinha, an online publication on industrial estate.</w:t>
      </w:r>
    </w:p>
    <w:p>
      <w:pPr>
        <w:numPr>
          <w:ilvl w:val="0"/>
          <w:numId w:val="0"/>
        </w:numPr>
        <w:rPr>
          <w:rFonts w:hint="default"/>
          <w:b/>
          <w:bCs/>
          <w:sz w:val="24"/>
          <w:szCs w:val="24"/>
          <w:lang w:val="en-US"/>
        </w:rPr>
      </w:pPr>
      <w:r>
        <w:rPr>
          <w:rFonts w:hint="default"/>
          <w:sz w:val="24"/>
          <w:szCs w:val="24"/>
          <w:lang w:val="en-US"/>
        </w:rPr>
        <w:t xml:space="preserve">                    </w:t>
      </w:r>
      <w:r>
        <w:rPr>
          <w:rFonts w:hint="default"/>
          <w:b/>
          <w:bCs/>
          <w:sz w:val="24"/>
          <w:szCs w:val="24"/>
          <w:lang w:val="en-US"/>
        </w:rPr>
        <w:t xml:space="preserve"> LESSON DEVELOPMENT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4"/>
        <w:gridCol w:w="3690"/>
        <w:gridCol w:w="1590"/>
        <w:gridCol w:w="16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Stages/steps</w:t>
            </w:r>
          </w:p>
        </w:tc>
        <w:tc>
          <w:tcPr>
            <w:tcW w:w="369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Teacher’s Activities</w:t>
            </w:r>
          </w:p>
        </w:tc>
        <w:tc>
          <w:tcPr>
            <w:tcW w:w="1590"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Students’ Activities</w:t>
            </w:r>
          </w:p>
        </w:tc>
        <w:tc>
          <w:tcPr>
            <w:tcW w:w="1688"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 xml:space="preserve">Introduction </w:t>
            </w:r>
          </w:p>
        </w:tc>
        <w:tc>
          <w:tcPr>
            <w:tcW w:w="36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Review the previous lesson</w:t>
            </w:r>
          </w:p>
        </w:tc>
        <w:tc>
          <w:tcPr>
            <w:tcW w:w="15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Participate actively in the class discussion.</w:t>
            </w:r>
          </w:p>
        </w:tc>
        <w:tc>
          <w:tcPr>
            <w:tcW w:w="168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arouse the students interest to learn.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w:t>
            </w:r>
          </w:p>
        </w:tc>
        <w:tc>
          <w:tcPr>
            <w:tcW w:w="36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Defines Industrial Estate as:</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Industrial estate is a place where the required facilities and factory accommodation are provided by the government to the entrepreneurs to establish their industries there.</w:t>
            </w:r>
          </w:p>
        </w:tc>
        <w:tc>
          <w:tcPr>
            <w:tcW w:w="15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Listen carefully to the teacher</w:t>
            </w:r>
          </w:p>
        </w:tc>
        <w:tc>
          <w:tcPr>
            <w:tcW w:w="168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better understanding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11</w:t>
            </w:r>
          </w:p>
        </w:tc>
        <w:tc>
          <w:tcPr>
            <w:tcW w:w="36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Guides the students to state the types of industrial estate.</w:t>
            </w:r>
          </w:p>
        </w:tc>
        <w:tc>
          <w:tcPr>
            <w:tcW w:w="15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class activity</w:t>
            </w:r>
          </w:p>
        </w:tc>
        <w:tc>
          <w:tcPr>
            <w:tcW w:w="168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encourage critical thinking.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b/>
                <w:bCs/>
                <w:sz w:val="24"/>
                <w:szCs w:val="24"/>
                <w:vertAlign w:val="baseline"/>
                <w:lang w:val="en-US"/>
              </w:rPr>
            </w:pPr>
            <w:r>
              <w:rPr>
                <w:rFonts w:hint="default"/>
                <w:b/>
                <w:bCs/>
                <w:sz w:val="24"/>
                <w:szCs w:val="24"/>
                <w:vertAlign w:val="baseline"/>
                <w:lang w:val="en-US"/>
              </w:rPr>
              <w:t>Step 111</w:t>
            </w:r>
          </w:p>
        </w:tc>
        <w:tc>
          <w:tcPr>
            <w:tcW w:w="36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Asks the students to highlight the objectives of industrial estate.</w:t>
            </w:r>
          </w:p>
        </w:tc>
        <w:tc>
          <w:tcPr>
            <w:tcW w:w="15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Highlight the objectives of industrial estate as: (1) provide infrastructure (2) encourage development etc.</w:t>
            </w:r>
          </w:p>
        </w:tc>
        <w:tc>
          <w:tcPr>
            <w:tcW w:w="168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enable students reason logically.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Board summary</w:t>
            </w:r>
          </w:p>
        </w:tc>
        <w:tc>
          <w:tcPr>
            <w:tcW w:w="36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Summarizes the lesson as:</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r>
              <w:rPr>
                <w:rFonts w:hint="default"/>
                <w:b/>
                <w:bCs/>
                <w:sz w:val="24"/>
                <w:szCs w:val="24"/>
                <w:vertAlign w:val="baseline"/>
                <w:lang w:val="en-US"/>
              </w:rPr>
              <w:t>Industrial Estate</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An industrial estate is a place where the required facilities and factory accommodation are provided by the government to the entrepreneurs to establish their industry there. It is an effective tools to decentralise industrial activities to rural and backward areas. It is also called industrial region, park, area, zone etc. It is common in india.</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According to Pc Alexander, an industrial estate is a group of factories, constructed on an economic scale in suitable sites with facilities of water, transportation, electricity, steam, bank post office etc.</w:t>
            </w:r>
          </w:p>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  </w:t>
            </w:r>
            <w:r>
              <w:rPr>
                <w:rFonts w:hint="default"/>
                <w:b/>
                <w:bCs/>
                <w:sz w:val="24"/>
                <w:szCs w:val="24"/>
                <w:vertAlign w:val="baseline"/>
                <w:lang w:val="en-US"/>
              </w:rPr>
              <w:t xml:space="preserve"> Types of industrial estate</w:t>
            </w:r>
            <w:r>
              <w:rPr>
                <w:rFonts w:hint="default"/>
                <w:sz w:val="24"/>
                <w:szCs w:val="24"/>
                <w:vertAlign w:val="baseline"/>
                <w:lang w:val="en-US"/>
              </w:rPr>
              <w:t xml:space="preserve"> </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On the basis of functions: (a) general (b) specific</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On the basis of organizational set up: (a) government industrial estate. (b) private industrial estate © co-operative industrial estate (d) municipal industrial estate</w:t>
            </w:r>
          </w:p>
          <w:p>
            <w:pPr>
              <w:widowControl w:val="0"/>
              <w:numPr>
                <w:ilvl w:val="0"/>
                <w:numId w:val="4"/>
              </w:numPr>
              <w:jc w:val="both"/>
              <w:rPr>
                <w:rFonts w:hint="default"/>
                <w:sz w:val="24"/>
                <w:szCs w:val="24"/>
                <w:vertAlign w:val="baseline"/>
                <w:lang w:val="en-US"/>
              </w:rPr>
            </w:pPr>
            <w:r>
              <w:rPr>
                <w:rFonts w:hint="default"/>
                <w:sz w:val="24"/>
                <w:szCs w:val="24"/>
                <w:vertAlign w:val="baseline"/>
                <w:lang w:val="en-US"/>
              </w:rPr>
              <w:t>On the basis of other variants: (a) ancillary industrial estate. (b) functional industrial estate © the workshop bay.</w:t>
            </w:r>
          </w:p>
          <w:p>
            <w:pPr>
              <w:widowControl w:val="0"/>
              <w:numPr>
                <w:ilvl w:val="0"/>
                <w:numId w:val="0"/>
              </w:numPr>
              <w:jc w:val="both"/>
              <w:rPr>
                <w:rFonts w:hint="default"/>
                <w:b/>
                <w:bCs/>
                <w:sz w:val="24"/>
                <w:szCs w:val="24"/>
                <w:vertAlign w:val="baseline"/>
                <w:lang w:val="en-US"/>
              </w:rPr>
            </w:pPr>
            <w:r>
              <w:rPr>
                <w:rFonts w:hint="default"/>
                <w:sz w:val="24"/>
                <w:szCs w:val="24"/>
                <w:vertAlign w:val="baseline"/>
                <w:lang w:val="en-US"/>
              </w:rPr>
              <w:t xml:space="preserve"> </w:t>
            </w:r>
            <w:r>
              <w:rPr>
                <w:rFonts w:hint="default"/>
                <w:b/>
                <w:bCs/>
                <w:sz w:val="24"/>
                <w:szCs w:val="24"/>
                <w:vertAlign w:val="baseline"/>
                <w:lang w:val="en-US"/>
              </w:rPr>
              <w:t xml:space="preserve"> Objectives of industrial estate.</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Provide infrastructure and accommodation facilities to the entrepreneurs.</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Encourage the development of small scale industry</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Decentralise industry to the rural or backward areas.</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 xml:space="preserve">Encourage ancillarisation in surrounding of major industrial units. </w:t>
            </w:r>
          </w:p>
          <w:p>
            <w:pPr>
              <w:widowControl w:val="0"/>
              <w:numPr>
                <w:ilvl w:val="0"/>
                <w:numId w:val="5"/>
              </w:numPr>
              <w:jc w:val="both"/>
              <w:rPr>
                <w:rFonts w:hint="default"/>
                <w:sz w:val="24"/>
                <w:szCs w:val="24"/>
                <w:vertAlign w:val="baseline"/>
                <w:lang w:val="en-US"/>
              </w:rPr>
            </w:pPr>
            <w:r>
              <w:rPr>
                <w:rFonts w:hint="default"/>
                <w:sz w:val="24"/>
                <w:szCs w:val="24"/>
                <w:vertAlign w:val="baseline"/>
                <w:lang w:val="en-US"/>
              </w:rPr>
              <w:t xml:space="preserve">Develop entrepreneurship by creating a congenial climate to run the industries in these estate/area/township etc. </w:t>
            </w:r>
          </w:p>
        </w:tc>
        <w:tc>
          <w:tcPr>
            <w:tcW w:w="15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Copy and submit the note book for marking</w:t>
            </w:r>
          </w:p>
        </w:tc>
        <w:tc>
          <w:tcPr>
            <w:tcW w:w="168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For future reference.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 xml:space="preserve">Evaluation </w:t>
            </w:r>
          </w:p>
        </w:tc>
        <w:tc>
          <w:tcPr>
            <w:tcW w:w="36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Evaluates the lesson as: </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Define industrial estate</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State 3 types of industrial estate.</w:t>
            </w:r>
          </w:p>
          <w:p>
            <w:pPr>
              <w:widowControl w:val="0"/>
              <w:numPr>
                <w:ilvl w:val="0"/>
                <w:numId w:val="6"/>
              </w:numPr>
              <w:jc w:val="both"/>
              <w:rPr>
                <w:rFonts w:hint="default"/>
                <w:sz w:val="24"/>
                <w:szCs w:val="24"/>
                <w:vertAlign w:val="baseline"/>
                <w:lang w:val="en-US"/>
              </w:rPr>
            </w:pPr>
            <w:r>
              <w:rPr>
                <w:rFonts w:hint="default"/>
                <w:sz w:val="24"/>
                <w:szCs w:val="24"/>
                <w:vertAlign w:val="baseline"/>
                <w:lang w:val="en-US"/>
              </w:rPr>
              <w:t>Highlight 4 objectives of industrial estate.</w:t>
            </w:r>
          </w:p>
        </w:tc>
        <w:tc>
          <w:tcPr>
            <w:tcW w:w="15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to the questions.</w:t>
            </w:r>
          </w:p>
        </w:tc>
        <w:tc>
          <w:tcPr>
            <w:tcW w:w="168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Ascertaining the attainment of the stated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 xml:space="preserve">Conclusion </w:t>
            </w:r>
          </w:p>
        </w:tc>
        <w:tc>
          <w:tcPr>
            <w:tcW w:w="36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Rounds up the lesson by marking and correcting students work.</w:t>
            </w:r>
          </w:p>
        </w:tc>
        <w:tc>
          <w:tcPr>
            <w:tcW w:w="15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Check and do their correction.</w:t>
            </w:r>
          </w:p>
        </w:tc>
        <w:tc>
          <w:tcPr>
            <w:tcW w:w="168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Consolidation of the lesson.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54" w:type="dxa"/>
          </w:tcPr>
          <w:p>
            <w:pPr>
              <w:widowControl w:val="0"/>
              <w:numPr>
                <w:ilvl w:val="0"/>
                <w:numId w:val="0"/>
              </w:numPr>
              <w:jc w:val="both"/>
              <w:rPr>
                <w:rFonts w:hint="default"/>
                <w:sz w:val="24"/>
                <w:szCs w:val="24"/>
                <w:vertAlign w:val="baseline"/>
                <w:lang w:val="en-US"/>
              </w:rPr>
            </w:pPr>
            <w:r>
              <w:rPr>
                <w:rFonts w:hint="default"/>
                <w:b/>
                <w:bCs/>
                <w:sz w:val="24"/>
                <w:szCs w:val="24"/>
                <w:vertAlign w:val="baseline"/>
                <w:lang w:val="en-US"/>
              </w:rPr>
              <w:t xml:space="preserve">Assignment </w:t>
            </w:r>
          </w:p>
        </w:tc>
        <w:tc>
          <w:tcPr>
            <w:tcW w:w="36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 xml:space="preserve">Gives home work as: </w:t>
            </w:r>
          </w:p>
          <w:p>
            <w:pPr>
              <w:widowControl w:val="0"/>
              <w:numPr>
                <w:ilvl w:val="0"/>
                <w:numId w:val="7"/>
              </w:numPr>
              <w:jc w:val="both"/>
              <w:rPr>
                <w:rFonts w:hint="default"/>
                <w:sz w:val="24"/>
                <w:szCs w:val="24"/>
                <w:vertAlign w:val="baseline"/>
                <w:lang w:val="en-US"/>
              </w:rPr>
            </w:pPr>
            <w:r>
              <w:rPr>
                <w:rFonts w:hint="default"/>
                <w:sz w:val="24"/>
                <w:szCs w:val="24"/>
                <w:vertAlign w:val="baseline"/>
                <w:lang w:val="en-US"/>
              </w:rPr>
              <w:t>Explain 3 types of industrial estate.</w:t>
            </w:r>
          </w:p>
        </w:tc>
        <w:tc>
          <w:tcPr>
            <w:tcW w:w="1590"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Respond by doing the home work at home.</w:t>
            </w:r>
          </w:p>
        </w:tc>
        <w:tc>
          <w:tcPr>
            <w:tcW w:w="1688" w:type="dxa"/>
          </w:tcPr>
          <w:p>
            <w:pPr>
              <w:widowControl w:val="0"/>
              <w:numPr>
                <w:ilvl w:val="0"/>
                <w:numId w:val="0"/>
              </w:numPr>
              <w:jc w:val="both"/>
              <w:rPr>
                <w:rFonts w:hint="default"/>
                <w:sz w:val="24"/>
                <w:szCs w:val="24"/>
                <w:vertAlign w:val="baseline"/>
                <w:lang w:val="en-US"/>
              </w:rPr>
            </w:pPr>
            <w:r>
              <w:rPr>
                <w:rFonts w:hint="default"/>
                <w:sz w:val="24"/>
                <w:szCs w:val="24"/>
                <w:vertAlign w:val="baseline"/>
                <w:lang w:val="en-US"/>
              </w:rPr>
              <w:t>To ensure continuity of learning.</w:t>
            </w:r>
          </w:p>
        </w:tc>
      </w:tr>
    </w:tbl>
    <w:p>
      <w:pPr>
        <w:rPr>
          <w:rFonts w:hint="default"/>
          <w:lang w:val="en-US"/>
        </w:rPr>
      </w:pPr>
      <w:r>
        <w:rPr>
          <w:rFonts w:hint="default"/>
          <w:sz w:val="24"/>
          <w:szCs w:val="24"/>
          <w:lang w:val="en-US"/>
        </w:rPr>
        <w:t xml:space="preserve">  </w:t>
      </w:r>
      <w:r>
        <w:rPr>
          <w:rFonts w:hint="default"/>
          <w:lang w:val="en-US"/>
        </w:rPr>
        <w:drawing>
          <wp:inline distT="0" distB="0" distL="114300" distR="114300">
            <wp:extent cx="1368425" cy="508000"/>
            <wp:effectExtent l="0" t="0" r="254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4"/>
                    <a:stretch>
                      <a:fillRect/>
                    </a:stretch>
                  </pic:blipFill>
                  <pic:spPr>
                    <a:xfrm>
                      <a:off x="0" y="0"/>
                      <a:ext cx="1368425" cy="508000"/>
                    </a:xfrm>
                    <a:prstGeom prst="rect">
                      <a:avLst/>
                    </a:prstGeom>
                  </pic:spPr>
                </pic:pic>
              </a:graphicData>
            </a:graphic>
          </wp:inline>
        </w:drawing>
      </w:r>
    </w:p>
    <w:p>
      <w:pPr>
        <w:rPr>
          <w:rFonts w:hint="default"/>
          <w:lang w:val="en-US"/>
        </w:rPr>
      </w:pPr>
      <w:r>
        <w:rPr>
          <w:rFonts w:hint="default"/>
          <w:lang w:val="en-US"/>
        </w:rPr>
        <w:t>1</w:t>
      </w:r>
      <w:r>
        <w:rPr>
          <w:rFonts w:hint="default"/>
          <w:vertAlign w:val="superscript"/>
          <w:lang w:val="en-US"/>
        </w:rPr>
        <w:t>st</w:t>
      </w:r>
      <w:r>
        <w:rPr>
          <w:rFonts w:hint="default"/>
          <w:lang w:val="en-US"/>
        </w:rPr>
        <w:t xml:space="preserve"> March</w:t>
      </w:r>
      <w:bookmarkStart w:id="0" w:name="_GoBack"/>
      <w:bookmarkEnd w:id="0"/>
      <w:r>
        <w:rPr>
          <w:rFonts w:hint="default"/>
          <w:lang w:val="en-US"/>
        </w:rPr>
        <w:t>, 2024</w:t>
      </w:r>
    </w:p>
    <w:p>
      <w:pPr>
        <w:rPr>
          <w:rFonts w:hint="default"/>
          <w:lang w:val="en-US"/>
        </w:rPr>
      </w:pPr>
      <w:r>
        <w:rPr>
          <w:rFonts w:hint="default"/>
          <w:lang w:val="en-US"/>
        </w:rPr>
        <w:t>Deputy Head Instructor Admin</w:t>
      </w:r>
    </w:p>
    <w:p>
      <w:pPr>
        <w:rPr>
          <w:rFonts w:hint="default"/>
          <w:lang w:val="en-US"/>
        </w:rPr>
      </w:pPr>
      <w:r>
        <w:rPr>
          <w:rFonts w:hint="default"/>
          <w:lang w:val="en-US"/>
        </w:rPr>
        <w:t>APPROVED</w:t>
      </w:r>
    </w:p>
    <w:p>
      <w:pPr>
        <w:numPr>
          <w:ilvl w:val="0"/>
          <w:numId w:val="0"/>
        </w:num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5D1EE6"/>
    <w:multiLevelType w:val="singleLevel"/>
    <w:tmpl w:val="865D1EE6"/>
    <w:lvl w:ilvl="0" w:tentative="0">
      <w:start w:val="1"/>
      <w:numFmt w:val="decimal"/>
      <w:suff w:val="space"/>
      <w:lvlText w:val="(%1)"/>
      <w:lvlJc w:val="left"/>
    </w:lvl>
  </w:abstractNum>
  <w:abstractNum w:abstractNumId="1">
    <w:nsid w:val="955FF92A"/>
    <w:multiLevelType w:val="singleLevel"/>
    <w:tmpl w:val="955FF92A"/>
    <w:lvl w:ilvl="0" w:tentative="0">
      <w:start w:val="1"/>
      <w:numFmt w:val="decimal"/>
      <w:suff w:val="space"/>
      <w:lvlText w:val="(%1)"/>
      <w:lvlJc w:val="left"/>
    </w:lvl>
  </w:abstractNum>
  <w:abstractNum w:abstractNumId="2">
    <w:nsid w:val="5AF4006B"/>
    <w:multiLevelType w:val="singleLevel"/>
    <w:tmpl w:val="5AF4006B"/>
    <w:lvl w:ilvl="0" w:tentative="0">
      <w:start w:val="111"/>
      <w:numFmt w:val="decimal"/>
      <w:suff w:val="space"/>
      <w:lvlText w:val="(%1)"/>
      <w:lvlJc w:val="left"/>
    </w:lvl>
  </w:abstractNum>
  <w:abstractNum w:abstractNumId="3">
    <w:nsid w:val="5D2C8DD9"/>
    <w:multiLevelType w:val="singleLevel"/>
    <w:tmpl w:val="5D2C8DD9"/>
    <w:lvl w:ilvl="0" w:tentative="0">
      <w:start w:val="11"/>
      <w:numFmt w:val="decimal"/>
      <w:suff w:val="space"/>
      <w:lvlText w:val="(%1)"/>
      <w:lvlJc w:val="left"/>
    </w:lvl>
  </w:abstractNum>
  <w:abstractNum w:abstractNumId="4">
    <w:nsid w:val="6E396E46"/>
    <w:multiLevelType w:val="singleLevel"/>
    <w:tmpl w:val="6E396E46"/>
    <w:lvl w:ilvl="0" w:tentative="0">
      <w:start w:val="1"/>
      <w:numFmt w:val="decimal"/>
      <w:suff w:val="space"/>
      <w:lvlText w:val="(%1)"/>
      <w:lvlJc w:val="left"/>
    </w:lvl>
  </w:abstractNum>
  <w:abstractNum w:abstractNumId="5">
    <w:nsid w:val="741FBCF5"/>
    <w:multiLevelType w:val="singleLevel"/>
    <w:tmpl w:val="741FBCF5"/>
    <w:lvl w:ilvl="0" w:tentative="0">
      <w:start w:val="1"/>
      <w:numFmt w:val="decimal"/>
      <w:suff w:val="space"/>
      <w:lvlText w:val="(%1)"/>
      <w:lvlJc w:val="left"/>
    </w:lvl>
  </w:abstractNum>
  <w:abstractNum w:abstractNumId="6">
    <w:nsid w:val="7ABC5737"/>
    <w:multiLevelType w:val="singleLevel"/>
    <w:tmpl w:val="7ABC5737"/>
    <w:lvl w:ilvl="0" w:tentative="0">
      <w:start w:val="1"/>
      <w:numFmt w:val="decimal"/>
      <w:suff w:val="space"/>
      <w:lvlText w:val="(%1)"/>
      <w:lvlJc w:val="left"/>
    </w:lvl>
  </w:abstractNum>
  <w:num w:numId="1">
    <w:abstractNumId w:val="4"/>
  </w:num>
  <w:num w:numId="2">
    <w:abstractNumId w:val="3"/>
  </w:num>
  <w:num w:numId="3">
    <w:abstractNumId w:val="2"/>
  </w:num>
  <w:num w:numId="4">
    <w:abstractNumId w:val="6"/>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C815A0"/>
    <w:rsid w:val="13FF1ADC"/>
    <w:rsid w:val="24E12978"/>
    <w:rsid w:val="57C815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2023-04-14T08:54:00Z</dcterms:created>
  <dc:creator>Subject Teacher</dc:creator>
  <cp:lastModifiedBy>Deputy Head (Admin)</cp:lastModifiedBy>
  <dcterms:modified xsi:type="dcterms:W3CDTF">2024-02-07T08:12:11Z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AD61BDEF876E4E7DAB16A6FFE112C18A_13</vt:lpwstr>
  </property>
</Properties>
</file>