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                           </w:t>
      </w:r>
      <w:r>
        <w:rPr>
          <w:lang w:val="en-US"/>
        </w:rPr>
        <w:t>LESSON PLAN/NOTE FOR WEEK 7 ENDING 27/10/2023</w:t>
      </w:r>
    </w:p>
    <w:p>
      <w:r>
        <w:rPr>
          <w:b/>
          <w:bCs/>
          <w:lang w:val="en-US"/>
        </w:rPr>
        <w:t>Term</w:t>
      </w:r>
      <w:r>
        <w:rPr>
          <w:lang w:val="en-US"/>
        </w:rPr>
        <w:t>: First</w:t>
      </w:r>
    </w:p>
    <w:p>
      <w:r>
        <w:rPr>
          <w:b/>
          <w:bCs/>
          <w:lang w:val="en-US"/>
        </w:rPr>
        <w:t>Week</w:t>
      </w:r>
      <w:r>
        <w:rPr>
          <w:lang w:val="en-US"/>
        </w:rPr>
        <w:t xml:space="preserve">: 7 </w:t>
      </w:r>
    </w:p>
    <w:p>
      <w:r>
        <w:rPr>
          <w:b/>
          <w:bCs/>
          <w:lang w:val="en-US"/>
        </w:rPr>
        <w:t>Date</w:t>
      </w:r>
      <w:r>
        <w:rPr>
          <w:lang w:val="en-US"/>
        </w:rPr>
        <w:t>: 23/10/2023.</w:t>
      </w:r>
    </w:p>
    <w:p>
      <w:r>
        <w:rPr>
          <w:b/>
          <w:bCs/>
          <w:lang w:val="en-US"/>
        </w:rPr>
        <w:t>Class</w:t>
      </w:r>
      <w:r>
        <w:rPr>
          <w:lang w:val="en-US"/>
        </w:rPr>
        <w:t>: SS 2</w:t>
      </w:r>
    </w:p>
    <w:p>
      <w:r>
        <w:rPr>
          <w:b/>
          <w:bCs/>
          <w:lang w:val="en-US"/>
        </w:rPr>
        <w:t>Subject</w:t>
      </w:r>
      <w:r>
        <w:rPr>
          <w:lang w:val="en-US"/>
        </w:rPr>
        <w:t>: Economics</w:t>
      </w:r>
    </w:p>
    <w:p>
      <w:r>
        <w:rPr>
          <w:b/>
          <w:bCs/>
          <w:lang w:val="en-US"/>
        </w:rPr>
        <w:t>Topic</w:t>
      </w:r>
      <w:r>
        <w:rPr>
          <w:lang w:val="en-US"/>
        </w:rPr>
        <w:t>: Concept of Costs</w:t>
      </w:r>
    </w:p>
    <w:p>
      <w:r>
        <w:rPr>
          <w:b/>
          <w:bCs/>
          <w:lang w:val="en-US"/>
        </w:rPr>
        <w:t>Sub-Topic:</w:t>
      </w:r>
      <w:r>
        <w:rPr>
          <w:lang w:val="en-US"/>
        </w:rPr>
        <w:t xml:space="preserve"> Meaning and types of costs</w:t>
      </w:r>
    </w:p>
    <w:p>
      <w:r>
        <w:rPr>
          <w:b/>
          <w:bCs/>
          <w:lang w:val="en-US"/>
        </w:rPr>
        <w:t>Period</w:t>
      </w:r>
      <w:r>
        <w:rPr>
          <w:lang w:val="en-US"/>
        </w:rPr>
        <w:t xml:space="preserve">: Second </w:t>
      </w:r>
    </w:p>
    <w:p>
      <w:r>
        <w:rPr>
          <w:b/>
          <w:bCs/>
          <w:lang w:val="en-US"/>
        </w:rPr>
        <w:t>Time</w:t>
      </w:r>
      <w:r>
        <w:rPr>
          <w:lang w:val="en-US"/>
        </w:rPr>
        <w:t>: 8:50—9:30.</w:t>
      </w:r>
    </w:p>
    <w:p>
      <w:r>
        <w:rPr>
          <w:b/>
          <w:bCs/>
          <w:lang w:val="en-US"/>
        </w:rPr>
        <w:t>Duration</w:t>
      </w:r>
      <w:r>
        <w:rPr>
          <w:lang w:val="en-US"/>
        </w:rPr>
        <w:t>: 40 Minutes.</w:t>
      </w:r>
    </w:p>
    <w:p>
      <w:r>
        <w:rPr>
          <w:b/>
          <w:bCs/>
          <w:lang w:val="en-US"/>
        </w:rPr>
        <w:t>Number in class</w:t>
      </w:r>
      <w:r>
        <w:rPr>
          <w:lang w:val="en-US"/>
        </w:rPr>
        <w:t>: 10 Students</w:t>
      </w:r>
    </w:p>
    <w:p>
      <w:r>
        <w:rPr>
          <w:b/>
          <w:bCs/>
          <w:lang w:val="en-US"/>
        </w:rPr>
        <w:t>Average Age</w:t>
      </w:r>
      <w:r>
        <w:rPr>
          <w:lang w:val="en-US"/>
        </w:rPr>
        <w:t>: 14 Years</w:t>
      </w:r>
    </w:p>
    <w:p>
      <w:r>
        <w:rPr>
          <w:b/>
          <w:bCs/>
          <w:lang w:val="en-US"/>
        </w:rPr>
        <w:t>Sex</w:t>
      </w:r>
      <w:r>
        <w:rPr>
          <w:lang w:val="en-US"/>
        </w:rPr>
        <w:t>: Mixed</w:t>
      </w:r>
    </w:p>
    <w:p>
      <w:r>
        <w:rPr>
          <w:b/>
          <w:bCs/>
          <w:lang w:val="en-US"/>
        </w:rPr>
        <w:t>Specific objectives</w:t>
      </w:r>
      <w:r>
        <w:rPr>
          <w:lang w:val="en-US"/>
        </w:rPr>
        <w:t xml:space="preserve">: By the end of the lesson, the students should be able to: </w:t>
      </w:r>
    </w:p>
    <w:p>
      <w:r>
        <w:rPr>
          <w:lang w:val="en-US"/>
        </w:rPr>
        <w:t>(1) Define Cost</w:t>
      </w:r>
    </w:p>
    <w:p>
      <w:r>
        <w:rPr>
          <w:lang w:val="en-US"/>
        </w:rPr>
        <w:t xml:space="preserve">(11) State the types of cost. </w:t>
      </w:r>
    </w:p>
    <w:p>
      <w:r>
        <w:rPr>
          <w:lang w:val="en-US"/>
        </w:rPr>
        <w:t>(111) Explain the types of cost.</w:t>
      </w:r>
    </w:p>
    <w:p>
      <w:r>
        <w:rPr>
          <w:b/>
          <w:bCs/>
          <w:lang w:val="en-US"/>
        </w:rPr>
        <w:t>Rationale</w:t>
      </w:r>
      <w:r>
        <w:rPr>
          <w:lang w:val="en-US"/>
        </w:rPr>
        <w:t>: For the students to be able to identify how to minimize cost during production.</w:t>
      </w:r>
    </w:p>
    <w:p>
      <w:r>
        <w:rPr>
          <w:b/>
          <w:bCs/>
          <w:lang w:val="en-US"/>
        </w:rPr>
        <w:t>Previous knowledge:</w:t>
      </w:r>
      <w:r>
        <w:rPr>
          <w:lang w:val="en-US"/>
        </w:rPr>
        <w:t xml:space="preserve"> The students have been seeing the price of commodities in the market.</w:t>
      </w:r>
    </w:p>
    <w:p>
      <w:r>
        <w:rPr>
          <w:b/>
          <w:bCs/>
          <w:lang w:val="en-US"/>
        </w:rPr>
        <w:t xml:space="preserve">Instructional material: </w:t>
      </w:r>
      <w:r>
        <w:rPr>
          <w:lang w:val="en-US"/>
        </w:rPr>
        <w:t>A chart showing different cost curve in the cost schedule.</w:t>
      </w:r>
    </w:p>
    <w:p>
      <w:r>
        <w:rPr>
          <w:b/>
          <w:bCs/>
          <w:lang w:val="en-US"/>
        </w:rPr>
        <w:t xml:space="preserve">Reference material: </w:t>
      </w:r>
      <w:r>
        <w:rPr>
          <w:lang w:val="en-US"/>
        </w:rPr>
        <w:t>Cole Esan (2020) Essential Economics for senior secondary schools.</w:t>
      </w:r>
    </w:p>
    <w:p>
      <w:pPr>
        <w:rPr>
          <w:b/>
          <w:bCs/>
        </w:rPr>
      </w:pPr>
      <w:r>
        <w:rPr>
          <w:b/>
          <w:bCs/>
          <w:lang w:val="en-US"/>
        </w:rPr>
        <w:t xml:space="preserve">                      LESSON DEVELOPMENT</w:t>
      </w: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4"/>
        <w:gridCol w:w="4746"/>
        <w:gridCol w:w="1429"/>
        <w:gridCol w:w="17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Stages/ steps </w:t>
            </w:r>
          </w:p>
        </w:tc>
        <w:tc>
          <w:tcPr>
            <w:tcW w:w="4746"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Teacher's Activities </w:t>
            </w:r>
          </w:p>
        </w:tc>
        <w:tc>
          <w:tcPr>
            <w:tcW w:w="1429"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Students' Activities </w:t>
            </w:r>
          </w:p>
        </w:tc>
        <w:tc>
          <w:tcPr>
            <w:tcW w:w="1729"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Learning points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r>
              <w:rPr>
                <w:b/>
                <w:bCs/>
                <w:lang w:val="en-US"/>
              </w:rPr>
              <w:t>Introduction</w:t>
            </w:r>
            <w:r>
              <w:rPr>
                <w:lang w:val="en-US"/>
              </w:rPr>
              <w:t xml:space="preserve"> </w:t>
            </w:r>
          </w:p>
        </w:tc>
        <w:tc>
          <w:tcPr>
            <w:tcW w:w="4746" w:type="dxa"/>
            <w:tcBorders>
              <w:top w:val="single" w:color="auto" w:sz="4" w:space="0"/>
              <w:left w:val="single" w:color="auto" w:sz="4" w:space="0"/>
              <w:bottom w:val="single" w:color="auto" w:sz="4" w:space="0"/>
              <w:right w:val="single" w:color="auto" w:sz="4" w:space="0"/>
            </w:tcBorders>
          </w:tcPr>
          <w:p>
            <w:r>
              <w:rPr>
                <w:lang w:val="en-US"/>
              </w:rPr>
              <w:t xml:space="preserve">Reviews the previous lesson </w:t>
            </w:r>
          </w:p>
        </w:tc>
        <w:tc>
          <w:tcPr>
            <w:tcW w:w="1429" w:type="dxa"/>
            <w:tcBorders>
              <w:top w:val="single" w:color="auto" w:sz="4" w:space="0"/>
              <w:left w:val="single" w:color="auto" w:sz="4" w:space="0"/>
              <w:bottom w:val="single" w:color="auto" w:sz="4" w:space="0"/>
              <w:right w:val="single" w:color="auto" w:sz="4" w:space="0"/>
            </w:tcBorders>
          </w:tcPr>
          <w:p>
            <w:r>
              <w:rPr>
                <w:lang w:val="en-US"/>
              </w:rPr>
              <w:t xml:space="preserve">Participate actively in the class discussion </w:t>
            </w:r>
          </w:p>
        </w:tc>
        <w:tc>
          <w:tcPr>
            <w:tcW w:w="1729" w:type="dxa"/>
            <w:tcBorders>
              <w:top w:val="single" w:color="auto" w:sz="4" w:space="0"/>
              <w:left w:val="single" w:color="auto" w:sz="4" w:space="0"/>
              <w:bottom w:val="single" w:color="auto" w:sz="4" w:space="0"/>
              <w:right w:val="single" w:color="auto" w:sz="4" w:space="0"/>
            </w:tcBorders>
          </w:tcPr>
          <w:p>
            <w:r>
              <w:rPr>
                <w:lang w:val="en-US"/>
              </w:rPr>
              <w:t>To arouse the students interest to learn.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Step 1 </w:t>
            </w:r>
          </w:p>
        </w:tc>
        <w:tc>
          <w:tcPr>
            <w:tcW w:w="4746" w:type="dxa"/>
            <w:tcBorders>
              <w:top w:val="single" w:color="auto" w:sz="4" w:space="0"/>
              <w:left w:val="single" w:color="auto" w:sz="4" w:space="0"/>
              <w:bottom w:val="single" w:color="auto" w:sz="4" w:space="0"/>
              <w:right w:val="single" w:color="auto" w:sz="4" w:space="0"/>
            </w:tcBorders>
          </w:tcPr>
          <w:p>
            <w:r>
              <w:rPr>
                <w:lang w:val="en-US"/>
              </w:rPr>
              <w:t>Define Cost as : Cost is the sum total of all payments used in the production of goods and services.</w:t>
            </w:r>
          </w:p>
        </w:tc>
        <w:tc>
          <w:tcPr>
            <w:tcW w:w="1429" w:type="dxa"/>
            <w:tcBorders>
              <w:top w:val="single" w:color="auto" w:sz="4" w:space="0"/>
              <w:left w:val="single" w:color="auto" w:sz="4" w:space="0"/>
              <w:bottom w:val="single" w:color="auto" w:sz="4" w:space="0"/>
              <w:right w:val="single" w:color="auto" w:sz="4" w:space="0"/>
            </w:tcBorders>
          </w:tcPr>
          <w:p>
            <w:r>
              <w:rPr>
                <w:lang w:val="en-US"/>
              </w:rPr>
              <w:t xml:space="preserve">Listen carefully to the teacher </w:t>
            </w:r>
          </w:p>
        </w:tc>
        <w:tc>
          <w:tcPr>
            <w:tcW w:w="1729" w:type="dxa"/>
            <w:tcBorders>
              <w:top w:val="single" w:color="auto" w:sz="4" w:space="0"/>
              <w:left w:val="single" w:color="auto" w:sz="4" w:space="0"/>
              <w:bottom w:val="single" w:color="auto" w:sz="4" w:space="0"/>
              <w:right w:val="single" w:color="auto" w:sz="4" w:space="0"/>
            </w:tcBorders>
          </w:tcPr>
          <w:p>
            <w:r>
              <w:rPr>
                <w:lang w:val="en-US"/>
              </w:rPr>
              <w:t xml:space="preserve">For better understanding of the lesson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Step 11 </w:t>
            </w:r>
          </w:p>
        </w:tc>
        <w:tc>
          <w:tcPr>
            <w:tcW w:w="4746" w:type="dxa"/>
            <w:tcBorders>
              <w:top w:val="single" w:color="auto" w:sz="4" w:space="0"/>
              <w:left w:val="single" w:color="auto" w:sz="4" w:space="0"/>
              <w:bottom w:val="single" w:color="auto" w:sz="4" w:space="0"/>
              <w:right w:val="single" w:color="auto" w:sz="4" w:space="0"/>
            </w:tcBorders>
          </w:tcPr>
          <w:p>
            <w:r>
              <w:rPr>
                <w:lang w:val="en-US"/>
              </w:rPr>
              <w:t>Asks the students to state the types of cost.</w:t>
            </w:r>
          </w:p>
        </w:tc>
        <w:tc>
          <w:tcPr>
            <w:tcW w:w="1429" w:type="dxa"/>
            <w:tcBorders>
              <w:top w:val="single" w:color="auto" w:sz="4" w:space="0"/>
              <w:left w:val="single" w:color="auto" w:sz="4" w:space="0"/>
              <w:bottom w:val="single" w:color="auto" w:sz="4" w:space="0"/>
              <w:right w:val="single" w:color="auto" w:sz="4" w:space="0"/>
            </w:tcBorders>
          </w:tcPr>
          <w:p>
            <w:r>
              <w:rPr>
                <w:lang w:val="en-US"/>
              </w:rPr>
              <w:t xml:space="preserve">State the types of cost as: (1) fixed cost (2) total cost etc. </w:t>
            </w:r>
          </w:p>
        </w:tc>
        <w:tc>
          <w:tcPr>
            <w:tcW w:w="1729" w:type="dxa"/>
            <w:tcBorders>
              <w:top w:val="single" w:color="auto" w:sz="4" w:space="0"/>
              <w:left w:val="single" w:color="auto" w:sz="4" w:space="0"/>
              <w:bottom w:val="single" w:color="auto" w:sz="4" w:space="0"/>
              <w:right w:val="single" w:color="auto" w:sz="4" w:space="0"/>
            </w:tcBorders>
          </w:tcPr>
          <w:p>
            <w:r>
              <w:rPr>
                <w:lang w:val="en-US"/>
              </w:rPr>
              <w:t xml:space="preserve">To encourage critical thinking ability of the students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Step 111</w:t>
            </w:r>
          </w:p>
        </w:tc>
        <w:tc>
          <w:tcPr>
            <w:tcW w:w="4746" w:type="dxa"/>
            <w:tcBorders>
              <w:top w:val="single" w:color="auto" w:sz="4" w:space="0"/>
              <w:left w:val="single" w:color="auto" w:sz="4" w:space="0"/>
              <w:bottom w:val="single" w:color="auto" w:sz="4" w:space="0"/>
              <w:right w:val="single" w:color="auto" w:sz="4" w:space="0"/>
            </w:tcBorders>
          </w:tcPr>
          <w:p>
            <w:r>
              <w:rPr>
                <w:lang w:val="en-US"/>
              </w:rPr>
              <w:t xml:space="preserve">Guides the students to explain the types of cost. </w:t>
            </w:r>
          </w:p>
        </w:tc>
        <w:tc>
          <w:tcPr>
            <w:tcW w:w="1429" w:type="dxa"/>
            <w:tcBorders>
              <w:top w:val="single" w:color="auto" w:sz="4" w:space="0"/>
              <w:left w:val="single" w:color="auto" w:sz="4" w:space="0"/>
              <w:bottom w:val="single" w:color="auto" w:sz="4" w:space="0"/>
              <w:right w:val="single" w:color="auto" w:sz="4" w:space="0"/>
            </w:tcBorders>
          </w:tcPr>
          <w:p>
            <w:r>
              <w:rPr>
                <w:lang w:val="en-US"/>
              </w:rPr>
              <w:t xml:space="preserve">Respond to the class activity </w:t>
            </w:r>
          </w:p>
        </w:tc>
        <w:tc>
          <w:tcPr>
            <w:tcW w:w="1729" w:type="dxa"/>
            <w:tcBorders>
              <w:top w:val="single" w:color="auto" w:sz="4" w:space="0"/>
              <w:left w:val="single" w:color="auto" w:sz="4" w:space="0"/>
              <w:bottom w:val="single" w:color="auto" w:sz="4" w:space="0"/>
              <w:right w:val="single" w:color="auto" w:sz="4" w:space="0"/>
            </w:tcBorders>
          </w:tcPr>
          <w:p>
            <w:r>
              <w:rPr>
                <w:lang w:val="en-US"/>
              </w:rPr>
              <w:t>To enable the students reason logically.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Board Summary </w:t>
            </w:r>
          </w:p>
        </w:tc>
        <w:tc>
          <w:tcPr>
            <w:tcW w:w="4746" w:type="dxa"/>
            <w:tcBorders>
              <w:top w:val="single" w:color="auto" w:sz="4" w:space="0"/>
              <w:left w:val="single" w:color="auto" w:sz="4" w:space="0"/>
              <w:bottom w:val="single" w:color="auto" w:sz="4" w:space="0"/>
              <w:right w:val="single" w:color="auto" w:sz="4" w:space="0"/>
            </w:tcBorders>
          </w:tcPr>
          <w:p>
            <w:r>
              <w:rPr>
                <w:lang w:val="en-US"/>
              </w:rPr>
              <w:t xml:space="preserve">Summarizes the lesson as: </w:t>
            </w:r>
          </w:p>
          <w:p>
            <w:r>
              <w:rPr>
                <w:lang w:val="en-US"/>
              </w:rPr>
              <w:t xml:space="preserve">              </w:t>
            </w:r>
            <w:r>
              <w:rPr>
                <w:b/>
                <w:bCs/>
                <w:lang w:val="en-US"/>
              </w:rPr>
              <w:t xml:space="preserve">Concept of Costs </w:t>
            </w:r>
          </w:p>
          <w:p>
            <w:r>
              <w:rPr>
                <w:lang w:val="en-US"/>
              </w:rPr>
              <w:t>Cost can be defined as the sum total of all the payment to the factors of production used in the production of goods and services. For goods and services to be produced, all the factors of production, which are land, labour, capital and entrepreneur must work together. Cost can also be defined as those expenses faced by a business when producing goods and services for a market.</w:t>
            </w:r>
          </w:p>
          <w:p>
            <w:pPr>
              <w:rPr>
                <w:lang w:val="en-US"/>
              </w:rPr>
            </w:pPr>
            <w:r>
              <w:rPr>
                <w:lang w:val="en-US"/>
              </w:rPr>
              <w:t xml:space="preserve">                  </w:t>
            </w:r>
            <w:r>
              <w:rPr>
                <w:b/>
                <w:bCs/>
                <w:lang w:val="en-US"/>
              </w:rPr>
              <w:t xml:space="preserve"> Types of Cost</w:t>
            </w:r>
          </w:p>
          <w:p>
            <w:pPr>
              <w:rPr>
                <w:lang w:val="en-US"/>
              </w:rPr>
            </w:pPr>
            <w:r>
              <w:rPr>
                <w:lang w:val="en-US"/>
              </w:rPr>
              <w:t>(1) Fixed cost (2) variable cost (3) total cost (4) Average cost (5) Average variable cost (6) Marginal cost (7) Average fixed cost.</w:t>
            </w:r>
          </w:p>
          <w:p>
            <w:r>
              <w:rPr>
                <w:lang w:val="en-US"/>
              </w:rPr>
              <w:t>(1) Fixed cost (fc) : Fixed cost also known as overhead cost or unavailable cost, is defined as cost or expenses that remain unchanged whatever the level of output. It simply means the cost of an enterprise which does not change with change of output. In other words, fixed cost does not change with the changing output. Example of fixed cost are the cost of buildings , land, motor vehicles, plant and machinery. Fixed cost is calculated with this formula:</w:t>
            </w:r>
          </w:p>
          <w:p>
            <w:r>
              <w:rPr>
                <w:lang w:val="en-US"/>
              </w:rPr>
              <w:t xml:space="preserve">Fc= TC —Vc or TFC= AFC x Q </w:t>
            </w:r>
            <w:r>
              <w:drawing>
                <wp:inline distT="0" distB="0" distL="0" distR="0">
                  <wp:extent cx="2971800" cy="193929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2971800" cy="1939893"/>
                          </a:xfrm>
                          <a:prstGeom prst="rect">
                            <a:avLst/>
                          </a:prstGeom>
                        </pic:spPr>
                      </pic:pic>
                    </a:graphicData>
                  </a:graphic>
                </wp:inline>
              </w:drawing>
            </w:r>
            <w:r>
              <w:rPr>
                <w:lang w:val="en-US"/>
              </w:rPr>
              <w:t xml:space="preserve">(2) Variable cost (VC): This is also called direct cost, is the cost of production which varies or changes directly with the level of output. They rise as more output is produced and fall with less output. Examples of Variable cost are fuel, Raw materials, labour, power,etc. Variable cost is calculated by this formula: VC= TC —fc. </w:t>
            </w:r>
            <w:r>
              <w:drawing>
                <wp:inline distT="0" distB="0" distL="0" distR="0">
                  <wp:extent cx="2971800" cy="200406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7" cstate="print"/>
                          <a:srcRect/>
                          <a:stretch>
                            <a:fillRect/>
                          </a:stretch>
                        </pic:blipFill>
                        <pic:spPr>
                          <a:xfrm>
                            <a:off x="0" y="0"/>
                            <a:ext cx="2971800" cy="2004388"/>
                          </a:xfrm>
                          <a:prstGeom prst="rect">
                            <a:avLst/>
                          </a:prstGeom>
                        </pic:spPr>
                      </pic:pic>
                    </a:graphicData>
                  </a:graphic>
                </wp:inline>
              </w:drawing>
            </w:r>
            <w:r>
              <w:rPr>
                <w:lang w:val="en-US"/>
              </w:rPr>
              <w:t xml:space="preserve"> </w:t>
            </w:r>
          </w:p>
        </w:tc>
        <w:tc>
          <w:tcPr>
            <w:tcW w:w="1429" w:type="dxa"/>
            <w:tcBorders>
              <w:top w:val="single" w:color="auto" w:sz="4" w:space="0"/>
              <w:left w:val="single" w:color="auto" w:sz="4" w:space="0"/>
              <w:bottom w:val="single" w:color="auto" w:sz="4" w:space="0"/>
              <w:right w:val="single" w:color="auto" w:sz="4" w:space="0"/>
            </w:tcBorders>
          </w:tcPr>
          <w:p>
            <w:r>
              <w:rPr>
                <w:lang w:val="en-US"/>
              </w:rPr>
              <w:t>Copy and submit the note book for marking.</w:t>
            </w:r>
          </w:p>
        </w:tc>
        <w:tc>
          <w:tcPr>
            <w:tcW w:w="1729" w:type="dxa"/>
            <w:tcBorders>
              <w:top w:val="single" w:color="auto" w:sz="4" w:space="0"/>
              <w:left w:val="single" w:color="auto" w:sz="4" w:space="0"/>
              <w:bottom w:val="single" w:color="auto" w:sz="4" w:space="0"/>
              <w:right w:val="single" w:color="auto" w:sz="4" w:space="0"/>
            </w:tcBorders>
          </w:tcPr>
          <w:p>
            <w:r>
              <w:rPr>
                <w:lang w:val="en-US"/>
              </w:rPr>
              <w:t>For future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Evaluation </w:t>
            </w:r>
          </w:p>
        </w:tc>
        <w:tc>
          <w:tcPr>
            <w:tcW w:w="4746" w:type="dxa"/>
            <w:tcBorders>
              <w:top w:val="single" w:color="auto" w:sz="4" w:space="0"/>
              <w:left w:val="single" w:color="auto" w:sz="4" w:space="0"/>
              <w:bottom w:val="single" w:color="auto" w:sz="4" w:space="0"/>
              <w:right w:val="single" w:color="auto" w:sz="4" w:space="0"/>
            </w:tcBorders>
          </w:tcPr>
          <w:p>
            <w:r>
              <w:rPr>
                <w:lang w:val="en-US"/>
              </w:rPr>
              <w:t>Evaluates the lesson as:</w:t>
            </w:r>
          </w:p>
          <w:p>
            <w:r>
              <w:rPr>
                <w:lang w:val="en-US"/>
              </w:rPr>
              <w:t>(1) Define Cost</w:t>
            </w:r>
          </w:p>
          <w:p>
            <w:r>
              <w:rPr>
                <w:lang w:val="en-US"/>
              </w:rPr>
              <w:t xml:space="preserve">(2) State 5 types of cost </w:t>
            </w:r>
          </w:p>
          <w:p>
            <w:r>
              <w:rPr>
                <w:lang w:val="en-US"/>
              </w:rPr>
              <w:t>(3) Explain fixed and variable cost.</w:t>
            </w:r>
          </w:p>
        </w:tc>
        <w:tc>
          <w:tcPr>
            <w:tcW w:w="1429" w:type="dxa"/>
            <w:tcBorders>
              <w:top w:val="single" w:color="auto" w:sz="4" w:space="0"/>
              <w:left w:val="single" w:color="auto" w:sz="4" w:space="0"/>
              <w:bottom w:val="single" w:color="auto" w:sz="4" w:space="0"/>
              <w:right w:val="single" w:color="auto" w:sz="4" w:space="0"/>
            </w:tcBorders>
          </w:tcPr>
          <w:p>
            <w:r>
              <w:rPr>
                <w:lang w:val="en-US"/>
              </w:rPr>
              <w:t>Respond to the questions.</w:t>
            </w:r>
          </w:p>
        </w:tc>
        <w:tc>
          <w:tcPr>
            <w:tcW w:w="1729" w:type="dxa"/>
            <w:tcBorders>
              <w:top w:val="single" w:color="auto" w:sz="4" w:space="0"/>
              <w:left w:val="single" w:color="auto" w:sz="4" w:space="0"/>
              <w:bottom w:val="single" w:color="auto" w:sz="4" w:space="0"/>
              <w:right w:val="single" w:color="auto" w:sz="4" w:space="0"/>
            </w:tcBorders>
          </w:tcPr>
          <w:p>
            <w:r>
              <w:rPr>
                <w:lang w:val="en-US"/>
              </w:rPr>
              <w:t>Ascertaining the attainment of the stated objectives.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Conclusion </w:t>
            </w:r>
          </w:p>
        </w:tc>
        <w:tc>
          <w:tcPr>
            <w:tcW w:w="4746" w:type="dxa"/>
            <w:tcBorders>
              <w:top w:val="single" w:color="auto" w:sz="4" w:space="0"/>
              <w:left w:val="single" w:color="auto" w:sz="4" w:space="0"/>
              <w:bottom w:val="single" w:color="auto" w:sz="4" w:space="0"/>
              <w:right w:val="single" w:color="auto" w:sz="4" w:space="0"/>
            </w:tcBorders>
          </w:tcPr>
          <w:p>
            <w:r>
              <w:rPr>
                <w:lang w:val="en-US"/>
              </w:rPr>
              <w:t xml:space="preserve">Rounds up the lesson by marking and correcting students work. </w:t>
            </w:r>
          </w:p>
        </w:tc>
        <w:tc>
          <w:tcPr>
            <w:tcW w:w="1429" w:type="dxa"/>
            <w:tcBorders>
              <w:top w:val="single" w:color="auto" w:sz="4" w:space="0"/>
              <w:left w:val="single" w:color="auto" w:sz="4" w:space="0"/>
              <w:bottom w:val="single" w:color="auto" w:sz="4" w:space="0"/>
              <w:right w:val="single" w:color="auto" w:sz="4" w:space="0"/>
            </w:tcBorders>
          </w:tcPr>
          <w:p>
            <w:r>
              <w:rPr>
                <w:lang w:val="en-US"/>
              </w:rPr>
              <w:t>Check and do their correction.</w:t>
            </w:r>
          </w:p>
        </w:tc>
        <w:tc>
          <w:tcPr>
            <w:tcW w:w="1729" w:type="dxa"/>
            <w:tcBorders>
              <w:top w:val="single" w:color="auto" w:sz="4" w:space="0"/>
              <w:left w:val="single" w:color="auto" w:sz="4" w:space="0"/>
              <w:bottom w:val="single" w:color="auto" w:sz="4" w:space="0"/>
              <w:right w:val="single" w:color="auto" w:sz="4" w:space="0"/>
            </w:tcBorders>
          </w:tcPr>
          <w:p>
            <w:r>
              <w:rPr>
                <w:lang w:val="en-US"/>
              </w:rPr>
              <w:t>Consolidation of the lesson.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74" w:type="dxa"/>
            <w:tcBorders>
              <w:top w:val="single" w:color="auto" w:sz="4" w:space="0"/>
              <w:left w:val="single" w:color="auto" w:sz="4" w:space="0"/>
              <w:bottom w:val="single" w:color="auto" w:sz="4" w:space="0"/>
              <w:right w:val="single" w:color="auto" w:sz="4" w:space="0"/>
            </w:tcBorders>
          </w:tcPr>
          <w:p>
            <w:pPr>
              <w:rPr>
                <w:b/>
                <w:bCs/>
              </w:rPr>
            </w:pPr>
            <w:r>
              <w:rPr>
                <w:b/>
                <w:bCs/>
                <w:lang w:val="en-US"/>
              </w:rPr>
              <w:t xml:space="preserve">Assignment </w:t>
            </w:r>
          </w:p>
        </w:tc>
        <w:tc>
          <w:tcPr>
            <w:tcW w:w="4746" w:type="dxa"/>
            <w:tcBorders>
              <w:top w:val="single" w:color="auto" w:sz="4" w:space="0"/>
              <w:left w:val="single" w:color="auto" w:sz="4" w:space="0"/>
              <w:bottom w:val="single" w:color="auto" w:sz="4" w:space="0"/>
              <w:right w:val="single" w:color="auto" w:sz="4" w:space="0"/>
            </w:tcBorders>
          </w:tcPr>
          <w:p>
            <w:r>
              <w:rPr>
                <w:lang w:val="en-US"/>
              </w:rPr>
              <w:t>Gives home work as:</w:t>
            </w:r>
          </w:p>
          <w:p>
            <w:r>
              <w:rPr>
                <w:lang w:val="en-US"/>
              </w:rPr>
              <w:t xml:space="preserve">(1) Differentiate between explicit and implicit cost </w:t>
            </w:r>
          </w:p>
        </w:tc>
        <w:tc>
          <w:tcPr>
            <w:tcW w:w="1429" w:type="dxa"/>
            <w:tcBorders>
              <w:top w:val="single" w:color="auto" w:sz="4" w:space="0"/>
              <w:left w:val="single" w:color="auto" w:sz="4" w:space="0"/>
              <w:bottom w:val="single" w:color="auto" w:sz="4" w:space="0"/>
              <w:right w:val="single" w:color="auto" w:sz="4" w:space="0"/>
            </w:tcBorders>
          </w:tcPr>
          <w:p>
            <w:r>
              <w:rPr>
                <w:lang w:val="en-US"/>
              </w:rPr>
              <w:t>Respond by doing the home work at home.</w:t>
            </w:r>
          </w:p>
        </w:tc>
        <w:tc>
          <w:tcPr>
            <w:tcW w:w="1729" w:type="dxa"/>
            <w:tcBorders>
              <w:top w:val="single" w:color="auto" w:sz="4" w:space="0"/>
              <w:left w:val="single" w:color="auto" w:sz="4" w:space="0"/>
              <w:bottom w:val="single" w:color="auto" w:sz="4" w:space="0"/>
              <w:right w:val="single" w:color="auto" w:sz="4" w:space="0"/>
            </w:tcBorders>
          </w:tcPr>
          <w:p>
            <w:r>
              <w:rPr>
                <w:lang w:val="en-US"/>
              </w:rPr>
              <w:t>To ensure continuity of learning.</w:t>
            </w:r>
          </w:p>
        </w:tc>
      </w:tr>
    </w:tbl>
    <w:p>
      <w:pPr>
        <w:rPr>
          <w:rFonts w:hint="default"/>
          <w:lang w:val="en-US"/>
        </w:rPr>
      </w:pPr>
      <w:bookmarkStart w:id="0" w:name="_GoBack"/>
      <w:r>
        <w:rPr>
          <w:rFonts w:hint="default"/>
          <w:lang w:val="en-US"/>
        </w:rPr>
        <w:t>27</w:t>
      </w:r>
      <w:r>
        <w:rPr>
          <w:rFonts w:hint="default"/>
          <w:vertAlign w:val="superscript"/>
          <w:lang w:val="en-US"/>
        </w:rPr>
        <w:t>TH</w:t>
      </w:r>
      <w:r>
        <w:rPr>
          <w:rFonts w:hint="default"/>
          <w:lang w:val="en-US"/>
        </w:rPr>
        <w:t xml:space="preserve"> October 2023</w:t>
      </w:r>
    </w:p>
    <w:p>
      <w:pPr>
        <w:rPr>
          <w:rFonts w:hint="default"/>
          <w:lang w:val="en-US"/>
        </w:rPr>
      </w:pPr>
      <w:r>
        <w:rPr>
          <w:rFonts w:hint="default"/>
          <w:lang w:val="en-US"/>
        </w:rPr>
        <w:t>Approved!</w:t>
      </w:r>
    </w:p>
    <w:p>
      <w:pPr>
        <w:rPr>
          <w:rFonts w:hint="default"/>
          <w:lang w:val="en-US"/>
        </w:rPr>
      </w:pPr>
      <w:r>
        <w:rPr>
          <w:rFonts w:hint="default"/>
          <w:lang w:val="en-US"/>
        </w:rPr>
        <w:t>DEPUTY HEAD INSTRUCTOR ADMIN</w:t>
      </w:r>
    </w:p>
    <w:bookmarkEnd w:id="0"/>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doNotTrackMoves/>
  <w:documentProtection w:enforcement="0"/>
  <w:defaultTabStop w:val="720"/>
  <w:doNotShadeFormData w:val="1"/>
  <w:characterSpacingControl w:val="doNotCompress"/>
  <w:doNotValidateAgainstSchema/>
  <w:doNotDemarcateInvalidXml/>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DDC105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zh-CN" w:bidi="ar-SA"/>
    </w:rPr>
  </w:style>
  <w:style w:type="character" w:default="1" w:styleId="2">
    <w:name w:val="Default Paragraph Font"/>
    <w:uiPriority w:val="0"/>
    <w:rPr>
      <w:rFonts w:ascii="Calibri" w:hAnsi="Calibri" w:eastAsia="SimSun" w:cs="Times New Roman"/>
    </w:rPr>
  </w:style>
  <w:style w:type="table" w:default="1" w:styleId="3">
    <w:name w:val="Normal Table"/>
    <w:uiPriority w:val="0"/>
    <w:tblPr>
      <w:tblCellMar>
        <w:top w:w="0" w:type="dxa"/>
        <w:left w:w="108" w:type="dxa"/>
        <w:bottom w:w="0" w:type="dxa"/>
        <w:right w:w="108" w:type="dxa"/>
      </w:tblCellMar>
    </w:tblPr>
  </w:style>
  <w:style w:type="table" w:styleId="4">
    <w:name w:val="Table Grid"/>
    <w:basedOn w:val="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5">
    <w:name w:val="Medium Grid 3"/>
    <w:basedOn w:val="3"/>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6">
    <w:name w:val="Medium Grid 3 Accent 1"/>
    <w:basedOn w:val="3"/>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7">
    <w:name w:val="Medium Grid 3 Accent 2"/>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8">
    <w:name w:val="Medium Grid 3 Accent 3"/>
    <w:basedOn w:val="3"/>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9">
    <w:name w:val="Medium Grid 3 Accent 4"/>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10">
    <w:name w:val="Medium Grid 3 Accent 5"/>
    <w:basedOn w:val="3"/>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11">
    <w:name w:val="Medium Grid 3 Accent 6"/>
    <w:basedOn w:val="3"/>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Words>577</Words>
  <Characters>2880</Characters>
  <Paragraphs>79</Paragraphs>
  <TotalTime>1</TotalTime>
  <ScaleCrop>false</ScaleCrop>
  <LinksUpToDate>false</LinksUpToDate>
  <CharactersWithSpaces>3499</CharactersWithSpaces>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2023-11-07T13:08:00Z</dcterms:created>
  <dc:creator>Infinix X6517</dc:creator>
  <cp:lastModifiedBy>Deputy Head (Admin)</cp:lastModifiedBy>
  <dcterms:modified xsi:type="dcterms:W3CDTF">2023-12-01T09:34:47Z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7434657DD0B54DB4B63B2C53050C8A04_13</vt:lpwstr>
  </property>
  <property fmtid="{D5CDD505-2E9C-101B-9397-08002B2CF9AE}" pid="3" name="KSOProductBuildVer">
    <vt:lpwstr>1033-12.2.0.13306</vt:lpwstr>
  </property>
</Properties>
</file>