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7 ENDING 17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FEBRUARY,2023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Balance Sheet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Book keeping Application.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14/16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70minutes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12.30 - 1.00pm, 11.50am -12.30pm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Explain the meaning of balance sheet.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State the items/uses  of a balance sheet.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Iii. 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Classify assets into fixed and current assets.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Iv.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Differentiate between capital from liabilities.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meaning of balance sheet, state the items and uses of a balance sheet and differentiate between assets and liabilities.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trading, profit and loss account, the meaning, uses and how it can be posted in books of account.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 were drawn to samples of worked transactions in their textbooks, and examples worked in the class.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Secondary Business Studies 3 by Egbe T. Ehiametalor et al. And metropolitan Business Studies for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>Secondary school Book 3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27"/>
        <w:gridCol w:w="245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scholars to determine or calculate the costs of goods sold.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the previous topic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Asks pupils to explain the meaning of balance sheet 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meaning of balance sheet.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2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state the items in a balance sheet and the uses of a balance sheet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classify assets into fixed and current liabilities.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4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differentiate capital from liabilities.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Summarises lesson with the key points;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Meaningg of Balance sheet?  A balance sheet is a statement of an individual or business that lists, what the business owns (Assets), what the business owe others (liabilities and what the business is worth on a specific date. (Assets - Liabilities = Capital).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 balance sheet of a business is essentially a statement of the assets and liabilities of a business at a particular date/time.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CLASSIFICATION OF BALANCE SHEET ITEMS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Assets;Are items required for use in the business rather than for resale to customers.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Fixed Assets: Are assets of a permanent nature, which are used in the business production function e.g land, building, plants and machinery, fittings and furniture, motor van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Current Assets: Floating or circulating assets, they are assets of a less permanent nature e.g cash in hand, stock, debtors and bank balances.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Liabilities: refers to the about of debt that a company or business owes.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Current Liabilities: Are those loans which are repaid within a short period of time.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Payable accounts are also current liabilities.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Capital: Is the amount, the owner has invested in the business.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Liabilities: Are claims against the business assets and are reported as the amount owed at the time the balance sheet is being prepared.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EXAMPLE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At the end of a trading period, which ended on 30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Nov, 2013, C. Chinedu extracted the underlisted trial balance, you are now required to draw up a trading, profit/loss Alc for the year ended 30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November, 2013 and a balance sheet as at that date;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Copy down lesson in their note books.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studying.</w:t>
            </w:r>
          </w:p>
        </w:tc>
      </w:tr>
    </w:tbl>
    <w:p>
      <w:p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Trial Balance of C.Chinedu as at 30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November, 2013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5"/>
        <w:gridCol w:w="4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Purchases                                 201,500.00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Sales                                           315,800.00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Air conditioning                         15,000.00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Creditors                                     25,150.00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Rent                                               14,000.00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Loan from D. Maina                  42,000.00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Wages                                           30,000.00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Capital                                       380,000.00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General expenses                      25,300.00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Fixtures/fittings                        45,000.00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Debtors                                        35,000.00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Bank                                           182,500.00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Cash                                              94,650.00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Stock                                          120,000.00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ind w:left="3360" w:hanging="3373" w:hangingChars="140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                                          762,950.00</w:t>
            </w:r>
          </w:p>
        </w:tc>
        <w:tc>
          <w:tcPr>
            <w:tcW w:w="4261" w:type="dxa"/>
          </w:tcPr>
          <w:p>
            <w:pPr>
              <w:widowControl w:val="0"/>
              <w:ind w:left="3240" w:hanging="3253" w:hangingChars="1350"/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                                           762,950.00</w:t>
            </w:r>
          </w:p>
        </w:tc>
      </w:tr>
    </w:tbl>
    <w:p>
      <w:p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Solution;</w:t>
      </w:r>
    </w:p>
    <w:p>
      <w:pPr>
        <w:numPr>
          <w:ilvl w:val="0"/>
          <w:numId w:val="1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Chinedu Trading, Profiting and loss A/c for the year ended 30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Nov, 2013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Purchases                                201,500.00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Sales                                     315,800.00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Gross- Profit                            114,300.00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C.O.G.A.F.S                              315,800.00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                                              315,800.00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Less Expenses;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Gross-profit b/d                114,300.00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Air Conditioning   15,000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Rent                           14,000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Wages                       30,000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General expenses   25,300     84,300.00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Net profit                                     30,000.00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                                                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114,300.00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                                            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114,300.00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Net profit b/d                       30,000.00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C. Chinedu balance sheet for the year ended 30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November, 2013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Capital/liabilities;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Assets; Fixed Asset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Capital                 380,000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Fixtures/fittings                          45,000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Add Net Profit   </w:t>
            </w:r>
            <w:r>
              <w:rPr>
                <w:rFonts w:hint="default" w:ascii="Cambria" w:hAnsi="Cambria" w:cs="Cambria"/>
                <w:sz w:val="24"/>
                <w:szCs w:val="24"/>
                <w:u w:val="single"/>
                <w:vertAlign w:val="baseline"/>
                <w:lang w:val="en-US"/>
              </w:rPr>
              <w:t xml:space="preserve">  30,000  </w:t>
            </w: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 xml:space="preserve">        410,000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Current Assets;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Stock          120,000.00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Debtors        35,000.00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Bank           182,500.00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Cash            </w:t>
            </w:r>
            <w:r>
              <w:rPr>
                <w:rFonts w:hint="default" w:ascii="Cambria" w:hAnsi="Cambria" w:cs="Cambria"/>
                <w:sz w:val="24"/>
                <w:szCs w:val="24"/>
                <w:u w:val="single"/>
                <w:vertAlign w:val="baseline"/>
                <w:lang w:val="en-US"/>
              </w:rPr>
              <w:t xml:space="preserve">  94,650.00 </w:t>
            </w:r>
            <w:r>
              <w:rPr>
                <w:rFonts w:hint="default" w:ascii="Cambria" w:hAnsi="Cambria" w:cs="Cambria"/>
                <w:sz w:val="24"/>
                <w:szCs w:val="24"/>
                <w:u w:val="none"/>
                <w:vertAlign w:val="baseline"/>
                <w:lang w:val="en-US"/>
              </w:rPr>
              <w:t xml:space="preserve">          </w:t>
            </w:r>
            <w:r>
              <w:rPr>
                <w:rFonts w:hint="default" w:ascii="Cambria" w:hAnsi="Cambria" w:cs="Cambria"/>
                <w:sz w:val="24"/>
                <w:szCs w:val="24"/>
                <w:u w:val="single"/>
                <w:vertAlign w:val="baseline"/>
                <w:lang w:val="en-US"/>
              </w:rPr>
              <w:t>432,150.00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Long term Liabilities</w:t>
            </w: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Loan from D. Maina                     42,000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Current Liabilities;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Creditors                                         25,150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                              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 xml:space="preserve">  477,150.00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 xml:space="preserve">                                                  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 xml:space="preserve">  477,150.00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82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28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pupils to list the items on a balance sheet, grouping them as assets and liabilities.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responds positively to the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28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Rounds off lesson by checking the work done by the scholars, marking and making correction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Identify their mistakes and do the needful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recognition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Assignment</w:t>
            </w:r>
          </w:p>
        </w:tc>
        <w:tc>
          <w:tcPr>
            <w:tcW w:w="28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scholars to study the concept at home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With the aid of their textbook, try questions and ask questions at the next class.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1445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 BUT AVOID REPETITION OF THE SAME WORDS LIKE “ THE TEACHER ASKS”, BE MORE CREATIVE. CHECK THE COLOURED SPOTS FOR CORRECTION.</w:t>
      </w:r>
    </w:p>
    <w:p/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7208D"/>
    <w:multiLevelType w:val="singleLevel"/>
    <w:tmpl w:val="3F07208D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F4189"/>
    <w:rsid w:val="461F4189"/>
    <w:rsid w:val="4AF22984"/>
    <w:rsid w:val="5D6C405A"/>
    <w:rsid w:val="76B437B3"/>
    <w:rsid w:val="7A33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2023-02-20T11:19:00Z</dcterms:created>
  <dc:creator>ERIS</dc:creator>
  <cp:lastModifiedBy>ERIS</cp:lastModifiedBy>
  <dcterms:modified xsi:type="dcterms:W3CDTF">2023-03-16T15:25:38Z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F42BAD4975E6421C8CA50D34BE680D49</vt:lpwstr>
  </property>
</Properties>
</file>