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760DA" w14:textId="77777777" w:rsidR="009D130B" w:rsidRPr="00BF3E8F" w:rsidRDefault="00000000">
      <w:pPr>
        <w:pStyle w:val="Heading1"/>
        <w:rPr>
          <w:rFonts w:ascii="Times New Roman" w:eastAsia="Times New Roman" w:hAnsi="Times New Roman" w:cs="Times New Roman"/>
          <w:lang w:val="en-GB"/>
        </w:rPr>
      </w:pPr>
      <w:bookmarkStart w:id="0" w:name="_r0v1dq5h83cj" w:colFirst="0" w:colLast="0"/>
      <w:bookmarkEnd w:id="0"/>
      <w:r w:rsidRPr="00BF3E8F">
        <w:rPr>
          <w:rFonts w:ascii="Times New Roman" w:eastAsia="Times New Roman" w:hAnsi="Times New Roman" w:cs="Times New Roman"/>
          <w:lang w:val="en-GB"/>
        </w:rPr>
        <w:t>Reference Mapping Table</w:t>
      </w:r>
    </w:p>
    <w:tbl>
      <w:tblPr>
        <w:tblStyle w:val="a"/>
        <w:tblW w:w="129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40"/>
        <w:gridCol w:w="3240"/>
        <w:gridCol w:w="3240"/>
        <w:gridCol w:w="3240"/>
      </w:tblGrid>
      <w:tr w:rsidR="009D130B" w:rsidRPr="00BF3E8F" w14:paraId="15153708" w14:textId="77777777">
        <w:tc>
          <w:tcPr>
            <w:tcW w:w="3240" w:type="dxa"/>
            <w:tcMar>
              <w:top w:w="100" w:type="dxa"/>
              <w:left w:w="100" w:type="dxa"/>
              <w:bottom w:w="100" w:type="dxa"/>
              <w:right w:w="100" w:type="dxa"/>
            </w:tcMar>
          </w:tcPr>
          <w:p w14:paraId="533B93CA" w14:textId="77777777" w:rsidR="009D130B" w:rsidRPr="00BF3E8F" w:rsidRDefault="00000000">
            <w:pPr>
              <w:widowControl w:val="0"/>
              <w:pBdr>
                <w:top w:val="nil"/>
                <w:left w:val="nil"/>
                <w:bottom w:val="nil"/>
                <w:right w:val="nil"/>
                <w:between w:val="nil"/>
              </w:pBdr>
              <w:spacing w:line="240" w:lineRule="auto"/>
              <w:rPr>
                <w:rFonts w:ascii="Times New Roman" w:eastAsia="Times New Roman" w:hAnsi="Times New Roman" w:cs="Times New Roman"/>
                <w:b/>
                <w:bCs/>
                <w:lang w:val="en-GB"/>
              </w:rPr>
            </w:pPr>
            <w:r w:rsidRPr="00BF3E8F">
              <w:rPr>
                <w:rFonts w:ascii="Times New Roman" w:eastAsia="Times New Roman" w:hAnsi="Times New Roman" w:cs="Times New Roman"/>
                <w:b/>
                <w:bCs/>
                <w:lang w:val="en-GB"/>
              </w:rPr>
              <w:t>Reference</w:t>
            </w:r>
          </w:p>
        </w:tc>
        <w:tc>
          <w:tcPr>
            <w:tcW w:w="3240" w:type="dxa"/>
            <w:tcMar>
              <w:top w:w="100" w:type="dxa"/>
              <w:left w:w="100" w:type="dxa"/>
              <w:bottom w:w="100" w:type="dxa"/>
              <w:right w:w="100" w:type="dxa"/>
            </w:tcMar>
          </w:tcPr>
          <w:p w14:paraId="2FA1998E" w14:textId="77777777" w:rsidR="009D130B" w:rsidRPr="00BF3E8F" w:rsidRDefault="00000000">
            <w:pPr>
              <w:widowControl w:val="0"/>
              <w:pBdr>
                <w:top w:val="nil"/>
                <w:left w:val="nil"/>
                <w:bottom w:val="nil"/>
                <w:right w:val="nil"/>
                <w:between w:val="nil"/>
              </w:pBdr>
              <w:spacing w:line="240" w:lineRule="auto"/>
              <w:rPr>
                <w:rFonts w:ascii="Times New Roman" w:eastAsia="Times New Roman" w:hAnsi="Times New Roman" w:cs="Times New Roman"/>
                <w:b/>
                <w:bCs/>
                <w:lang w:val="en-GB"/>
              </w:rPr>
            </w:pPr>
            <w:r w:rsidRPr="00BF3E8F">
              <w:rPr>
                <w:rFonts w:ascii="Times New Roman" w:eastAsia="Times New Roman" w:hAnsi="Times New Roman" w:cs="Times New Roman"/>
                <w:b/>
                <w:bCs/>
                <w:lang w:val="en-GB"/>
              </w:rPr>
              <w:t>Methods/Process Used</w:t>
            </w:r>
          </w:p>
        </w:tc>
        <w:tc>
          <w:tcPr>
            <w:tcW w:w="3240" w:type="dxa"/>
            <w:tcMar>
              <w:top w:w="100" w:type="dxa"/>
              <w:left w:w="100" w:type="dxa"/>
              <w:bottom w:w="100" w:type="dxa"/>
              <w:right w:w="100" w:type="dxa"/>
            </w:tcMar>
          </w:tcPr>
          <w:p w14:paraId="658CA903" w14:textId="77777777" w:rsidR="009D130B" w:rsidRPr="00BF3E8F" w:rsidRDefault="00000000">
            <w:pPr>
              <w:widowControl w:val="0"/>
              <w:pBdr>
                <w:top w:val="nil"/>
                <w:left w:val="nil"/>
                <w:bottom w:val="nil"/>
                <w:right w:val="nil"/>
                <w:between w:val="nil"/>
              </w:pBdr>
              <w:spacing w:line="240" w:lineRule="auto"/>
              <w:rPr>
                <w:rFonts w:ascii="Times New Roman" w:eastAsia="Times New Roman" w:hAnsi="Times New Roman" w:cs="Times New Roman"/>
                <w:b/>
                <w:bCs/>
                <w:lang w:val="en-GB"/>
              </w:rPr>
            </w:pPr>
            <w:r w:rsidRPr="00BF3E8F">
              <w:rPr>
                <w:rFonts w:ascii="Times New Roman" w:eastAsia="Times New Roman" w:hAnsi="Times New Roman" w:cs="Times New Roman"/>
                <w:b/>
                <w:bCs/>
                <w:lang w:val="en-GB"/>
              </w:rPr>
              <w:t>Main Outcome/Finding</w:t>
            </w:r>
          </w:p>
        </w:tc>
        <w:tc>
          <w:tcPr>
            <w:tcW w:w="3240" w:type="dxa"/>
            <w:tcMar>
              <w:top w:w="100" w:type="dxa"/>
              <w:left w:w="100" w:type="dxa"/>
              <w:bottom w:w="100" w:type="dxa"/>
              <w:right w:w="100" w:type="dxa"/>
            </w:tcMar>
          </w:tcPr>
          <w:p w14:paraId="603CBC6B" w14:textId="77777777" w:rsidR="009D130B" w:rsidRPr="00BF3E8F" w:rsidRDefault="00000000">
            <w:pPr>
              <w:widowControl w:val="0"/>
              <w:pBdr>
                <w:top w:val="nil"/>
                <w:left w:val="nil"/>
                <w:bottom w:val="nil"/>
                <w:right w:val="nil"/>
                <w:between w:val="nil"/>
              </w:pBdr>
              <w:spacing w:line="240" w:lineRule="auto"/>
              <w:rPr>
                <w:rFonts w:ascii="Times New Roman" w:eastAsia="Times New Roman" w:hAnsi="Times New Roman" w:cs="Times New Roman"/>
                <w:b/>
                <w:bCs/>
                <w:lang w:val="en-GB"/>
              </w:rPr>
            </w:pPr>
            <w:r w:rsidRPr="00BF3E8F">
              <w:rPr>
                <w:rFonts w:ascii="Times New Roman" w:eastAsia="Times New Roman" w:hAnsi="Times New Roman" w:cs="Times New Roman"/>
                <w:b/>
                <w:bCs/>
                <w:lang w:val="en-GB"/>
              </w:rPr>
              <w:t>Application to dissertation</w:t>
            </w:r>
          </w:p>
        </w:tc>
      </w:tr>
      <w:tr w:rsidR="009D130B" w:rsidRPr="00BF3E8F" w14:paraId="4A50DE1D" w14:textId="77777777">
        <w:tc>
          <w:tcPr>
            <w:tcW w:w="3240" w:type="dxa"/>
          </w:tcPr>
          <w:p w14:paraId="69ECDF6E" w14:textId="77777777" w:rsidR="009D130B" w:rsidRPr="00BF3E8F" w:rsidRDefault="00000000">
            <w:pPr>
              <w:spacing w:line="240" w:lineRule="auto"/>
              <w:rPr>
                <w:rFonts w:ascii="Times New Roman" w:eastAsia="Times New Roman" w:hAnsi="Times New Roman" w:cs="Times New Roman"/>
                <w:lang w:val="en-GB"/>
              </w:rPr>
            </w:pPr>
            <w:r w:rsidRPr="00BF3E8F">
              <w:rPr>
                <w:rFonts w:ascii="Times New Roman" w:eastAsia="Times New Roman" w:hAnsi="Times New Roman" w:cs="Times New Roman"/>
                <w:sz w:val="16"/>
                <w:szCs w:val="16"/>
                <w:lang w:val="en-GB"/>
              </w:rPr>
              <w:t>Abdelrahman, Wang and Nunes (2023) - Knowledge tracing: A survey</w:t>
            </w:r>
          </w:p>
        </w:tc>
        <w:tc>
          <w:tcPr>
            <w:tcW w:w="3240" w:type="dxa"/>
          </w:tcPr>
          <w:p w14:paraId="3F4481A3" w14:textId="77777777" w:rsidR="009D130B" w:rsidRPr="00BF3E8F" w:rsidRDefault="00000000">
            <w:pPr>
              <w:spacing w:line="240" w:lineRule="auto"/>
              <w:rPr>
                <w:rFonts w:ascii="Times New Roman" w:eastAsia="Times New Roman" w:hAnsi="Times New Roman" w:cs="Times New Roman"/>
                <w:lang w:val="en-GB"/>
              </w:rPr>
            </w:pPr>
            <w:r w:rsidRPr="00BF3E8F">
              <w:rPr>
                <w:rFonts w:ascii="Times New Roman" w:eastAsia="Times New Roman" w:hAnsi="Times New Roman" w:cs="Times New Roman"/>
                <w:sz w:val="16"/>
                <w:szCs w:val="16"/>
                <w:lang w:val="en-GB"/>
              </w:rPr>
              <w:t>Systematic survey and taxonomy of knowledge tracing models, including Bayesian, factor-analysis, recurrent, memory, graph and attention-based approaches. The paper organises the field by model family, inputs, datasets and evaluation concerns rather than proposing a single new algorithm.</w:t>
            </w:r>
          </w:p>
        </w:tc>
        <w:tc>
          <w:tcPr>
            <w:tcW w:w="3240" w:type="dxa"/>
          </w:tcPr>
          <w:p w14:paraId="422E1BA9" w14:textId="77777777" w:rsidR="009D130B" w:rsidRPr="00BF3E8F" w:rsidRDefault="00000000">
            <w:pPr>
              <w:spacing w:line="240" w:lineRule="auto"/>
              <w:rPr>
                <w:rFonts w:ascii="Times New Roman" w:eastAsia="Times New Roman" w:hAnsi="Times New Roman" w:cs="Times New Roman"/>
                <w:lang w:val="en-GB"/>
              </w:rPr>
            </w:pPr>
            <w:r w:rsidRPr="00BF3E8F">
              <w:rPr>
                <w:rFonts w:ascii="Times New Roman" w:eastAsia="Times New Roman" w:hAnsi="Times New Roman" w:cs="Times New Roman"/>
                <w:sz w:val="16"/>
                <w:szCs w:val="16"/>
                <w:lang w:val="en-GB"/>
              </w:rPr>
              <w:t>Shows that KT has expanded quickly, but also that comparison is often fragmented across datasets and protocols. It highlights unresolved issues around interpretability, benchmark dependence, standardisation and the distance between offline accuracy and educational deployment.</w:t>
            </w:r>
          </w:p>
        </w:tc>
        <w:tc>
          <w:tcPr>
            <w:tcW w:w="3240" w:type="dxa"/>
          </w:tcPr>
          <w:p w14:paraId="7DE80D3D" w14:textId="77777777" w:rsidR="009D130B" w:rsidRPr="00BF3E8F" w:rsidRDefault="00000000">
            <w:pPr>
              <w:spacing w:line="240" w:lineRule="auto"/>
              <w:rPr>
                <w:rFonts w:ascii="Times New Roman" w:eastAsia="Times New Roman" w:hAnsi="Times New Roman" w:cs="Times New Roman"/>
                <w:lang w:val="en-GB"/>
              </w:rPr>
            </w:pPr>
            <w:r w:rsidRPr="00BF3E8F">
              <w:rPr>
                <w:rFonts w:ascii="Times New Roman" w:eastAsia="Times New Roman" w:hAnsi="Times New Roman" w:cs="Times New Roman"/>
                <w:sz w:val="16"/>
                <w:szCs w:val="16"/>
                <w:lang w:val="en-GB"/>
              </w:rPr>
              <w:t>Frames the dissertation gap directly: aggregate AUC is not enough. It supports the decision to compare BKT, DKT and SAKT through stratified failure-mode analysis and to treat cross-domain transfer as a separate empirical question.</w:t>
            </w:r>
          </w:p>
        </w:tc>
      </w:tr>
      <w:tr w:rsidR="009D130B" w:rsidRPr="00BF3E8F" w14:paraId="799EA488" w14:textId="77777777">
        <w:tc>
          <w:tcPr>
            <w:tcW w:w="3240" w:type="dxa"/>
          </w:tcPr>
          <w:p w14:paraId="1B65C93E" w14:textId="648D65E9" w:rsidR="009D130B" w:rsidRPr="00BF3E8F" w:rsidRDefault="00000000">
            <w:pPr>
              <w:spacing w:line="240" w:lineRule="auto"/>
              <w:rPr>
                <w:rFonts w:ascii="Times New Roman" w:eastAsia="Times New Roman" w:hAnsi="Times New Roman" w:cs="Times New Roman"/>
                <w:lang w:val="en-GB"/>
              </w:rPr>
            </w:pPr>
            <w:r w:rsidRPr="00BF3E8F">
              <w:rPr>
                <w:rFonts w:ascii="Times New Roman" w:eastAsia="Times New Roman" w:hAnsi="Times New Roman" w:cs="Times New Roman"/>
                <w:sz w:val="16"/>
                <w:szCs w:val="16"/>
                <w:lang w:val="en-GB"/>
              </w:rPr>
              <w:t xml:space="preserve">Bloom (1984) - The </w:t>
            </w:r>
            <w:r w:rsidR="0003163E" w:rsidRPr="00BF3E8F">
              <w:rPr>
                <w:rFonts w:ascii="Times New Roman" w:eastAsia="Times New Roman" w:hAnsi="Times New Roman" w:cs="Times New Roman"/>
                <w:sz w:val="16"/>
                <w:szCs w:val="16"/>
                <w:lang w:val="en-GB"/>
              </w:rPr>
              <w:t>2-sigma</w:t>
            </w:r>
            <w:r w:rsidRPr="00BF3E8F">
              <w:rPr>
                <w:rFonts w:ascii="Times New Roman" w:eastAsia="Times New Roman" w:hAnsi="Times New Roman" w:cs="Times New Roman"/>
                <w:sz w:val="16"/>
                <w:szCs w:val="16"/>
                <w:lang w:val="en-GB"/>
              </w:rPr>
              <w:t xml:space="preserve"> problem</w:t>
            </w:r>
          </w:p>
        </w:tc>
        <w:tc>
          <w:tcPr>
            <w:tcW w:w="3240" w:type="dxa"/>
          </w:tcPr>
          <w:p w14:paraId="2AE606AC" w14:textId="77777777" w:rsidR="009D130B" w:rsidRPr="00BF3E8F" w:rsidRDefault="00000000">
            <w:pPr>
              <w:spacing w:line="240" w:lineRule="auto"/>
              <w:rPr>
                <w:rFonts w:ascii="Times New Roman" w:eastAsia="Times New Roman" w:hAnsi="Times New Roman" w:cs="Times New Roman"/>
                <w:lang w:val="en-GB"/>
              </w:rPr>
            </w:pPr>
            <w:r w:rsidRPr="00BF3E8F">
              <w:rPr>
                <w:rFonts w:ascii="Times New Roman" w:eastAsia="Times New Roman" w:hAnsi="Times New Roman" w:cs="Times New Roman"/>
                <w:sz w:val="16"/>
                <w:szCs w:val="16"/>
                <w:lang w:val="en-GB"/>
              </w:rPr>
              <w:t>Educational comparison of conventional teaching, mastery learning and one-to-one tutoring. Bloom synthesised evidence on achievement gains under individualised instruction and posed the challenge of scaling those benefits.</w:t>
            </w:r>
          </w:p>
        </w:tc>
        <w:tc>
          <w:tcPr>
            <w:tcW w:w="3240" w:type="dxa"/>
          </w:tcPr>
          <w:p w14:paraId="559AC255" w14:textId="77777777" w:rsidR="009D130B" w:rsidRPr="00BF3E8F" w:rsidRDefault="00000000">
            <w:pPr>
              <w:spacing w:line="240" w:lineRule="auto"/>
              <w:rPr>
                <w:rFonts w:ascii="Times New Roman" w:eastAsia="Times New Roman" w:hAnsi="Times New Roman" w:cs="Times New Roman"/>
                <w:lang w:val="en-GB"/>
              </w:rPr>
            </w:pPr>
            <w:r w:rsidRPr="00BF3E8F">
              <w:rPr>
                <w:rFonts w:ascii="Times New Roman" w:eastAsia="Times New Roman" w:hAnsi="Times New Roman" w:cs="Times New Roman"/>
                <w:sz w:val="16"/>
                <w:szCs w:val="16"/>
                <w:lang w:val="en-GB"/>
              </w:rPr>
              <w:t>Argues that one-to-one tutoring and mastery-oriented instruction can produce substantially stronger achievement than conventional group instruction, while recognising that human tutoring is difficult to scale.</w:t>
            </w:r>
          </w:p>
        </w:tc>
        <w:tc>
          <w:tcPr>
            <w:tcW w:w="3240" w:type="dxa"/>
          </w:tcPr>
          <w:p w14:paraId="2D1E2C85" w14:textId="77777777" w:rsidR="009D130B" w:rsidRPr="00BF3E8F" w:rsidRDefault="00000000">
            <w:pPr>
              <w:spacing w:line="240" w:lineRule="auto"/>
              <w:rPr>
                <w:rFonts w:ascii="Times New Roman" w:eastAsia="Times New Roman" w:hAnsi="Times New Roman" w:cs="Times New Roman"/>
                <w:lang w:val="en-GB"/>
              </w:rPr>
            </w:pPr>
            <w:r w:rsidRPr="00BF3E8F">
              <w:rPr>
                <w:rFonts w:ascii="Times New Roman" w:eastAsia="Times New Roman" w:hAnsi="Times New Roman" w:cs="Times New Roman"/>
                <w:sz w:val="16"/>
                <w:szCs w:val="16"/>
                <w:lang w:val="en-GB"/>
              </w:rPr>
              <w:t>Provides the educational rationale for adaptive learning. KT matters because estimating mastery is one mechanism through which systems can approximate individualised practice and feedback.</w:t>
            </w:r>
          </w:p>
        </w:tc>
      </w:tr>
      <w:tr w:rsidR="009D130B" w:rsidRPr="00BF3E8F" w14:paraId="3002A385" w14:textId="77777777">
        <w:tc>
          <w:tcPr>
            <w:tcW w:w="3240" w:type="dxa"/>
          </w:tcPr>
          <w:p w14:paraId="561AFAC7" w14:textId="77777777" w:rsidR="009D130B" w:rsidRPr="00BF3E8F" w:rsidRDefault="00000000">
            <w:pPr>
              <w:spacing w:line="240" w:lineRule="auto"/>
              <w:rPr>
                <w:rFonts w:ascii="Times New Roman" w:eastAsia="Times New Roman" w:hAnsi="Times New Roman" w:cs="Times New Roman"/>
                <w:lang w:val="en-GB"/>
              </w:rPr>
            </w:pPr>
            <w:proofErr w:type="spellStart"/>
            <w:r w:rsidRPr="00BF3E8F">
              <w:rPr>
                <w:rFonts w:ascii="Times New Roman" w:eastAsia="Times New Roman" w:hAnsi="Times New Roman" w:cs="Times New Roman"/>
                <w:sz w:val="16"/>
                <w:szCs w:val="16"/>
                <w:lang w:val="en-GB"/>
              </w:rPr>
              <w:t>VanLehn</w:t>
            </w:r>
            <w:proofErr w:type="spellEnd"/>
            <w:r w:rsidRPr="00BF3E8F">
              <w:rPr>
                <w:rFonts w:ascii="Times New Roman" w:eastAsia="Times New Roman" w:hAnsi="Times New Roman" w:cs="Times New Roman"/>
                <w:sz w:val="16"/>
                <w:szCs w:val="16"/>
                <w:lang w:val="en-GB"/>
              </w:rPr>
              <w:t xml:space="preserve"> (2011) - The relative effectiveness of human tutoring, intelligent tutoring systems, and other tutoring systems</w:t>
            </w:r>
          </w:p>
        </w:tc>
        <w:tc>
          <w:tcPr>
            <w:tcW w:w="3240" w:type="dxa"/>
          </w:tcPr>
          <w:p w14:paraId="64138A6B" w14:textId="77777777" w:rsidR="009D130B" w:rsidRPr="00BF3E8F" w:rsidRDefault="00000000">
            <w:pPr>
              <w:spacing w:line="240" w:lineRule="auto"/>
              <w:rPr>
                <w:rFonts w:ascii="Times New Roman" w:eastAsia="Times New Roman" w:hAnsi="Times New Roman" w:cs="Times New Roman"/>
                <w:lang w:val="en-GB"/>
              </w:rPr>
            </w:pPr>
            <w:r w:rsidRPr="00BF3E8F">
              <w:rPr>
                <w:rFonts w:ascii="Times New Roman" w:eastAsia="Times New Roman" w:hAnsi="Times New Roman" w:cs="Times New Roman"/>
                <w:sz w:val="16"/>
                <w:szCs w:val="16"/>
                <w:lang w:val="en-GB"/>
              </w:rPr>
              <w:t>Review and comparison of human tutoring, intelligent tutoring systems and other tutoring systems. The study compares effect sizes across different forms of instructional support.</w:t>
            </w:r>
          </w:p>
        </w:tc>
        <w:tc>
          <w:tcPr>
            <w:tcW w:w="3240" w:type="dxa"/>
          </w:tcPr>
          <w:p w14:paraId="5CB21AD0" w14:textId="77777777" w:rsidR="009D130B" w:rsidRPr="00BF3E8F" w:rsidRDefault="00000000">
            <w:pPr>
              <w:spacing w:line="240" w:lineRule="auto"/>
              <w:rPr>
                <w:rFonts w:ascii="Times New Roman" w:eastAsia="Times New Roman" w:hAnsi="Times New Roman" w:cs="Times New Roman"/>
                <w:lang w:val="en-GB"/>
              </w:rPr>
            </w:pPr>
            <w:r w:rsidRPr="00BF3E8F">
              <w:rPr>
                <w:rFonts w:ascii="Times New Roman" w:eastAsia="Times New Roman" w:hAnsi="Times New Roman" w:cs="Times New Roman"/>
                <w:sz w:val="16"/>
                <w:szCs w:val="16"/>
                <w:lang w:val="en-GB"/>
              </w:rPr>
              <w:t>Finds that intelligent tutoring systems can be educationally effective and sometimes approach human tutoring, but that effectiveness depends on the quality of feedback, interaction and learner modelling.</w:t>
            </w:r>
          </w:p>
        </w:tc>
        <w:tc>
          <w:tcPr>
            <w:tcW w:w="3240" w:type="dxa"/>
          </w:tcPr>
          <w:p w14:paraId="37BB85A4" w14:textId="77777777" w:rsidR="009D130B" w:rsidRPr="00BF3E8F" w:rsidRDefault="00000000">
            <w:pPr>
              <w:spacing w:line="240" w:lineRule="auto"/>
              <w:rPr>
                <w:rFonts w:ascii="Times New Roman" w:eastAsia="Times New Roman" w:hAnsi="Times New Roman" w:cs="Times New Roman"/>
                <w:lang w:val="en-GB"/>
              </w:rPr>
            </w:pPr>
            <w:r w:rsidRPr="00BF3E8F">
              <w:rPr>
                <w:rFonts w:ascii="Times New Roman" w:eastAsia="Times New Roman" w:hAnsi="Times New Roman" w:cs="Times New Roman"/>
                <w:sz w:val="16"/>
                <w:szCs w:val="16"/>
                <w:lang w:val="en-GB"/>
              </w:rPr>
              <w:t>Justifies the practical importance of KT, while also warning that prediction metrics are not equivalent to educational impact. This supports the dissertation’s simulation-based policy analysis.</w:t>
            </w:r>
          </w:p>
        </w:tc>
      </w:tr>
      <w:tr w:rsidR="009D130B" w:rsidRPr="00BF3E8F" w14:paraId="640EFEA6" w14:textId="77777777">
        <w:tc>
          <w:tcPr>
            <w:tcW w:w="3240" w:type="dxa"/>
          </w:tcPr>
          <w:p w14:paraId="7047EEF8" w14:textId="09464804" w:rsidR="009D130B" w:rsidRPr="00BF3E8F" w:rsidRDefault="00000000">
            <w:pPr>
              <w:spacing w:line="240" w:lineRule="auto"/>
              <w:rPr>
                <w:rFonts w:ascii="Times New Roman" w:eastAsia="Times New Roman" w:hAnsi="Times New Roman" w:cs="Times New Roman"/>
                <w:lang w:val="en-GB"/>
              </w:rPr>
            </w:pPr>
            <w:r w:rsidRPr="00BF3E8F">
              <w:rPr>
                <w:rFonts w:ascii="Times New Roman" w:eastAsia="Times New Roman" w:hAnsi="Times New Roman" w:cs="Times New Roman"/>
                <w:sz w:val="16"/>
                <w:szCs w:val="16"/>
                <w:lang w:val="en-GB"/>
              </w:rPr>
              <w:t xml:space="preserve">Corbett and Anderson (1994) - Knowledge tracing: </w:t>
            </w:r>
            <w:r w:rsidR="0003163E" w:rsidRPr="00BF3E8F">
              <w:rPr>
                <w:rFonts w:ascii="Times New Roman" w:eastAsia="Times New Roman" w:hAnsi="Times New Roman" w:cs="Times New Roman"/>
                <w:sz w:val="16"/>
                <w:szCs w:val="16"/>
                <w:lang w:val="en-GB"/>
              </w:rPr>
              <w:t>Modelling</w:t>
            </w:r>
            <w:r w:rsidRPr="00BF3E8F">
              <w:rPr>
                <w:rFonts w:ascii="Times New Roman" w:eastAsia="Times New Roman" w:hAnsi="Times New Roman" w:cs="Times New Roman"/>
                <w:sz w:val="16"/>
                <w:szCs w:val="16"/>
                <w:lang w:val="en-GB"/>
              </w:rPr>
              <w:t xml:space="preserve"> the acquisition of procedural knowledge</w:t>
            </w:r>
          </w:p>
        </w:tc>
        <w:tc>
          <w:tcPr>
            <w:tcW w:w="3240" w:type="dxa"/>
          </w:tcPr>
          <w:p w14:paraId="12A78F24" w14:textId="77777777" w:rsidR="009D130B" w:rsidRPr="00BF3E8F" w:rsidRDefault="00000000">
            <w:pPr>
              <w:spacing w:line="240" w:lineRule="auto"/>
              <w:rPr>
                <w:rFonts w:ascii="Times New Roman" w:eastAsia="Times New Roman" w:hAnsi="Times New Roman" w:cs="Times New Roman"/>
                <w:lang w:val="en-GB"/>
              </w:rPr>
            </w:pPr>
            <w:r w:rsidRPr="00BF3E8F">
              <w:rPr>
                <w:rFonts w:ascii="Times New Roman" w:eastAsia="Times New Roman" w:hAnsi="Times New Roman" w:cs="Times New Roman"/>
                <w:sz w:val="16"/>
                <w:szCs w:val="16"/>
                <w:lang w:val="en-GB"/>
              </w:rPr>
              <w:t>Introduces Bayesian Knowledge Tracing in the context of intelligent tutoring. Student mastery is represented as a latent binary state updated from correct and incorrect responses using parameters for prior knowledge, learning, guessing and slipping.</w:t>
            </w:r>
          </w:p>
        </w:tc>
        <w:tc>
          <w:tcPr>
            <w:tcW w:w="3240" w:type="dxa"/>
          </w:tcPr>
          <w:p w14:paraId="412B12E6" w14:textId="77777777" w:rsidR="009D130B" w:rsidRPr="00BF3E8F" w:rsidRDefault="00000000">
            <w:pPr>
              <w:spacing w:line="240" w:lineRule="auto"/>
              <w:rPr>
                <w:rFonts w:ascii="Times New Roman" w:eastAsia="Times New Roman" w:hAnsi="Times New Roman" w:cs="Times New Roman"/>
                <w:lang w:val="en-GB"/>
              </w:rPr>
            </w:pPr>
            <w:r w:rsidRPr="00BF3E8F">
              <w:rPr>
                <w:rFonts w:ascii="Times New Roman" w:eastAsia="Times New Roman" w:hAnsi="Times New Roman" w:cs="Times New Roman"/>
                <w:sz w:val="16"/>
                <w:szCs w:val="16"/>
                <w:lang w:val="en-GB"/>
              </w:rPr>
              <w:t>Provides an interpretable probabilistic model of procedural-skill acquisition. BKT became a foundational learner-modelling approach because its parameters are easy to relate to educational concepts.</w:t>
            </w:r>
          </w:p>
        </w:tc>
        <w:tc>
          <w:tcPr>
            <w:tcW w:w="3240" w:type="dxa"/>
          </w:tcPr>
          <w:p w14:paraId="2C80CB96" w14:textId="77777777" w:rsidR="009D130B" w:rsidRPr="00BF3E8F" w:rsidRDefault="00000000">
            <w:pPr>
              <w:spacing w:line="240" w:lineRule="auto"/>
              <w:rPr>
                <w:rFonts w:ascii="Times New Roman" w:eastAsia="Times New Roman" w:hAnsi="Times New Roman" w:cs="Times New Roman"/>
                <w:lang w:val="en-GB"/>
              </w:rPr>
            </w:pPr>
            <w:r w:rsidRPr="00BF3E8F">
              <w:rPr>
                <w:rFonts w:ascii="Times New Roman" w:eastAsia="Times New Roman" w:hAnsi="Times New Roman" w:cs="Times New Roman"/>
                <w:sz w:val="16"/>
                <w:szCs w:val="16"/>
                <w:lang w:val="en-GB"/>
              </w:rPr>
              <w:t>Serves as the dissertation’s classical baseline. Its assumptions - binary mastery, separate skills and monotonic learning - provide testable failure modes against DKT and SAKT.</w:t>
            </w:r>
          </w:p>
        </w:tc>
      </w:tr>
      <w:tr w:rsidR="009D130B" w:rsidRPr="00BF3E8F" w14:paraId="3C092498" w14:textId="77777777">
        <w:tc>
          <w:tcPr>
            <w:tcW w:w="3240" w:type="dxa"/>
          </w:tcPr>
          <w:p w14:paraId="2E4C193F" w14:textId="77777777" w:rsidR="009D130B" w:rsidRPr="00BF3E8F" w:rsidRDefault="00000000">
            <w:pPr>
              <w:spacing w:line="240" w:lineRule="auto"/>
              <w:rPr>
                <w:rFonts w:ascii="Times New Roman" w:eastAsia="Times New Roman" w:hAnsi="Times New Roman" w:cs="Times New Roman"/>
                <w:lang w:val="en-GB"/>
              </w:rPr>
            </w:pPr>
            <w:r w:rsidRPr="00BF3E8F">
              <w:rPr>
                <w:rFonts w:ascii="Times New Roman" w:eastAsia="Times New Roman" w:hAnsi="Times New Roman" w:cs="Times New Roman"/>
                <w:sz w:val="16"/>
                <w:szCs w:val="16"/>
                <w:lang w:val="en-GB"/>
              </w:rPr>
              <w:t>Yudelson, Koedinger and Gordon (2013) - Individualized Bayesian Knowledge Tracing Models</w:t>
            </w:r>
          </w:p>
        </w:tc>
        <w:tc>
          <w:tcPr>
            <w:tcW w:w="3240" w:type="dxa"/>
          </w:tcPr>
          <w:p w14:paraId="387151CA" w14:textId="77777777" w:rsidR="009D130B" w:rsidRPr="00BF3E8F" w:rsidRDefault="00000000">
            <w:pPr>
              <w:spacing w:line="240" w:lineRule="auto"/>
              <w:rPr>
                <w:rFonts w:ascii="Times New Roman" w:eastAsia="Times New Roman" w:hAnsi="Times New Roman" w:cs="Times New Roman"/>
                <w:lang w:val="en-GB"/>
              </w:rPr>
            </w:pPr>
            <w:r w:rsidRPr="00BF3E8F">
              <w:rPr>
                <w:rFonts w:ascii="Times New Roman" w:eastAsia="Times New Roman" w:hAnsi="Times New Roman" w:cs="Times New Roman"/>
                <w:sz w:val="16"/>
                <w:szCs w:val="16"/>
                <w:lang w:val="en-GB"/>
              </w:rPr>
              <w:t>Extends BKT by fitting or adapting parameters to individual learners, especially to capture variation in learning rate and prior knowledge.</w:t>
            </w:r>
          </w:p>
        </w:tc>
        <w:tc>
          <w:tcPr>
            <w:tcW w:w="3240" w:type="dxa"/>
          </w:tcPr>
          <w:p w14:paraId="6E5B8C4B" w14:textId="77777777" w:rsidR="009D130B" w:rsidRPr="00BF3E8F" w:rsidRDefault="00000000">
            <w:pPr>
              <w:spacing w:line="240" w:lineRule="auto"/>
              <w:rPr>
                <w:rFonts w:ascii="Times New Roman" w:eastAsia="Times New Roman" w:hAnsi="Times New Roman" w:cs="Times New Roman"/>
                <w:lang w:val="en-GB"/>
              </w:rPr>
            </w:pPr>
            <w:r w:rsidRPr="00BF3E8F">
              <w:rPr>
                <w:rFonts w:ascii="Times New Roman" w:eastAsia="Times New Roman" w:hAnsi="Times New Roman" w:cs="Times New Roman"/>
                <w:sz w:val="16"/>
                <w:szCs w:val="16"/>
                <w:lang w:val="en-GB"/>
              </w:rPr>
              <w:t>Shows that accounting for learner-level heterogeneity can improve prediction for unseen students compared with one-size-fits-all BKT parameters.</w:t>
            </w:r>
          </w:p>
        </w:tc>
        <w:tc>
          <w:tcPr>
            <w:tcW w:w="3240" w:type="dxa"/>
          </w:tcPr>
          <w:p w14:paraId="49221840" w14:textId="77777777" w:rsidR="009D130B" w:rsidRPr="00BF3E8F" w:rsidRDefault="00000000">
            <w:pPr>
              <w:spacing w:line="240" w:lineRule="auto"/>
              <w:rPr>
                <w:rFonts w:ascii="Times New Roman" w:eastAsia="Times New Roman" w:hAnsi="Times New Roman" w:cs="Times New Roman"/>
                <w:lang w:val="en-GB"/>
              </w:rPr>
            </w:pPr>
            <w:r w:rsidRPr="00BF3E8F">
              <w:rPr>
                <w:rFonts w:ascii="Times New Roman" w:eastAsia="Times New Roman" w:hAnsi="Times New Roman" w:cs="Times New Roman"/>
                <w:sz w:val="16"/>
                <w:szCs w:val="16"/>
                <w:lang w:val="en-GB"/>
              </w:rPr>
              <w:t>Supports stratifying the EDNet evaluation by student activity level and learner history. The dissertation can test whether models behave differently for sparse, medium and high-activity learners.</w:t>
            </w:r>
          </w:p>
        </w:tc>
      </w:tr>
      <w:tr w:rsidR="009D130B" w:rsidRPr="00BF3E8F" w14:paraId="78AE34E8" w14:textId="77777777">
        <w:tc>
          <w:tcPr>
            <w:tcW w:w="3240" w:type="dxa"/>
          </w:tcPr>
          <w:p w14:paraId="45CDB0C9" w14:textId="77777777" w:rsidR="009D130B" w:rsidRPr="00BF3E8F" w:rsidRDefault="00000000">
            <w:pPr>
              <w:spacing w:line="240" w:lineRule="auto"/>
              <w:rPr>
                <w:rFonts w:ascii="Times New Roman" w:eastAsia="Times New Roman" w:hAnsi="Times New Roman" w:cs="Times New Roman"/>
                <w:lang w:val="en-GB"/>
              </w:rPr>
            </w:pPr>
            <w:r w:rsidRPr="00BF3E8F">
              <w:rPr>
                <w:rFonts w:ascii="Times New Roman" w:eastAsia="Times New Roman" w:hAnsi="Times New Roman" w:cs="Times New Roman"/>
                <w:sz w:val="16"/>
                <w:szCs w:val="16"/>
                <w:lang w:val="en-GB"/>
              </w:rPr>
              <w:t>Cen, Koedinger and Junker (2006) - Learning Factors Analysis</w:t>
            </w:r>
          </w:p>
        </w:tc>
        <w:tc>
          <w:tcPr>
            <w:tcW w:w="3240" w:type="dxa"/>
          </w:tcPr>
          <w:p w14:paraId="7F03F97D" w14:textId="77777777" w:rsidR="009D130B" w:rsidRPr="00BF3E8F" w:rsidRDefault="00000000">
            <w:pPr>
              <w:spacing w:line="240" w:lineRule="auto"/>
              <w:rPr>
                <w:rFonts w:ascii="Times New Roman" w:eastAsia="Times New Roman" w:hAnsi="Times New Roman" w:cs="Times New Roman"/>
                <w:lang w:val="en-GB"/>
              </w:rPr>
            </w:pPr>
            <w:r w:rsidRPr="00BF3E8F">
              <w:rPr>
                <w:rFonts w:ascii="Times New Roman" w:eastAsia="Times New Roman" w:hAnsi="Times New Roman" w:cs="Times New Roman"/>
                <w:sz w:val="16"/>
                <w:szCs w:val="16"/>
                <w:lang w:val="en-GB"/>
              </w:rPr>
              <w:t>Combines statistical modelling, expert judgement and search to evaluate and improve cognitive models and skill decompositions. It examines how knowledge-component definitions affect fit and prediction.</w:t>
            </w:r>
          </w:p>
        </w:tc>
        <w:tc>
          <w:tcPr>
            <w:tcW w:w="3240" w:type="dxa"/>
          </w:tcPr>
          <w:p w14:paraId="568734E2" w14:textId="77777777" w:rsidR="009D130B" w:rsidRPr="00BF3E8F" w:rsidRDefault="00000000">
            <w:pPr>
              <w:spacing w:line="240" w:lineRule="auto"/>
              <w:rPr>
                <w:rFonts w:ascii="Times New Roman" w:eastAsia="Times New Roman" w:hAnsi="Times New Roman" w:cs="Times New Roman"/>
                <w:lang w:val="en-GB"/>
              </w:rPr>
            </w:pPr>
            <w:r w:rsidRPr="00BF3E8F">
              <w:rPr>
                <w:rFonts w:ascii="Times New Roman" w:eastAsia="Times New Roman" w:hAnsi="Times New Roman" w:cs="Times New Roman"/>
                <w:sz w:val="16"/>
                <w:szCs w:val="16"/>
                <w:lang w:val="en-GB"/>
              </w:rPr>
              <w:t>Demonstrates that the grain size and correctness of skill labels are central to student modelling. Better cognitive models can improve prediction and interpretation.</w:t>
            </w:r>
          </w:p>
        </w:tc>
        <w:tc>
          <w:tcPr>
            <w:tcW w:w="3240" w:type="dxa"/>
          </w:tcPr>
          <w:p w14:paraId="1C04A157" w14:textId="77777777" w:rsidR="009D130B" w:rsidRPr="00BF3E8F" w:rsidRDefault="00000000">
            <w:pPr>
              <w:spacing w:line="240" w:lineRule="auto"/>
              <w:rPr>
                <w:rFonts w:ascii="Times New Roman" w:eastAsia="Times New Roman" w:hAnsi="Times New Roman" w:cs="Times New Roman"/>
                <w:lang w:val="en-GB"/>
              </w:rPr>
            </w:pPr>
            <w:r w:rsidRPr="00BF3E8F">
              <w:rPr>
                <w:rFonts w:ascii="Times New Roman" w:eastAsia="Times New Roman" w:hAnsi="Times New Roman" w:cs="Times New Roman"/>
                <w:sz w:val="16"/>
                <w:szCs w:val="16"/>
                <w:lang w:val="en-GB"/>
              </w:rPr>
              <w:t>Highly relevant to cross-domain mapping. It shows that mapping EDNet skills to undergraduate-course knowledge components is a substantive modelling decision, not a neutral relabelling exercise.</w:t>
            </w:r>
          </w:p>
        </w:tc>
      </w:tr>
      <w:tr w:rsidR="009D130B" w:rsidRPr="00BF3E8F" w14:paraId="58516E1A" w14:textId="77777777">
        <w:tc>
          <w:tcPr>
            <w:tcW w:w="3240" w:type="dxa"/>
          </w:tcPr>
          <w:p w14:paraId="4E30B239" w14:textId="77777777" w:rsidR="009D130B" w:rsidRPr="00BF3E8F" w:rsidRDefault="00000000">
            <w:pPr>
              <w:spacing w:line="240" w:lineRule="auto"/>
              <w:rPr>
                <w:rFonts w:ascii="Times New Roman" w:eastAsia="Times New Roman" w:hAnsi="Times New Roman" w:cs="Times New Roman"/>
                <w:lang w:val="en-GB"/>
              </w:rPr>
            </w:pPr>
            <w:r w:rsidRPr="00BF3E8F">
              <w:rPr>
                <w:rFonts w:ascii="Times New Roman" w:eastAsia="Times New Roman" w:hAnsi="Times New Roman" w:cs="Times New Roman"/>
                <w:sz w:val="16"/>
                <w:szCs w:val="16"/>
                <w:lang w:val="en-GB"/>
              </w:rPr>
              <w:lastRenderedPageBreak/>
              <w:t>Pavlik, Cen and Koedinger (2009) - Performance Factors Analysis</w:t>
            </w:r>
          </w:p>
        </w:tc>
        <w:tc>
          <w:tcPr>
            <w:tcW w:w="3240" w:type="dxa"/>
          </w:tcPr>
          <w:p w14:paraId="3D321DFB" w14:textId="77777777" w:rsidR="009D130B" w:rsidRPr="00BF3E8F" w:rsidRDefault="00000000">
            <w:pPr>
              <w:spacing w:line="240" w:lineRule="auto"/>
              <w:rPr>
                <w:rFonts w:ascii="Times New Roman" w:eastAsia="Times New Roman" w:hAnsi="Times New Roman" w:cs="Times New Roman"/>
                <w:lang w:val="en-GB"/>
              </w:rPr>
            </w:pPr>
            <w:r w:rsidRPr="00BF3E8F">
              <w:rPr>
                <w:rFonts w:ascii="Times New Roman" w:eastAsia="Times New Roman" w:hAnsi="Times New Roman" w:cs="Times New Roman"/>
                <w:sz w:val="16"/>
                <w:szCs w:val="16"/>
                <w:lang w:val="en-GB"/>
              </w:rPr>
              <w:t>Logistic-regression student model using counts of prior successes and failures for each knowledge component rather than latent binary mastery states.</w:t>
            </w:r>
          </w:p>
        </w:tc>
        <w:tc>
          <w:tcPr>
            <w:tcW w:w="3240" w:type="dxa"/>
          </w:tcPr>
          <w:p w14:paraId="46B507E4" w14:textId="77777777" w:rsidR="009D130B" w:rsidRPr="00BF3E8F" w:rsidRDefault="00000000">
            <w:pPr>
              <w:spacing w:line="240" w:lineRule="auto"/>
              <w:rPr>
                <w:rFonts w:ascii="Times New Roman" w:eastAsia="Times New Roman" w:hAnsi="Times New Roman" w:cs="Times New Roman"/>
                <w:lang w:val="en-GB"/>
              </w:rPr>
            </w:pPr>
            <w:r w:rsidRPr="00BF3E8F">
              <w:rPr>
                <w:rFonts w:ascii="Times New Roman" w:eastAsia="Times New Roman" w:hAnsi="Times New Roman" w:cs="Times New Roman"/>
                <w:sz w:val="16"/>
                <w:szCs w:val="16"/>
                <w:lang w:val="en-GB"/>
              </w:rPr>
              <w:t>Shows that transparent historical-count models can compete with latent-state models in some settings and can separate the effect of previous success from previous failure.</w:t>
            </w:r>
          </w:p>
        </w:tc>
        <w:tc>
          <w:tcPr>
            <w:tcW w:w="3240" w:type="dxa"/>
          </w:tcPr>
          <w:p w14:paraId="29FC8A46" w14:textId="77777777" w:rsidR="009D130B" w:rsidRPr="00BF3E8F" w:rsidRDefault="00000000">
            <w:pPr>
              <w:spacing w:line="240" w:lineRule="auto"/>
              <w:rPr>
                <w:rFonts w:ascii="Times New Roman" w:eastAsia="Times New Roman" w:hAnsi="Times New Roman" w:cs="Times New Roman"/>
                <w:lang w:val="en-GB"/>
              </w:rPr>
            </w:pPr>
            <w:r w:rsidRPr="00BF3E8F">
              <w:rPr>
                <w:rFonts w:ascii="Times New Roman" w:eastAsia="Times New Roman" w:hAnsi="Times New Roman" w:cs="Times New Roman"/>
                <w:sz w:val="16"/>
                <w:szCs w:val="16"/>
                <w:lang w:val="en-GB"/>
              </w:rPr>
              <w:t>Provides context for interpreting whether neural models improve because of genuinely richer representation or because they capture simple exposure and recency effects.</w:t>
            </w:r>
          </w:p>
        </w:tc>
      </w:tr>
      <w:tr w:rsidR="009D130B" w:rsidRPr="00BF3E8F" w14:paraId="443BD4C5" w14:textId="77777777">
        <w:tc>
          <w:tcPr>
            <w:tcW w:w="3240" w:type="dxa"/>
          </w:tcPr>
          <w:p w14:paraId="46F9D102" w14:textId="77777777" w:rsidR="009D130B" w:rsidRPr="00BF3E8F" w:rsidRDefault="00000000">
            <w:pPr>
              <w:spacing w:line="240" w:lineRule="auto"/>
              <w:rPr>
                <w:rFonts w:ascii="Times New Roman" w:eastAsia="Times New Roman" w:hAnsi="Times New Roman" w:cs="Times New Roman"/>
                <w:lang w:val="en-GB"/>
              </w:rPr>
            </w:pPr>
            <w:r w:rsidRPr="00BF3E8F">
              <w:rPr>
                <w:rFonts w:ascii="Times New Roman" w:eastAsia="Times New Roman" w:hAnsi="Times New Roman" w:cs="Times New Roman"/>
                <w:sz w:val="16"/>
                <w:szCs w:val="16"/>
                <w:lang w:val="en-GB"/>
              </w:rPr>
              <w:t>Piech et al. (2015) - Deep Knowledge Tracing</w:t>
            </w:r>
          </w:p>
        </w:tc>
        <w:tc>
          <w:tcPr>
            <w:tcW w:w="3240" w:type="dxa"/>
          </w:tcPr>
          <w:p w14:paraId="78D41356" w14:textId="77777777" w:rsidR="009D130B" w:rsidRPr="00BF3E8F" w:rsidRDefault="00000000">
            <w:pPr>
              <w:spacing w:line="240" w:lineRule="auto"/>
              <w:rPr>
                <w:rFonts w:ascii="Times New Roman" w:eastAsia="Times New Roman" w:hAnsi="Times New Roman" w:cs="Times New Roman"/>
                <w:lang w:val="en-GB"/>
              </w:rPr>
            </w:pPr>
            <w:r w:rsidRPr="00BF3E8F">
              <w:rPr>
                <w:rFonts w:ascii="Times New Roman" w:eastAsia="Times New Roman" w:hAnsi="Times New Roman" w:cs="Times New Roman"/>
                <w:sz w:val="16"/>
                <w:szCs w:val="16"/>
                <w:lang w:val="en-GB"/>
              </w:rPr>
              <w:t>Applies recurrent neural networks to learner interaction sequences. Each interaction combines exercise or skill identity with correctness; the RNN hidden state is used to predict future correctness.</w:t>
            </w:r>
          </w:p>
        </w:tc>
        <w:tc>
          <w:tcPr>
            <w:tcW w:w="3240" w:type="dxa"/>
          </w:tcPr>
          <w:p w14:paraId="7AF6D3BB" w14:textId="77777777" w:rsidR="009D130B" w:rsidRPr="00BF3E8F" w:rsidRDefault="00000000">
            <w:pPr>
              <w:spacing w:line="240" w:lineRule="auto"/>
              <w:rPr>
                <w:rFonts w:ascii="Times New Roman" w:eastAsia="Times New Roman" w:hAnsi="Times New Roman" w:cs="Times New Roman"/>
                <w:lang w:val="en-GB"/>
              </w:rPr>
            </w:pPr>
            <w:r w:rsidRPr="00BF3E8F">
              <w:rPr>
                <w:rFonts w:ascii="Times New Roman" w:eastAsia="Times New Roman" w:hAnsi="Times New Roman" w:cs="Times New Roman"/>
                <w:sz w:val="16"/>
                <w:szCs w:val="16"/>
                <w:lang w:val="en-GB"/>
              </w:rPr>
              <w:t>Reports improved response-prediction performance over earlier KT baselines and popularises neural sequence modelling for KT.</w:t>
            </w:r>
          </w:p>
        </w:tc>
        <w:tc>
          <w:tcPr>
            <w:tcW w:w="3240" w:type="dxa"/>
          </w:tcPr>
          <w:p w14:paraId="6A25B91F" w14:textId="77777777" w:rsidR="009D130B" w:rsidRPr="00BF3E8F" w:rsidRDefault="00000000">
            <w:pPr>
              <w:spacing w:line="240" w:lineRule="auto"/>
              <w:rPr>
                <w:rFonts w:ascii="Times New Roman" w:eastAsia="Times New Roman" w:hAnsi="Times New Roman" w:cs="Times New Roman"/>
                <w:lang w:val="en-GB"/>
              </w:rPr>
            </w:pPr>
            <w:r w:rsidRPr="00BF3E8F">
              <w:rPr>
                <w:rFonts w:ascii="Times New Roman" w:eastAsia="Times New Roman" w:hAnsi="Times New Roman" w:cs="Times New Roman"/>
                <w:sz w:val="16"/>
                <w:szCs w:val="16"/>
                <w:lang w:val="en-GB"/>
              </w:rPr>
              <w:t>Provides the DKT model for comparison. It motivates testing whether recurrent representations outperform BKT across all strata or mainly under conditions with long histories and dense data.</w:t>
            </w:r>
          </w:p>
        </w:tc>
      </w:tr>
      <w:tr w:rsidR="009D130B" w:rsidRPr="00BF3E8F" w14:paraId="32BABC49" w14:textId="77777777">
        <w:tc>
          <w:tcPr>
            <w:tcW w:w="3240" w:type="dxa"/>
          </w:tcPr>
          <w:p w14:paraId="465E62BB" w14:textId="77777777" w:rsidR="009D130B" w:rsidRPr="00BF3E8F" w:rsidRDefault="00000000">
            <w:pPr>
              <w:spacing w:line="240" w:lineRule="auto"/>
              <w:rPr>
                <w:rFonts w:ascii="Times New Roman" w:eastAsia="Times New Roman" w:hAnsi="Times New Roman" w:cs="Times New Roman"/>
                <w:lang w:val="en-GB"/>
              </w:rPr>
            </w:pPr>
            <w:proofErr w:type="spellStart"/>
            <w:r w:rsidRPr="00BF3E8F">
              <w:rPr>
                <w:rFonts w:ascii="Times New Roman" w:eastAsia="Times New Roman" w:hAnsi="Times New Roman" w:cs="Times New Roman"/>
                <w:sz w:val="16"/>
                <w:szCs w:val="16"/>
                <w:lang w:val="en-GB"/>
              </w:rPr>
              <w:t>Khajah</w:t>
            </w:r>
            <w:proofErr w:type="spellEnd"/>
            <w:r w:rsidRPr="00BF3E8F">
              <w:rPr>
                <w:rFonts w:ascii="Times New Roman" w:eastAsia="Times New Roman" w:hAnsi="Times New Roman" w:cs="Times New Roman"/>
                <w:sz w:val="16"/>
                <w:szCs w:val="16"/>
                <w:lang w:val="en-GB"/>
              </w:rPr>
              <w:t>, Lindsey and Mozer (2016) - How deep is knowledge tracing?</w:t>
            </w:r>
          </w:p>
        </w:tc>
        <w:tc>
          <w:tcPr>
            <w:tcW w:w="3240" w:type="dxa"/>
          </w:tcPr>
          <w:p w14:paraId="2DFE7F9E" w14:textId="77777777" w:rsidR="009D130B" w:rsidRPr="00BF3E8F" w:rsidRDefault="00000000">
            <w:pPr>
              <w:spacing w:line="240" w:lineRule="auto"/>
              <w:rPr>
                <w:rFonts w:ascii="Times New Roman" w:eastAsia="Times New Roman" w:hAnsi="Times New Roman" w:cs="Times New Roman"/>
                <w:lang w:val="en-GB"/>
              </w:rPr>
            </w:pPr>
            <w:r w:rsidRPr="00BF3E8F">
              <w:rPr>
                <w:rFonts w:ascii="Times New Roman" w:eastAsia="Times New Roman" w:hAnsi="Times New Roman" w:cs="Times New Roman"/>
                <w:sz w:val="16"/>
                <w:szCs w:val="16"/>
                <w:lang w:val="en-GB"/>
              </w:rPr>
              <w:t>Critical re-evaluation of DKT by comparing it with flexible variants of BKT that include recency, individual differences and inter-skill similarity.</w:t>
            </w:r>
          </w:p>
        </w:tc>
        <w:tc>
          <w:tcPr>
            <w:tcW w:w="3240" w:type="dxa"/>
          </w:tcPr>
          <w:p w14:paraId="1772A884" w14:textId="77777777" w:rsidR="009D130B" w:rsidRPr="00BF3E8F" w:rsidRDefault="00000000">
            <w:pPr>
              <w:spacing w:line="240" w:lineRule="auto"/>
              <w:rPr>
                <w:rFonts w:ascii="Times New Roman" w:eastAsia="Times New Roman" w:hAnsi="Times New Roman" w:cs="Times New Roman"/>
                <w:lang w:val="en-GB"/>
              </w:rPr>
            </w:pPr>
            <w:r w:rsidRPr="00BF3E8F">
              <w:rPr>
                <w:rFonts w:ascii="Times New Roman" w:eastAsia="Times New Roman" w:hAnsi="Times New Roman" w:cs="Times New Roman"/>
                <w:sz w:val="16"/>
                <w:szCs w:val="16"/>
                <w:lang w:val="en-GB"/>
              </w:rPr>
              <w:t>Argues that some DKT gains can be matched by enhanced shallow models, challenging the assumption that deep architectures automatically learn superior educational representations.</w:t>
            </w:r>
          </w:p>
        </w:tc>
        <w:tc>
          <w:tcPr>
            <w:tcW w:w="3240" w:type="dxa"/>
          </w:tcPr>
          <w:p w14:paraId="24B79ACF" w14:textId="77777777" w:rsidR="009D130B" w:rsidRPr="00BF3E8F" w:rsidRDefault="00000000">
            <w:pPr>
              <w:spacing w:line="240" w:lineRule="auto"/>
              <w:rPr>
                <w:rFonts w:ascii="Times New Roman" w:eastAsia="Times New Roman" w:hAnsi="Times New Roman" w:cs="Times New Roman"/>
                <w:lang w:val="en-GB"/>
              </w:rPr>
            </w:pPr>
            <w:r w:rsidRPr="00BF3E8F">
              <w:rPr>
                <w:rFonts w:ascii="Times New Roman" w:eastAsia="Times New Roman" w:hAnsi="Times New Roman" w:cs="Times New Roman"/>
                <w:sz w:val="16"/>
                <w:szCs w:val="16"/>
                <w:lang w:val="en-GB"/>
              </w:rPr>
              <w:t>Strengthens the dissertation’s critical stance. It supports analysing where models fail rather than assuming DKT or SAKT superiority from aggregate AUC.</w:t>
            </w:r>
          </w:p>
        </w:tc>
      </w:tr>
      <w:tr w:rsidR="009D130B" w:rsidRPr="00BF3E8F" w14:paraId="4DFB4E20" w14:textId="77777777">
        <w:tc>
          <w:tcPr>
            <w:tcW w:w="3240" w:type="dxa"/>
          </w:tcPr>
          <w:p w14:paraId="40D60221" w14:textId="77777777" w:rsidR="009D130B" w:rsidRPr="00BF3E8F" w:rsidRDefault="00000000">
            <w:pPr>
              <w:spacing w:line="240" w:lineRule="auto"/>
              <w:rPr>
                <w:rFonts w:ascii="Times New Roman" w:eastAsia="Times New Roman" w:hAnsi="Times New Roman" w:cs="Times New Roman"/>
                <w:lang w:val="en-GB"/>
              </w:rPr>
            </w:pPr>
            <w:r w:rsidRPr="00BF3E8F">
              <w:rPr>
                <w:rFonts w:ascii="Times New Roman" w:eastAsia="Times New Roman" w:hAnsi="Times New Roman" w:cs="Times New Roman"/>
                <w:sz w:val="16"/>
                <w:szCs w:val="16"/>
                <w:lang w:val="en-GB"/>
              </w:rPr>
              <w:t>Xiong et al. (2016) - Going deeper with Deep Knowledge Tracing</w:t>
            </w:r>
          </w:p>
        </w:tc>
        <w:tc>
          <w:tcPr>
            <w:tcW w:w="3240" w:type="dxa"/>
          </w:tcPr>
          <w:p w14:paraId="6D1C7C02" w14:textId="77777777" w:rsidR="009D130B" w:rsidRPr="00BF3E8F" w:rsidRDefault="00000000">
            <w:pPr>
              <w:spacing w:line="240" w:lineRule="auto"/>
              <w:rPr>
                <w:rFonts w:ascii="Times New Roman" w:eastAsia="Times New Roman" w:hAnsi="Times New Roman" w:cs="Times New Roman"/>
                <w:lang w:val="en-GB"/>
              </w:rPr>
            </w:pPr>
            <w:r w:rsidRPr="00BF3E8F">
              <w:rPr>
                <w:rFonts w:ascii="Times New Roman" w:eastAsia="Times New Roman" w:hAnsi="Times New Roman" w:cs="Times New Roman"/>
                <w:sz w:val="16"/>
                <w:szCs w:val="16"/>
                <w:lang w:val="en-GB"/>
              </w:rPr>
              <w:t>Reproduction and analysis of DKT, BKT and PFA with attention to preprocessing, input encoding and evaluation choices.</w:t>
            </w:r>
          </w:p>
        </w:tc>
        <w:tc>
          <w:tcPr>
            <w:tcW w:w="3240" w:type="dxa"/>
          </w:tcPr>
          <w:p w14:paraId="78CE58A0" w14:textId="77777777" w:rsidR="009D130B" w:rsidRPr="00BF3E8F" w:rsidRDefault="00000000">
            <w:pPr>
              <w:spacing w:line="240" w:lineRule="auto"/>
              <w:rPr>
                <w:rFonts w:ascii="Times New Roman" w:eastAsia="Times New Roman" w:hAnsi="Times New Roman" w:cs="Times New Roman"/>
                <w:lang w:val="en-GB"/>
              </w:rPr>
            </w:pPr>
            <w:r w:rsidRPr="00BF3E8F">
              <w:rPr>
                <w:rFonts w:ascii="Times New Roman" w:eastAsia="Times New Roman" w:hAnsi="Times New Roman" w:cs="Times New Roman"/>
                <w:sz w:val="16"/>
                <w:szCs w:val="16"/>
                <w:lang w:val="en-GB"/>
              </w:rPr>
              <w:t>Shows that DKT results are sensitive to implementation and data-formatting decisions, making fair comparison difficult without shared infrastructure.</w:t>
            </w:r>
          </w:p>
        </w:tc>
        <w:tc>
          <w:tcPr>
            <w:tcW w:w="3240" w:type="dxa"/>
          </w:tcPr>
          <w:p w14:paraId="1F2AF4BA" w14:textId="77777777" w:rsidR="009D130B" w:rsidRPr="00BF3E8F" w:rsidRDefault="00000000">
            <w:pPr>
              <w:spacing w:line="240" w:lineRule="auto"/>
              <w:rPr>
                <w:rFonts w:ascii="Times New Roman" w:eastAsia="Times New Roman" w:hAnsi="Times New Roman" w:cs="Times New Roman"/>
                <w:lang w:val="en-GB"/>
              </w:rPr>
            </w:pPr>
            <w:r w:rsidRPr="00BF3E8F">
              <w:rPr>
                <w:rFonts w:ascii="Times New Roman" w:eastAsia="Times New Roman" w:hAnsi="Times New Roman" w:cs="Times New Roman"/>
                <w:sz w:val="16"/>
                <w:szCs w:val="16"/>
                <w:lang w:val="en-GB"/>
              </w:rPr>
              <w:t>Supports the proposal’s common preprocessing, splitting and evaluation pipeline. It helps justify why all models should be evaluated under identical data-handling rules.</w:t>
            </w:r>
          </w:p>
        </w:tc>
      </w:tr>
      <w:tr w:rsidR="009D130B" w:rsidRPr="00BF3E8F" w14:paraId="1C8B514C" w14:textId="77777777">
        <w:tc>
          <w:tcPr>
            <w:tcW w:w="3240" w:type="dxa"/>
          </w:tcPr>
          <w:p w14:paraId="3CF0F133" w14:textId="77777777" w:rsidR="009D130B" w:rsidRPr="00BF3E8F" w:rsidRDefault="00000000">
            <w:pPr>
              <w:spacing w:line="240" w:lineRule="auto"/>
              <w:rPr>
                <w:rFonts w:ascii="Times New Roman" w:eastAsia="Times New Roman" w:hAnsi="Times New Roman" w:cs="Times New Roman"/>
                <w:lang w:val="en-GB"/>
              </w:rPr>
            </w:pPr>
            <w:r w:rsidRPr="00BF3E8F">
              <w:rPr>
                <w:rFonts w:ascii="Times New Roman" w:eastAsia="Times New Roman" w:hAnsi="Times New Roman" w:cs="Times New Roman"/>
                <w:sz w:val="16"/>
                <w:szCs w:val="16"/>
                <w:lang w:val="en-GB"/>
              </w:rPr>
              <w:t>Zhang et al. (2017) - Dynamic Key-Value Memory Networks for Knowledge Tracing</w:t>
            </w:r>
          </w:p>
        </w:tc>
        <w:tc>
          <w:tcPr>
            <w:tcW w:w="3240" w:type="dxa"/>
          </w:tcPr>
          <w:p w14:paraId="026207A0" w14:textId="77777777" w:rsidR="009D130B" w:rsidRPr="00BF3E8F" w:rsidRDefault="00000000">
            <w:pPr>
              <w:spacing w:line="240" w:lineRule="auto"/>
              <w:rPr>
                <w:rFonts w:ascii="Times New Roman" w:eastAsia="Times New Roman" w:hAnsi="Times New Roman" w:cs="Times New Roman"/>
                <w:lang w:val="en-GB"/>
              </w:rPr>
            </w:pPr>
            <w:r w:rsidRPr="00BF3E8F">
              <w:rPr>
                <w:rFonts w:ascii="Times New Roman" w:eastAsia="Times New Roman" w:hAnsi="Times New Roman" w:cs="Times New Roman"/>
                <w:sz w:val="16"/>
                <w:szCs w:val="16"/>
                <w:lang w:val="en-GB"/>
              </w:rPr>
              <w:t>Memory-augmented neural model with static key slots representing latent concepts and dynamic value slots representing evolving student mastery.</w:t>
            </w:r>
          </w:p>
        </w:tc>
        <w:tc>
          <w:tcPr>
            <w:tcW w:w="3240" w:type="dxa"/>
          </w:tcPr>
          <w:p w14:paraId="05CB2D4A" w14:textId="77777777" w:rsidR="009D130B" w:rsidRPr="00BF3E8F" w:rsidRDefault="00000000">
            <w:pPr>
              <w:spacing w:line="240" w:lineRule="auto"/>
              <w:rPr>
                <w:rFonts w:ascii="Times New Roman" w:eastAsia="Times New Roman" w:hAnsi="Times New Roman" w:cs="Times New Roman"/>
                <w:lang w:val="en-GB"/>
              </w:rPr>
            </w:pPr>
            <w:r w:rsidRPr="00BF3E8F">
              <w:rPr>
                <w:rFonts w:ascii="Times New Roman" w:eastAsia="Times New Roman" w:hAnsi="Times New Roman" w:cs="Times New Roman"/>
                <w:sz w:val="16"/>
                <w:szCs w:val="16"/>
                <w:lang w:val="en-GB"/>
              </w:rPr>
              <w:t>Improves the explicitness of concept representation compared with a single opaque recurrent hidden state, while retaining neural modelling flexibility.</w:t>
            </w:r>
          </w:p>
        </w:tc>
        <w:tc>
          <w:tcPr>
            <w:tcW w:w="3240" w:type="dxa"/>
          </w:tcPr>
          <w:p w14:paraId="5E953125" w14:textId="77777777" w:rsidR="009D130B" w:rsidRPr="00BF3E8F" w:rsidRDefault="00000000">
            <w:pPr>
              <w:spacing w:line="240" w:lineRule="auto"/>
              <w:rPr>
                <w:rFonts w:ascii="Times New Roman" w:eastAsia="Times New Roman" w:hAnsi="Times New Roman" w:cs="Times New Roman"/>
                <w:lang w:val="en-GB"/>
              </w:rPr>
            </w:pPr>
            <w:r w:rsidRPr="00BF3E8F">
              <w:rPr>
                <w:rFonts w:ascii="Times New Roman" w:eastAsia="Times New Roman" w:hAnsi="Times New Roman" w:cs="Times New Roman"/>
                <w:sz w:val="16"/>
                <w:szCs w:val="16"/>
                <w:lang w:val="en-GB"/>
              </w:rPr>
              <w:t>Provides context for the shift from DKT to more structured neural KT. It is not the main implemented model, but it informs discussion of interpretability and latent concept representation.</w:t>
            </w:r>
          </w:p>
        </w:tc>
      </w:tr>
      <w:tr w:rsidR="009D130B" w:rsidRPr="00BF3E8F" w14:paraId="27B2085E" w14:textId="77777777">
        <w:tc>
          <w:tcPr>
            <w:tcW w:w="3240" w:type="dxa"/>
          </w:tcPr>
          <w:p w14:paraId="27BAA248" w14:textId="77777777" w:rsidR="009D130B" w:rsidRPr="00BF3E8F" w:rsidRDefault="00000000">
            <w:pPr>
              <w:spacing w:line="240" w:lineRule="auto"/>
              <w:rPr>
                <w:rFonts w:ascii="Times New Roman" w:eastAsia="Times New Roman" w:hAnsi="Times New Roman" w:cs="Times New Roman"/>
                <w:lang w:val="en-GB"/>
              </w:rPr>
            </w:pPr>
            <w:r w:rsidRPr="00BF3E8F">
              <w:rPr>
                <w:rFonts w:ascii="Times New Roman" w:eastAsia="Times New Roman" w:hAnsi="Times New Roman" w:cs="Times New Roman"/>
                <w:sz w:val="16"/>
                <w:szCs w:val="16"/>
                <w:lang w:val="en-GB"/>
              </w:rPr>
              <w:t xml:space="preserve">Pandey and </w:t>
            </w:r>
            <w:proofErr w:type="spellStart"/>
            <w:r w:rsidRPr="00BF3E8F">
              <w:rPr>
                <w:rFonts w:ascii="Times New Roman" w:eastAsia="Times New Roman" w:hAnsi="Times New Roman" w:cs="Times New Roman"/>
                <w:sz w:val="16"/>
                <w:szCs w:val="16"/>
                <w:lang w:val="en-GB"/>
              </w:rPr>
              <w:t>Karypis</w:t>
            </w:r>
            <w:proofErr w:type="spellEnd"/>
            <w:r w:rsidRPr="00BF3E8F">
              <w:rPr>
                <w:rFonts w:ascii="Times New Roman" w:eastAsia="Times New Roman" w:hAnsi="Times New Roman" w:cs="Times New Roman"/>
                <w:sz w:val="16"/>
                <w:szCs w:val="16"/>
                <w:lang w:val="en-GB"/>
              </w:rPr>
              <w:t xml:space="preserve"> (2019) - A Self-Attentive Model for Knowledge Tracing</w:t>
            </w:r>
          </w:p>
        </w:tc>
        <w:tc>
          <w:tcPr>
            <w:tcW w:w="3240" w:type="dxa"/>
          </w:tcPr>
          <w:p w14:paraId="3DF07D8C" w14:textId="77777777" w:rsidR="009D130B" w:rsidRPr="00BF3E8F" w:rsidRDefault="00000000">
            <w:pPr>
              <w:spacing w:line="240" w:lineRule="auto"/>
              <w:rPr>
                <w:rFonts w:ascii="Times New Roman" w:eastAsia="Times New Roman" w:hAnsi="Times New Roman" w:cs="Times New Roman"/>
                <w:lang w:val="en-GB"/>
              </w:rPr>
            </w:pPr>
            <w:r w:rsidRPr="00BF3E8F">
              <w:rPr>
                <w:rFonts w:ascii="Times New Roman" w:eastAsia="Times New Roman" w:hAnsi="Times New Roman" w:cs="Times New Roman"/>
                <w:sz w:val="16"/>
                <w:szCs w:val="16"/>
                <w:lang w:val="en-GB"/>
              </w:rPr>
              <w:t>Introduces SAKT, using self-attention to select past interactions most relevant to the target knowledge component rather than compressing the entire sequence through recurrence.</w:t>
            </w:r>
          </w:p>
        </w:tc>
        <w:tc>
          <w:tcPr>
            <w:tcW w:w="3240" w:type="dxa"/>
          </w:tcPr>
          <w:p w14:paraId="4E0D3215" w14:textId="77777777" w:rsidR="009D130B" w:rsidRPr="00BF3E8F" w:rsidRDefault="00000000">
            <w:pPr>
              <w:spacing w:line="240" w:lineRule="auto"/>
              <w:rPr>
                <w:rFonts w:ascii="Times New Roman" w:eastAsia="Times New Roman" w:hAnsi="Times New Roman" w:cs="Times New Roman"/>
                <w:lang w:val="en-GB"/>
              </w:rPr>
            </w:pPr>
            <w:r w:rsidRPr="00BF3E8F">
              <w:rPr>
                <w:rFonts w:ascii="Times New Roman" w:eastAsia="Times New Roman" w:hAnsi="Times New Roman" w:cs="Times New Roman"/>
                <w:sz w:val="16"/>
                <w:szCs w:val="16"/>
                <w:lang w:val="en-GB"/>
              </w:rPr>
              <w:t>Reports strong predictive performance and argues that attention is useful under sparse real-world interaction histories because it can focus on relevant prior events.</w:t>
            </w:r>
          </w:p>
        </w:tc>
        <w:tc>
          <w:tcPr>
            <w:tcW w:w="3240" w:type="dxa"/>
          </w:tcPr>
          <w:p w14:paraId="6B4741BE" w14:textId="77777777" w:rsidR="009D130B" w:rsidRPr="00BF3E8F" w:rsidRDefault="00000000">
            <w:pPr>
              <w:spacing w:line="240" w:lineRule="auto"/>
              <w:rPr>
                <w:rFonts w:ascii="Times New Roman" w:eastAsia="Times New Roman" w:hAnsi="Times New Roman" w:cs="Times New Roman"/>
                <w:lang w:val="en-GB"/>
              </w:rPr>
            </w:pPr>
            <w:r w:rsidRPr="00BF3E8F">
              <w:rPr>
                <w:rFonts w:ascii="Times New Roman" w:eastAsia="Times New Roman" w:hAnsi="Times New Roman" w:cs="Times New Roman"/>
                <w:sz w:val="16"/>
                <w:szCs w:val="16"/>
                <w:lang w:val="en-GB"/>
              </w:rPr>
              <w:t>Provides the dissertation’s attention-based model. It directly motivates stratification by sequence length and skill frequency, where attention may behave differently from BKT and DKT.</w:t>
            </w:r>
          </w:p>
        </w:tc>
      </w:tr>
      <w:tr w:rsidR="009D130B" w:rsidRPr="00BF3E8F" w14:paraId="6912D278" w14:textId="77777777">
        <w:tc>
          <w:tcPr>
            <w:tcW w:w="3240" w:type="dxa"/>
          </w:tcPr>
          <w:p w14:paraId="73F7B8AA" w14:textId="77777777" w:rsidR="009D130B" w:rsidRPr="00BF3E8F" w:rsidRDefault="00000000">
            <w:pPr>
              <w:spacing w:line="240" w:lineRule="auto"/>
              <w:rPr>
                <w:rFonts w:ascii="Times New Roman" w:eastAsia="Times New Roman" w:hAnsi="Times New Roman" w:cs="Times New Roman"/>
                <w:lang w:val="en-GB"/>
              </w:rPr>
            </w:pPr>
            <w:r w:rsidRPr="00BF3E8F">
              <w:rPr>
                <w:rFonts w:ascii="Times New Roman" w:eastAsia="Times New Roman" w:hAnsi="Times New Roman" w:cs="Times New Roman"/>
                <w:sz w:val="16"/>
                <w:szCs w:val="16"/>
                <w:lang w:val="en-GB"/>
              </w:rPr>
              <w:t xml:space="preserve">Choi et al. (2020) - </w:t>
            </w:r>
            <w:proofErr w:type="spellStart"/>
            <w:r w:rsidRPr="00BF3E8F">
              <w:rPr>
                <w:rFonts w:ascii="Times New Roman" w:eastAsia="Times New Roman" w:hAnsi="Times New Roman" w:cs="Times New Roman"/>
                <w:sz w:val="16"/>
                <w:szCs w:val="16"/>
                <w:lang w:val="en-GB"/>
              </w:rPr>
              <w:t>EdNet</w:t>
            </w:r>
            <w:proofErr w:type="spellEnd"/>
            <w:r w:rsidRPr="00BF3E8F">
              <w:rPr>
                <w:rFonts w:ascii="Times New Roman" w:eastAsia="Times New Roman" w:hAnsi="Times New Roman" w:cs="Times New Roman"/>
                <w:sz w:val="16"/>
                <w:szCs w:val="16"/>
                <w:lang w:val="en-GB"/>
              </w:rPr>
              <w:t>: A large-scale hierarchical dataset in education</w:t>
            </w:r>
          </w:p>
        </w:tc>
        <w:tc>
          <w:tcPr>
            <w:tcW w:w="3240" w:type="dxa"/>
          </w:tcPr>
          <w:p w14:paraId="01744CA5" w14:textId="77777777" w:rsidR="009D130B" w:rsidRPr="00BF3E8F" w:rsidRDefault="00000000">
            <w:pPr>
              <w:spacing w:line="240" w:lineRule="auto"/>
              <w:rPr>
                <w:rFonts w:ascii="Times New Roman" w:eastAsia="Times New Roman" w:hAnsi="Times New Roman" w:cs="Times New Roman"/>
                <w:lang w:val="en-GB"/>
              </w:rPr>
            </w:pPr>
            <w:r w:rsidRPr="00BF3E8F">
              <w:rPr>
                <w:rFonts w:ascii="Times New Roman" w:eastAsia="Times New Roman" w:hAnsi="Times New Roman" w:cs="Times New Roman"/>
                <w:sz w:val="16"/>
                <w:szCs w:val="16"/>
                <w:lang w:val="en-GB"/>
              </w:rPr>
              <w:t>Dataset paper describing large-scale educational interaction data from the Santa tutoring platform, organised into hierarchical levels suitable for knowledge tracing and learning-path research.</w:t>
            </w:r>
          </w:p>
        </w:tc>
        <w:tc>
          <w:tcPr>
            <w:tcW w:w="3240" w:type="dxa"/>
          </w:tcPr>
          <w:p w14:paraId="65AD0538" w14:textId="77777777" w:rsidR="009D130B" w:rsidRPr="00BF3E8F" w:rsidRDefault="00000000">
            <w:pPr>
              <w:spacing w:line="240" w:lineRule="auto"/>
              <w:rPr>
                <w:rFonts w:ascii="Times New Roman" w:eastAsia="Times New Roman" w:hAnsi="Times New Roman" w:cs="Times New Roman"/>
                <w:lang w:val="en-GB"/>
              </w:rPr>
            </w:pPr>
            <w:r w:rsidRPr="00BF3E8F">
              <w:rPr>
                <w:rFonts w:ascii="Times New Roman" w:eastAsia="Times New Roman" w:hAnsi="Times New Roman" w:cs="Times New Roman"/>
                <w:sz w:val="16"/>
                <w:szCs w:val="16"/>
                <w:lang w:val="en-GB"/>
              </w:rPr>
              <w:t>Releases a large public benchmark containing many student-system interactions, with multiple abstraction levels and content metadata.</w:t>
            </w:r>
          </w:p>
        </w:tc>
        <w:tc>
          <w:tcPr>
            <w:tcW w:w="3240" w:type="dxa"/>
          </w:tcPr>
          <w:p w14:paraId="39AE26C9" w14:textId="77777777" w:rsidR="009D130B" w:rsidRPr="00BF3E8F" w:rsidRDefault="00000000">
            <w:pPr>
              <w:spacing w:line="240" w:lineRule="auto"/>
              <w:rPr>
                <w:rFonts w:ascii="Times New Roman" w:eastAsia="Times New Roman" w:hAnsi="Times New Roman" w:cs="Times New Roman"/>
                <w:lang w:val="en-GB"/>
              </w:rPr>
            </w:pPr>
            <w:r w:rsidRPr="00BF3E8F">
              <w:rPr>
                <w:rFonts w:ascii="Times New Roman" w:eastAsia="Times New Roman" w:hAnsi="Times New Roman" w:cs="Times New Roman"/>
                <w:sz w:val="16"/>
                <w:szCs w:val="16"/>
                <w:lang w:val="en-GB"/>
              </w:rPr>
              <w:t>Provides the empirical setting for the dissertation. EDNet-KT1 supplies the question-response sequences and skill metadata used to train and compare BKT, DKT and SAKT.</w:t>
            </w:r>
          </w:p>
        </w:tc>
      </w:tr>
      <w:tr w:rsidR="009D130B" w:rsidRPr="00BF3E8F" w14:paraId="493A212D" w14:textId="77777777">
        <w:tc>
          <w:tcPr>
            <w:tcW w:w="3240" w:type="dxa"/>
          </w:tcPr>
          <w:p w14:paraId="1221438D" w14:textId="77777777" w:rsidR="009D130B" w:rsidRPr="00BF3E8F" w:rsidRDefault="00000000">
            <w:pPr>
              <w:spacing w:line="240" w:lineRule="auto"/>
              <w:rPr>
                <w:rFonts w:ascii="Times New Roman" w:eastAsia="Times New Roman" w:hAnsi="Times New Roman" w:cs="Times New Roman"/>
                <w:lang w:val="en-GB"/>
              </w:rPr>
            </w:pPr>
            <w:proofErr w:type="spellStart"/>
            <w:r w:rsidRPr="00BF3E8F">
              <w:rPr>
                <w:rFonts w:ascii="Times New Roman" w:eastAsia="Times New Roman" w:hAnsi="Times New Roman" w:cs="Times New Roman"/>
                <w:sz w:val="16"/>
                <w:szCs w:val="16"/>
                <w:lang w:val="en-GB"/>
              </w:rPr>
              <w:t>Riiid</w:t>
            </w:r>
            <w:proofErr w:type="spellEnd"/>
            <w:r w:rsidRPr="00BF3E8F">
              <w:rPr>
                <w:rFonts w:ascii="Times New Roman" w:eastAsia="Times New Roman" w:hAnsi="Times New Roman" w:cs="Times New Roman"/>
                <w:sz w:val="16"/>
                <w:szCs w:val="16"/>
                <w:lang w:val="en-GB"/>
              </w:rPr>
              <w:t xml:space="preserve"> (2020) - </w:t>
            </w:r>
            <w:proofErr w:type="spellStart"/>
            <w:r w:rsidRPr="00BF3E8F">
              <w:rPr>
                <w:rFonts w:ascii="Times New Roman" w:eastAsia="Times New Roman" w:hAnsi="Times New Roman" w:cs="Times New Roman"/>
                <w:sz w:val="16"/>
                <w:szCs w:val="16"/>
                <w:lang w:val="en-GB"/>
              </w:rPr>
              <w:t>EdNet</w:t>
            </w:r>
            <w:proofErr w:type="spellEnd"/>
            <w:r w:rsidRPr="00BF3E8F">
              <w:rPr>
                <w:rFonts w:ascii="Times New Roman" w:eastAsia="Times New Roman" w:hAnsi="Times New Roman" w:cs="Times New Roman"/>
                <w:sz w:val="16"/>
                <w:szCs w:val="16"/>
                <w:lang w:val="en-GB"/>
              </w:rPr>
              <w:t xml:space="preserve"> dataset repository</w:t>
            </w:r>
          </w:p>
        </w:tc>
        <w:tc>
          <w:tcPr>
            <w:tcW w:w="3240" w:type="dxa"/>
          </w:tcPr>
          <w:p w14:paraId="212938AA" w14:textId="77777777" w:rsidR="009D130B" w:rsidRPr="00BF3E8F" w:rsidRDefault="00000000">
            <w:pPr>
              <w:spacing w:line="240" w:lineRule="auto"/>
              <w:rPr>
                <w:rFonts w:ascii="Times New Roman" w:eastAsia="Times New Roman" w:hAnsi="Times New Roman" w:cs="Times New Roman"/>
                <w:lang w:val="en-GB"/>
              </w:rPr>
            </w:pPr>
            <w:r w:rsidRPr="00BF3E8F">
              <w:rPr>
                <w:rFonts w:ascii="Times New Roman" w:eastAsia="Times New Roman" w:hAnsi="Times New Roman" w:cs="Times New Roman"/>
                <w:sz w:val="16"/>
                <w:szCs w:val="16"/>
                <w:lang w:val="en-GB"/>
              </w:rPr>
              <w:t>Public dataset repository documenting EDNet files, levels and access conditions. It provides practical data organisation and download information.</w:t>
            </w:r>
          </w:p>
        </w:tc>
        <w:tc>
          <w:tcPr>
            <w:tcW w:w="3240" w:type="dxa"/>
          </w:tcPr>
          <w:p w14:paraId="456F8D53" w14:textId="77777777" w:rsidR="009D130B" w:rsidRPr="00BF3E8F" w:rsidRDefault="00000000">
            <w:pPr>
              <w:spacing w:line="240" w:lineRule="auto"/>
              <w:rPr>
                <w:rFonts w:ascii="Times New Roman" w:eastAsia="Times New Roman" w:hAnsi="Times New Roman" w:cs="Times New Roman"/>
                <w:lang w:val="en-GB"/>
              </w:rPr>
            </w:pPr>
            <w:r w:rsidRPr="00BF3E8F">
              <w:rPr>
                <w:rFonts w:ascii="Times New Roman" w:eastAsia="Times New Roman" w:hAnsi="Times New Roman" w:cs="Times New Roman"/>
                <w:sz w:val="16"/>
                <w:szCs w:val="16"/>
                <w:lang w:val="en-GB"/>
              </w:rPr>
              <w:t>Makes the dataset usable for reproducible research and documents the KT1-KT4 hierarchy.</w:t>
            </w:r>
          </w:p>
        </w:tc>
        <w:tc>
          <w:tcPr>
            <w:tcW w:w="3240" w:type="dxa"/>
          </w:tcPr>
          <w:p w14:paraId="638D9280" w14:textId="77777777" w:rsidR="009D130B" w:rsidRPr="00BF3E8F" w:rsidRDefault="00000000">
            <w:pPr>
              <w:spacing w:line="240" w:lineRule="auto"/>
              <w:rPr>
                <w:rFonts w:ascii="Times New Roman" w:eastAsia="Times New Roman" w:hAnsi="Times New Roman" w:cs="Times New Roman"/>
                <w:lang w:val="en-GB"/>
              </w:rPr>
            </w:pPr>
            <w:r w:rsidRPr="00BF3E8F">
              <w:rPr>
                <w:rFonts w:ascii="Times New Roman" w:eastAsia="Times New Roman" w:hAnsi="Times New Roman" w:cs="Times New Roman"/>
                <w:sz w:val="16"/>
                <w:szCs w:val="16"/>
                <w:lang w:val="en-GB"/>
              </w:rPr>
              <w:t>Provides the practical data source and reproducibility basis for preprocessing EDNet-KT1. It also supports ethical discussion of licence, attribution and non-commercial use.</w:t>
            </w:r>
          </w:p>
        </w:tc>
      </w:tr>
      <w:tr w:rsidR="009D130B" w:rsidRPr="00BF3E8F" w14:paraId="5AD09306" w14:textId="77777777">
        <w:tc>
          <w:tcPr>
            <w:tcW w:w="3240" w:type="dxa"/>
          </w:tcPr>
          <w:p w14:paraId="56178BAB" w14:textId="77777777" w:rsidR="009D130B" w:rsidRPr="00BF3E8F" w:rsidRDefault="00000000">
            <w:pPr>
              <w:spacing w:line="240" w:lineRule="auto"/>
              <w:rPr>
                <w:rFonts w:ascii="Times New Roman" w:eastAsia="Times New Roman" w:hAnsi="Times New Roman" w:cs="Times New Roman"/>
                <w:lang w:val="en-GB"/>
              </w:rPr>
            </w:pPr>
            <w:r w:rsidRPr="00BF3E8F">
              <w:rPr>
                <w:rFonts w:ascii="Times New Roman" w:eastAsia="Times New Roman" w:hAnsi="Times New Roman" w:cs="Times New Roman"/>
                <w:sz w:val="16"/>
                <w:szCs w:val="16"/>
                <w:lang w:val="en-GB"/>
              </w:rPr>
              <w:lastRenderedPageBreak/>
              <w:t xml:space="preserve">Liu et al. (2022) - </w:t>
            </w:r>
            <w:proofErr w:type="spellStart"/>
            <w:r w:rsidRPr="00BF3E8F">
              <w:rPr>
                <w:rFonts w:ascii="Times New Roman" w:eastAsia="Times New Roman" w:hAnsi="Times New Roman" w:cs="Times New Roman"/>
                <w:sz w:val="16"/>
                <w:szCs w:val="16"/>
                <w:lang w:val="en-GB"/>
              </w:rPr>
              <w:t>pyKT</w:t>
            </w:r>
            <w:proofErr w:type="spellEnd"/>
            <w:r w:rsidRPr="00BF3E8F">
              <w:rPr>
                <w:rFonts w:ascii="Times New Roman" w:eastAsia="Times New Roman" w:hAnsi="Times New Roman" w:cs="Times New Roman"/>
                <w:sz w:val="16"/>
                <w:szCs w:val="16"/>
                <w:lang w:val="en-GB"/>
              </w:rPr>
              <w:t xml:space="preserve">: A Python library to benchmark deep </w:t>
            </w:r>
            <w:proofErr w:type="gramStart"/>
            <w:r w:rsidRPr="00BF3E8F">
              <w:rPr>
                <w:rFonts w:ascii="Times New Roman" w:eastAsia="Times New Roman" w:hAnsi="Times New Roman" w:cs="Times New Roman"/>
                <w:sz w:val="16"/>
                <w:szCs w:val="16"/>
                <w:lang w:val="en-GB"/>
              </w:rPr>
              <w:t>learning based</w:t>
            </w:r>
            <w:proofErr w:type="gramEnd"/>
            <w:r w:rsidRPr="00BF3E8F">
              <w:rPr>
                <w:rFonts w:ascii="Times New Roman" w:eastAsia="Times New Roman" w:hAnsi="Times New Roman" w:cs="Times New Roman"/>
                <w:sz w:val="16"/>
                <w:szCs w:val="16"/>
                <w:lang w:val="en-GB"/>
              </w:rPr>
              <w:t xml:space="preserve"> knowledge tracing models</w:t>
            </w:r>
          </w:p>
        </w:tc>
        <w:tc>
          <w:tcPr>
            <w:tcW w:w="3240" w:type="dxa"/>
          </w:tcPr>
          <w:p w14:paraId="60561488" w14:textId="77777777" w:rsidR="009D130B" w:rsidRPr="00BF3E8F" w:rsidRDefault="00000000">
            <w:pPr>
              <w:spacing w:line="240" w:lineRule="auto"/>
              <w:rPr>
                <w:rFonts w:ascii="Times New Roman" w:eastAsia="Times New Roman" w:hAnsi="Times New Roman" w:cs="Times New Roman"/>
                <w:lang w:val="en-GB"/>
              </w:rPr>
            </w:pPr>
            <w:r w:rsidRPr="00BF3E8F">
              <w:rPr>
                <w:rFonts w:ascii="Times New Roman" w:eastAsia="Times New Roman" w:hAnsi="Times New Roman" w:cs="Times New Roman"/>
                <w:sz w:val="16"/>
                <w:szCs w:val="16"/>
                <w:lang w:val="en-GB"/>
              </w:rPr>
              <w:t>Benchmarking toolkit with standardised preprocessing, multiple datasets, model implementations and prediction scenarios for deep KT evaluation.</w:t>
            </w:r>
          </w:p>
        </w:tc>
        <w:tc>
          <w:tcPr>
            <w:tcW w:w="3240" w:type="dxa"/>
          </w:tcPr>
          <w:p w14:paraId="615E9772" w14:textId="77777777" w:rsidR="009D130B" w:rsidRPr="00BF3E8F" w:rsidRDefault="00000000">
            <w:pPr>
              <w:spacing w:line="240" w:lineRule="auto"/>
              <w:rPr>
                <w:rFonts w:ascii="Times New Roman" w:eastAsia="Times New Roman" w:hAnsi="Times New Roman" w:cs="Times New Roman"/>
                <w:lang w:val="en-GB"/>
              </w:rPr>
            </w:pPr>
            <w:r w:rsidRPr="00BF3E8F">
              <w:rPr>
                <w:rFonts w:ascii="Times New Roman" w:eastAsia="Times New Roman" w:hAnsi="Times New Roman" w:cs="Times New Roman"/>
                <w:sz w:val="16"/>
                <w:szCs w:val="16"/>
                <w:lang w:val="en-GB"/>
              </w:rPr>
              <w:t>Shows that evaluation settings and preprocessing materially affect model results, including the risk of inflated performance through label leakage.</w:t>
            </w:r>
          </w:p>
        </w:tc>
        <w:tc>
          <w:tcPr>
            <w:tcW w:w="3240" w:type="dxa"/>
          </w:tcPr>
          <w:p w14:paraId="04E4DBCA" w14:textId="77777777" w:rsidR="009D130B" w:rsidRPr="00BF3E8F" w:rsidRDefault="00000000">
            <w:pPr>
              <w:spacing w:line="240" w:lineRule="auto"/>
              <w:rPr>
                <w:rFonts w:ascii="Times New Roman" w:eastAsia="Times New Roman" w:hAnsi="Times New Roman" w:cs="Times New Roman"/>
                <w:lang w:val="en-GB"/>
              </w:rPr>
            </w:pPr>
            <w:r w:rsidRPr="00BF3E8F">
              <w:rPr>
                <w:rFonts w:ascii="Times New Roman" w:eastAsia="Times New Roman" w:hAnsi="Times New Roman" w:cs="Times New Roman"/>
                <w:sz w:val="16"/>
                <w:szCs w:val="16"/>
                <w:lang w:val="en-GB"/>
              </w:rPr>
              <w:t>Strongly supports using fixed splits, common preprocessing and reproducible configuration files in the dissertation. It also reinforces cautious interpretation of AUC.</w:t>
            </w:r>
          </w:p>
        </w:tc>
      </w:tr>
      <w:tr w:rsidR="009D130B" w:rsidRPr="00BF3E8F" w14:paraId="6B3F1C9B" w14:textId="77777777">
        <w:tc>
          <w:tcPr>
            <w:tcW w:w="3240" w:type="dxa"/>
          </w:tcPr>
          <w:p w14:paraId="0EA52154" w14:textId="77777777" w:rsidR="009D130B" w:rsidRPr="00BF3E8F" w:rsidRDefault="00000000">
            <w:pPr>
              <w:spacing w:line="240" w:lineRule="auto"/>
              <w:rPr>
                <w:rFonts w:ascii="Times New Roman" w:eastAsia="Times New Roman" w:hAnsi="Times New Roman" w:cs="Times New Roman"/>
                <w:lang w:val="en-GB"/>
              </w:rPr>
            </w:pPr>
            <w:r w:rsidRPr="00BF3E8F">
              <w:rPr>
                <w:rFonts w:ascii="Times New Roman" w:eastAsia="Times New Roman" w:hAnsi="Times New Roman" w:cs="Times New Roman"/>
                <w:sz w:val="16"/>
                <w:szCs w:val="16"/>
                <w:lang w:val="en-GB"/>
              </w:rPr>
              <w:t>Choi et al. (2020) - Towards an appropriate query, key, and value computation for Knowledge Tracing / SAINT</w:t>
            </w:r>
          </w:p>
        </w:tc>
        <w:tc>
          <w:tcPr>
            <w:tcW w:w="3240" w:type="dxa"/>
          </w:tcPr>
          <w:p w14:paraId="6FFC4650" w14:textId="77777777" w:rsidR="009D130B" w:rsidRPr="00BF3E8F" w:rsidRDefault="00000000">
            <w:pPr>
              <w:spacing w:line="240" w:lineRule="auto"/>
              <w:rPr>
                <w:rFonts w:ascii="Times New Roman" w:eastAsia="Times New Roman" w:hAnsi="Times New Roman" w:cs="Times New Roman"/>
                <w:lang w:val="en-GB"/>
              </w:rPr>
            </w:pPr>
            <w:r w:rsidRPr="00BF3E8F">
              <w:rPr>
                <w:rFonts w:ascii="Times New Roman" w:eastAsia="Times New Roman" w:hAnsi="Times New Roman" w:cs="Times New Roman"/>
                <w:sz w:val="16"/>
                <w:szCs w:val="16"/>
                <w:lang w:val="en-GB"/>
              </w:rPr>
              <w:t>Transformer-style encoder-decoder design separating exercise and response embeddings, with analysis of how queries, keys and values should be constructed for KT.</w:t>
            </w:r>
          </w:p>
        </w:tc>
        <w:tc>
          <w:tcPr>
            <w:tcW w:w="3240" w:type="dxa"/>
          </w:tcPr>
          <w:p w14:paraId="3C22711C" w14:textId="77777777" w:rsidR="009D130B" w:rsidRPr="00BF3E8F" w:rsidRDefault="00000000">
            <w:pPr>
              <w:spacing w:line="240" w:lineRule="auto"/>
              <w:rPr>
                <w:rFonts w:ascii="Times New Roman" w:eastAsia="Times New Roman" w:hAnsi="Times New Roman" w:cs="Times New Roman"/>
                <w:lang w:val="en-GB"/>
              </w:rPr>
            </w:pPr>
            <w:r w:rsidRPr="00BF3E8F">
              <w:rPr>
                <w:rFonts w:ascii="Times New Roman" w:eastAsia="Times New Roman" w:hAnsi="Times New Roman" w:cs="Times New Roman"/>
                <w:sz w:val="16"/>
                <w:szCs w:val="16"/>
                <w:lang w:val="en-GB"/>
              </w:rPr>
              <w:t>Shows that attention architecture details matter and that different constructions of queries, keys and values can affect performance.</w:t>
            </w:r>
          </w:p>
        </w:tc>
        <w:tc>
          <w:tcPr>
            <w:tcW w:w="3240" w:type="dxa"/>
          </w:tcPr>
          <w:p w14:paraId="105A175E" w14:textId="77777777" w:rsidR="009D130B" w:rsidRPr="00BF3E8F" w:rsidRDefault="00000000">
            <w:pPr>
              <w:spacing w:line="240" w:lineRule="auto"/>
              <w:rPr>
                <w:rFonts w:ascii="Times New Roman" w:eastAsia="Times New Roman" w:hAnsi="Times New Roman" w:cs="Times New Roman"/>
                <w:lang w:val="en-GB"/>
              </w:rPr>
            </w:pPr>
            <w:r w:rsidRPr="00BF3E8F">
              <w:rPr>
                <w:rFonts w:ascii="Times New Roman" w:eastAsia="Times New Roman" w:hAnsi="Times New Roman" w:cs="Times New Roman"/>
                <w:sz w:val="16"/>
                <w:szCs w:val="16"/>
                <w:lang w:val="en-GB"/>
              </w:rPr>
              <w:t>Places SAKT within the wider attention-based KT literature. It supports treating SAKT as one attention model rather than as a complete representation of all Transformer KT.</w:t>
            </w:r>
          </w:p>
        </w:tc>
      </w:tr>
      <w:tr w:rsidR="009D130B" w:rsidRPr="00BF3E8F" w14:paraId="394B203C" w14:textId="77777777">
        <w:tc>
          <w:tcPr>
            <w:tcW w:w="3240" w:type="dxa"/>
          </w:tcPr>
          <w:p w14:paraId="6F394DA2" w14:textId="77777777" w:rsidR="009D130B" w:rsidRPr="00BF3E8F" w:rsidRDefault="00000000">
            <w:pPr>
              <w:spacing w:line="240" w:lineRule="auto"/>
              <w:rPr>
                <w:rFonts w:ascii="Times New Roman" w:eastAsia="Times New Roman" w:hAnsi="Times New Roman" w:cs="Times New Roman"/>
                <w:lang w:val="en-GB"/>
              </w:rPr>
            </w:pPr>
            <w:r w:rsidRPr="00BF3E8F">
              <w:rPr>
                <w:rFonts w:ascii="Times New Roman" w:eastAsia="Times New Roman" w:hAnsi="Times New Roman" w:cs="Times New Roman"/>
                <w:sz w:val="16"/>
                <w:szCs w:val="16"/>
                <w:lang w:val="en-GB"/>
              </w:rPr>
              <w:t>Ghosh, Heffernan and Lan (2020) - Context-Aware Attentive Knowledge Tracing</w:t>
            </w:r>
          </w:p>
        </w:tc>
        <w:tc>
          <w:tcPr>
            <w:tcW w:w="3240" w:type="dxa"/>
          </w:tcPr>
          <w:p w14:paraId="04642C47" w14:textId="77777777" w:rsidR="009D130B" w:rsidRPr="00BF3E8F" w:rsidRDefault="00000000">
            <w:pPr>
              <w:spacing w:line="240" w:lineRule="auto"/>
              <w:rPr>
                <w:rFonts w:ascii="Times New Roman" w:eastAsia="Times New Roman" w:hAnsi="Times New Roman" w:cs="Times New Roman"/>
                <w:lang w:val="en-GB"/>
              </w:rPr>
            </w:pPr>
            <w:r w:rsidRPr="00BF3E8F">
              <w:rPr>
                <w:rFonts w:ascii="Times New Roman" w:eastAsia="Times New Roman" w:hAnsi="Times New Roman" w:cs="Times New Roman"/>
                <w:sz w:val="16"/>
                <w:szCs w:val="16"/>
                <w:lang w:val="en-GB"/>
              </w:rPr>
              <w:t>Attention-based KT model incorporating question difficulty, monotonic temporal effects and regularisation inspired by educational measurement.</w:t>
            </w:r>
          </w:p>
        </w:tc>
        <w:tc>
          <w:tcPr>
            <w:tcW w:w="3240" w:type="dxa"/>
          </w:tcPr>
          <w:p w14:paraId="12034CFA" w14:textId="77777777" w:rsidR="009D130B" w:rsidRPr="00BF3E8F" w:rsidRDefault="00000000">
            <w:pPr>
              <w:spacing w:line="240" w:lineRule="auto"/>
              <w:rPr>
                <w:rFonts w:ascii="Times New Roman" w:eastAsia="Times New Roman" w:hAnsi="Times New Roman" w:cs="Times New Roman"/>
                <w:lang w:val="en-GB"/>
              </w:rPr>
            </w:pPr>
            <w:r w:rsidRPr="00BF3E8F">
              <w:rPr>
                <w:rFonts w:ascii="Times New Roman" w:eastAsia="Times New Roman" w:hAnsi="Times New Roman" w:cs="Times New Roman"/>
                <w:sz w:val="16"/>
                <w:szCs w:val="16"/>
                <w:lang w:val="en-GB"/>
              </w:rPr>
              <w:t>Improves prediction and interpretability by adding educational structure to attention, including mechanisms related to forgetting and item difficulty.</w:t>
            </w:r>
          </w:p>
        </w:tc>
        <w:tc>
          <w:tcPr>
            <w:tcW w:w="3240" w:type="dxa"/>
          </w:tcPr>
          <w:p w14:paraId="23ACDA9B" w14:textId="77777777" w:rsidR="009D130B" w:rsidRPr="00BF3E8F" w:rsidRDefault="00000000">
            <w:pPr>
              <w:spacing w:line="240" w:lineRule="auto"/>
              <w:rPr>
                <w:rFonts w:ascii="Times New Roman" w:eastAsia="Times New Roman" w:hAnsi="Times New Roman" w:cs="Times New Roman"/>
                <w:lang w:val="en-GB"/>
              </w:rPr>
            </w:pPr>
            <w:r w:rsidRPr="00BF3E8F">
              <w:rPr>
                <w:rFonts w:ascii="Times New Roman" w:eastAsia="Times New Roman" w:hAnsi="Times New Roman" w:cs="Times New Roman"/>
                <w:sz w:val="16"/>
                <w:szCs w:val="16"/>
                <w:lang w:val="en-GB"/>
              </w:rPr>
              <w:t>Useful for discussing why SAKT may fail when important context such as difficulty or forgetting is absent. It frames possible explanations for observed failure modes.</w:t>
            </w:r>
          </w:p>
        </w:tc>
      </w:tr>
      <w:tr w:rsidR="009D130B" w:rsidRPr="00BF3E8F" w14:paraId="6943A687" w14:textId="77777777">
        <w:tc>
          <w:tcPr>
            <w:tcW w:w="3240" w:type="dxa"/>
          </w:tcPr>
          <w:p w14:paraId="122072EB" w14:textId="77777777" w:rsidR="009D130B" w:rsidRPr="00BF3E8F" w:rsidRDefault="00000000">
            <w:pPr>
              <w:spacing w:line="240" w:lineRule="auto"/>
              <w:rPr>
                <w:rFonts w:ascii="Times New Roman" w:eastAsia="Times New Roman" w:hAnsi="Times New Roman" w:cs="Times New Roman"/>
                <w:lang w:val="en-GB"/>
              </w:rPr>
            </w:pPr>
            <w:r w:rsidRPr="00BF3E8F">
              <w:rPr>
                <w:rFonts w:ascii="Times New Roman" w:eastAsia="Times New Roman" w:hAnsi="Times New Roman" w:cs="Times New Roman"/>
                <w:sz w:val="16"/>
                <w:szCs w:val="16"/>
                <w:lang w:val="en-GB"/>
              </w:rPr>
              <w:t>Pandey and Srivastava (2020) - Relation-Aware Self-Attention for Knowledge Tracing</w:t>
            </w:r>
          </w:p>
        </w:tc>
        <w:tc>
          <w:tcPr>
            <w:tcW w:w="3240" w:type="dxa"/>
          </w:tcPr>
          <w:p w14:paraId="01E5620A" w14:textId="77777777" w:rsidR="009D130B" w:rsidRPr="00BF3E8F" w:rsidRDefault="00000000">
            <w:pPr>
              <w:spacing w:line="240" w:lineRule="auto"/>
              <w:rPr>
                <w:rFonts w:ascii="Times New Roman" w:eastAsia="Times New Roman" w:hAnsi="Times New Roman" w:cs="Times New Roman"/>
                <w:lang w:val="en-GB"/>
              </w:rPr>
            </w:pPr>
            <w:r w:rsidRPr="00BF3E8F">
              <w:rPr>
                <w:rFonts w:ascii="Times New Roman" w:eastAsia="Times New Roman" w:hAnsi="Times New Roman" w:cs="Times New Roman"/>
                <w:sz w:val="16"/>
                <w:szCs w:val="16"/>
                <w:lang w:val="en-GB"/>
              </w:rPr>
              <w:t>Enhances self-attention with exercise relations and forgetting behaviour, including decaying temporal kernels and relation-aware attention.</w:t>
            </w:r>
          </w:p>
        </w:tc>
        <w:tc>
          <w:tcPr>
            <w:tcW w:w="3240" w:type="dxa"/>
          </w:tcPr>
          <w:p w14:paraId="57EEC3BE" w14:textId="77777777" w:rsidR="009D130B" w:rsidRPr="00BF3E8F" w:rsidRDefault="00000000">
            <w:pPr>
              <w:spacing w:line="240" w:lineRule="auto"/>
              <w:rPr>
                <w:rFonts w:ascii="Times New Roman" w:eastAsia="Times New Roman" w:hAnsi="Times New Roman" w:cs="Times New Roman"/>
                <w:lang w:val="en-GB"/>
              </w:rPr>
            </w:pPr>
            <w:r w:rsidRPr="00BF3E8F">
              <w:rPr>
                <w:rFonts w:ascii="Times New Roman" w:eastAsia="Times New Roman" w:hAnsi="Times New Roman" w:cs="Times New Roman"/>
                <w:sz w:val="16"/>
                <w:szCs w:val="16"/>
                <w:lang w:val="en-GB"/>
              </w:rPr>
              <w:t>Demonstrates that temporal and relational information can make attention more educationally meaningful and interpretable.</w:t>
            </w:r>
          </w:p>
        </w:tc>
        <w:tc>
          <w:tcPr>
            <w:tcW w:w="3240" w:type="dxa"/>
          </w:tcPr>
          <w:p w14:paraId="7DD82D02" w14:textId="77777777" w:rsidR="009D130B" w:rsidRPr="00BF3E8F" w:rsidRDefault="00000000">
            <w:pPr>
              <w:spacing w:line="240" w:lineRule="auto"/>
              <w:rPr>
                <w:rFonts w:ascii="Times New Roman" w:eastAsia="Times New Roman" w:hAnsi="Times New Roman" w:cs="Times New Roman"/>
                <w:lang w:val="en-GB"/>
              </w:rPr>
            </w:pPr>
            <w:r w:rsidRPr="00BF3E8F">
              <w:rPr>
                <w:rFonts w:ascii="Times New Roman" w:eastAsia="Times New Roman" w:hAnsi="Times New Roman" w:cs="Times New Roman"/>
                <w:sz w:val="16"/>
                <w:szCs w:val="16"/>
                <w:lang w:val="en-GB"/>
              </w:rPr>
              <w:t>Supports analysis of long-sequence and sparse-skill failure modes. It suggests that simple SAKT may need relational or temporal extensions for robust deployment.</w:t>
            </w:r>
          </w:p>
        </w:tc>
      </w:tr>
      <w:tr w:rsidR="009D130B" w:rsidRPr="00BF3E8F" w14:paraId="7E6E48F5" w14:textId="77777777">
        <w:tc>
          <w:tcPr>
            <w:tcW w:w="3240" w:type="dxa"/>
          </w:tcPr>
          <w:p w14:paraId="63586C2C" w14:textId="77777777" w:rsidR="009D130B" w:rsidRPr="00BF3E8F" w:rsidRDefault="00000000">
            <w:pPr>
              <w:spacing w:line="240" w:lineRule="auto"/>
              <w:rPr>
                <w:rFonts w:ascii="Times New Roman" w:eastAsia="Times New Roman" w:hAnsi="Times New Roman" w:cs="Times New Roman"/>
                <w:lang w:val="en-GB"/>
              </w:rPr>
            </w:pPr>
            <w:r w:rsidRPr="00BF3E8F">
              <w:rPr>
                <w:rFonts w:ascii="Times New Roman" w:eastAsia="Times New Roman" w:hAnsi="Times New Roman" w:cs="Times New Roman"/>
                <w:sz w:val="16"/>
                <w:szCs w:val="16"/>
                <w:lang w:val="en-GB"/>
              </w:rPr>
              <w:t>Nakagawa, Iwasawa and Matsuo (2019) - Graph-Based Knowledge Tracing</w:t>
            </w:r>
          </w:p>
        </w:tc>
        <w:tc>
          <w:tcPr>
            <w:tcW w:w="3240" w:type="dxa"/>
          </w:tcPr>
          <w:p w14:paraId="523AB9BC" w14:textId="77777777" w:rsidR="009D130B" w:rsidRPr="00BF3E8F" w:rsidRDefault="00000000">
            <w:pPr>
              <w:spacing w:line="240" w:lineRule="auto"/>
              <w:rPr>
                <w:rFonts w:ascii="Times New Roman" w:eastAsia="Times New Roman" w:hAnsi="Times New Roman" w:cs="Times New Roman"/>
                <w:lang w:val="en-GB"/>
              </w:rPr>
            </w:pPr>
            <w:r w:rsidRPr="00BF3E8F">
              <w:rPr>
                <w:rFonts w:ascii="Times New Roman" w:eastAsia="Times New Roman" w:hAnsi="Times New Roman" w:cs="Times New Roman"/>
                <w:sz w:val="16"/>
                <w:szCs w:val="16"/>
                <w:lang w:val="en-GB"/>
              </w:rPr>
              <w:t>Uses graph neural networks to model relationships among knowledge concepts, reformulating KT as a time-series node-level classification problem over a concept graph.</w:t>
            </w:r>
          </w:p>
        </w:tc>
        <w:tc>
          <w:tcPr>
            <w:tcW w:w="3240" w:type="dxa"/>
          </w:tcPr>
          <w:p w14:paraId="31F454C3" w14:textId="77777777" w:rsidR="009D130B" w:rsidRPr="00BF3E8F" w:rsidRDefault="00000000">
            <w:pPr>
              <w:spacing w:line="240" w:lineRule="auto"/>
              <w:rPr>
                <w:rFonts w:ascii="Times New Roman" w:eastAsia="Times New Roman" w:hAnsi="Times New Roman" w:cs="Times New Roman"/>
                <w:lang w:val="en-GB"/>
              </w:rPr>
            </w:pPr>
            <w:r w:rsidRPr="00BF3E8F">
              <w:rPr>
                <w:rFonts w:ascii="Times New Roman" w:eastAsia="Times New Roman" w:hAnsi="Times New Roman" w:cs="Times New Roman"/>
                <w:sz w:val="16"/>
                <w:szCs w:val="16"/>
                <w:lang w:val="en-GB"/>
              </w:rPr>
              <w:t>Shows that relational structure among skills can improve KT by providing an inductive bias missing from standard DKT.</w:t>
            </w:r>
          </w:p>
        </w:tc>
        <w:tc>
          <w:tcPr>
            <w:tcW w:w="3240" w:type="dxa"/>
          </w:tcPr>
          <w:p w14:paraId="05649329" w14:textId="77777777" w:rsidR="009D130B" w:rsidRPr="00BF3E8F" w:rsidRDefault="00000000">
            <w:pPr>
              <w:spacing w:line="240" w:lineRule="auto"/>
              <w:rPr>
                <w:rFonts w:ascii="Times New Roman" w:eastAsia="Times New Roman" w:hAnsi="Times New Roman" w:cs="Times New Roman"/>
                <w:lang w:val="en-GB"/>
              </w:rPr>
            </w:pPr>
            <w:r w:rsidRPr="00BF3E8F">
              <w:rPr>
                <w:rFonts w:ascii="Times New Roman" w:eastAsia="Times New Roman" w:hAnsi="Times New Roman" w:cs="Times New Roman"/>
                <w:sz w:val="16"/>
                <w:szCs w:val="16"/>
                <w:lang w:val="en-GB"/>
              </w:rPr>
              <w:t>Important for cross-domain transfer. It implies that mapping skills across domains may require aligning concept structures, not simply changing labels.</w:t>
            </w:r>
          </w:p>
        </w:tc>
      </w:tr>
      <w:tr w:rsidR="009D130B" w:rsidRPr="00BF3E8F" w14:paraId="44A9D7FA" w14:textId="77777777">
        <w:tc>
          <w:tcPr>
            <w:tcW w:w="3240" w:type="dxa"/>
          </w:tcPr>
          <w:p w14:paraId="67F1E0A1" w14:textId="77777777" w:rsidR="009D130B" w:rsidRPr="00BF3E8F" w:rsidRDefault="00000000">
            <w:pPr>
              <w:spacing w:line="240" w:lineRule="auto"/>
              <w:rPr>
                <w:rFonts w:ascii="Times New Roman" w:eastAsia="Times New Roman" w:hAnsi="Times New Roman" w:cs="Times New Roman"/>
                <w:lang w:val="en-GB"/>
              </w:rPr>
            </w:pPr>
            <w:r w:rsidRPr="00BF3E8F">
              <w:rPr>
                <w:rFonts w:ascii="Times New Roman" w:eastAsia="Times New Roman" w:hAnsi="Times New Roman" w:cs="Times New Roman"/>
                <w:sz w:val="16"/>
                <w:szCs w:val="16"/>
                <w:lang w:val="en-GB"/>
              </w:rPr>
              <w:t xml:space="preserve">Cheng et al. (2022) - </w:t>
            </w:r>
            <w:proofErr w:type="spellStart"/>
            <w:r w:rsidRPr="00BF3E8F">
              <w:rPr>
                <w:rFonts w:ascii="Times New Roman" w:eastAsia="Times New Roman" w:hAnsi="Times New Roman" w:cs="Times New Roman"/>
                <w:sz w:val="16"/>
                <w:szCs w:val="16"/>
                <w:lang w:val="en-GB"/>
              </w:rPr>
              <w:t>AdaptKT</w:t>
            </w:r>
            <w:proofErr w:type="spellEnd"/>
            <w:r w:rsidRPr="00BF3E8F">
              <w:rPr>
                <w:rFonts w:ascii="Times New Roman" w:eastAsia="Times New Roman" w:hAnsi="Times New Roman" w:cs="Times New Roman"/>
                <w:sz w:val="16"/>
                <w:szCs w:val="16"/>
                <w:lang w:val="en-GB"/>
              </w:rPr>
              <w:t>: A domain adaptable method for knowledge tracing</w:t>
            </w:r>
          </w:p>
        </w:tc>
        <w:tc>
          <w:tcPr>
            <w:tcW w:w="3240" w:type="dxa"/>
          </w:tcPr>
          <w:p w14:paraId="45436378" w14:textId="77777777" w:rsidR="009D130B" w:rsidRPr="00BF3E8F" w:rsidRDefault="00000000">
            <w:pPr>
              <w:spacing w:line="240" w:lineRule="auto"/>
              <w:rPr>
                <w:rFonts w:ascii="Times New Roman" w:eastAsia="Times New Roman" w:hAnsi="Times New Roman" w:cs="Times New Roman"/>
                <w:lang w:val="en-GB"/>
              </w:rPr>
            </w:pPr>
            <w:r w:rsidRPr="00BF3E8F">
              <w:rPr>
                <w:rFonts w:ascii="Times New Roman" w:eastAsia="Times New Roman" w:hAnsi="Times New Roman" w:cs="Times New Roman"/>
                <w:sz w:val="16"/>
                <w:szCs w:val="16"/>
                <w:lang w:val="en-GB"/>
              </w:rPr>
              <w:t>Domain-adaptation framework using instance selection, auto-encoder representations, maximum mean discrepancy distribution alignment and fine-tuning to handle source-target differences.</w:t>
            </w:r>
          </w:p>
        </w:tc>
        <w:tc>
          <w:tcPr>
            <w:tcW w:w="3240" w:type="dxa"/>
          </w:tcPr>
          <w:p w14:paraId="454BCA69" w14:textId="77777777" w:rsidR="009D130B" w:rsidRPr="00BF3E8F" w:rsidRDefault="00000000">
            <w:pPr>
              <w:spacing w:line="240" w:lineRule="auto"/>
              <w:rPr>
                <w:rFonts w:ascii="Times New Roman" w:eastAsia="Times New Roman" w:hAnsi="Times New Roman" w:cs="Times New Roman"/>
                <w:lang w:val="en-GB"/>
              </w:rPr>
            </w:pPr>
            <w:r w:rsidRPr="00BF3E8F">
              <w:rPr>
                <w:rFonts w:ascii="Times New Roman" w:eastAsia="Times New Roman" w:hAnsi="Times New Roman" w:cs="Times New Roman"/>
                <w:sz w:val="16"/>
                <w:szCs w:val="16"/>
                <w:lang w:val="en-GB"/>
              </w:rPr>
              <w:t>Shows that direct transfer across domains is difficult and that adaptation mechanisms can improve target-domain performance when data distributions and output spaces differ.</w:t>
            </w:r>
          </w:p>
        </w:tc>
        <w:tc>
          <w:tcPr>
            <w:tcW w:w="3240" w:type="dxa"/>
          </w:tcPr>
          <w:p w14:paraId="07A0F37E" w14:textId="77777777" w:rsidR="009D130B" w:rsidRPr="00BF3E8F" w:rsidRDefault="00000000">
            <w:pPr>
              <w:spacing w:line="240" w:lineRule="auto"/>
              <w:rPr>
                <w:rFonts w:ascii="Times New Roman" w:eastAsia="Times New Roman" w:hAnsi="Times New Roman" w:cs="Times New Roman"/>
                <w:lang w:val="en-GB"/>
              </w:rPr>
            </w:pPr>
            <w:r w:rsidRPr="00BF3E8F">
              <w:rPr>
                <w:rFonts w:ascii="Times New Roman" w:eastAsia="Times New Roman" w:hAnsi="Times New Roman" w:cs="Times New Roman"/>
                <w:sz w:val="16"/>
                <w:szCs w:val="16"/>
                <w:lang w:val="en-GB"/>
              </w:rPr>
              <w:t>Directly supports the dissertation’s cross-domain case study. It warns that EDNet-trained skill representations should not be assumed valid in an undergraduate module without empirical checking.</w:t>
            </w:r>
          </w:p>
        </w:tc>
      </w:tr>
      <w:tr w:rsidR="009D130B" w:rsidRPr="00BF3E8F" w14:paraId="0116F697" w14:textId="77777777">
        <w:tc>
          <w:tcPr>
            <w:tcW w:w="3240" w:type="dxa"/>
          </w:tcPr>
          <w:p w14:paraId="42CF7C4B" w14:textId="77777777" w:rsidR="009D130B" w:rsidRPr="00BF3E8F" w:rsidRDefault="00000000">
            <w:pPr>
              <w:spacing w:line="240" w:lineRule="auto"/>
              <w:rPr>
                <w:rFonts w:ascii="Times New Roman" w:eastAsia="Times New Roman" w:hAnsi="Times New Roman" w:cs="Times New Roman"/>
                <w:lang w:val="en-GB"/>
              </w:rPr>
            </w:pPr>
            <w:r w:rsidRPr="00BF3E8F">
              <w:rPr>
                <w:rFonts w:ascii="Times New Roman" w:eastAsia="Times New Roman" w:hAnsi="Times New Roman" w:cs="Times New Roman"/>
                <w:sz w:val="16"/>
                <w:szCs w:val="16"/>
                <w:lang w:val="en-GB"/>
              </w:rPr>
              <w:t>Tang et al. (2024) - Domain adaptive knowledge tracing</w:t>
            </w:r>
          </w:p>
        </w:tc>
        <w:tc>
          <w:tcPr>
            <w:tcW w:w="3240" w:type="dxa"/>
          </w:tcPr>
          <w:p w14:paraId="2CE0275C" w14:textId="77777777" w:rsidR="009D130B" w:rsidRPr="00BF3E8F" w:rsidRDefault="00000000">
            <w:pPr>
              <w:spacing w:line="240" w:lineRule="auto"/>
              <w:rPr>
                <w:rFonts w:ascii="Times New Roman" w:eastAsia="Times New Roman" w:hAnsi="Times New Roman" w:cs="Times New Roman"/>
                <w:lang w:val="en-GB"/>
              </w:rPr>
            </w:pPr>
            <w:r w:rsidRPr="00BF3E8F">
              <w:rPr>
                <w:rFonts w:ascii="Times New Roman" w:eastAsia="Times New Roman" w:hAnsi="Times New Roman" w:cs="Times New Roman"/>
                <w:sz w:val="16"/>
                <w:szCs w:val="16"/>
                <w:lang w:val="en-GB"/>
              </w:rPr>
              <w:t>Proposes a domain-adaptive KT model with a domain-shared answer embedding module and a domain-adaptive knowledge-state module, using limited target-domain data.</w:t>
            </w:r>
          </w:p>
        </w:tc>
        <w:tc>
          <w:tcPr>
            <w:tcW w:w="3240" w:type="dxa"/>
          </w:tcPr>
          <w:p w14:paraId="2E52AD4B" w14:textId="77777777" w:rsidR="009D130B" w:rsidRPr="00BF3E8F" w:rsidRDefault="00000000">
            <w:pPr>
              <w:spacing w:line="240" w:lineRule="auto"/>
              <w:rPr>
                <w:rFonts w:ascii="Times New Roman" w:eastAsia="Times New Roman" w:hAnsi="Times New Roman" w:cs="Times New Roman"/>
                <w:lang w:val="en-GB"/>
              </w:rPr>
            </w:pPr>
            <w:r w:rsidRPr="00BF3E8F">
              <w:rPr>
                <w:rFonts w:ascii="Times New Roman" w:eastAsia="Times New Roman" w:hAnsi="Times New Roman" w:cs="Times New Roman"/>
                <w:sz w:val="16"/>
                <w:szCs w:val="16"/>
                <w:lang w:val="en-GB"/>
              </w:rPr>
              <w:t>Demonstrates the value of adapting source-domain KT representations to target-domain data rather than relying on direct reuse.</w:t>
            </w:r>
          </w:p>
        </w:tc>
        <w:tc>
          <w:tcPr>
            <w:tcW w:w="3240" w:type="dxa"/>
          </w:tcPr>
          <w:p w14:paraId="34CEEAEB" w14:textId="77777777" w:rsidR="009D130B" w:rsidRPr="00BF3E8F" w:rsidRDefault="00000000">
            <w:pPr>
              <w:spacing w:line="240" w:lineRule="auto"/>
              <w:rPr>
                <w:rFonts w:ascii="Times New Roman" w:eastAsia="Times New Roman" w:hAnsi="Times New Roman" w:cs="Times New Roman"/>
                <w:lang w:val="en-GB"/>
              </w:rPr>
            </w:pPr>
            <w:r w:rsidRPr="00BF3E8F">
              <w:rPr>
                <w:rFonts w:ascii="Times New Roman" w:eastAsia="Times New Roman" w:hAnsi="Times New Roman" w:cs="Times New Roman"/>
                <w:sz w:val="16"/>
                <w:szCs w:val="16"/>
                <w:lang w:val="en-GB"/>
              </w:rPr>
              <w:t>Provides recent evidence that cross-domain KT requires explicit adaptation. It supports reporting transfer limits as a core dissertation contribution.</w:t>
            </w:r>
          </w:p>
        </w:tc>
      </w:tr>
      <w:tr w:rsidR="009D130B" w:rsidRPr="00BF3E8F" w14:paraId="7605D901" w14:textId="77777777">
        <w:tc>
          <w:tcPr>
            <w:tcW w:w="3240" w:type="dxa"/>
          </w:tcPr>
          <w:p w14:paraId="68FEC1B0" w14:textId="77777777" w:rsidR="009D130B" w:rsidRPr="00BF3E8F" w:rsidRDefault="00000000">
            <w:pPr>
              <w:spacing w:line="240" w:lineRule="auto"/>
              <w:rPr>
                <w:rFonts w:ascii="Times New Roman" w:eastAsia="Times New Roman" w:hAnsi="Times New Roman" w:cs="Times New Roman"/>
                <w:lang w:val="en-GB"/>
              </w:rPr>
            </w:pPr>
            <w:r w:rsidRPr="00BF3E8F">
              <w:rPr>
                <w:rFonts w:ascii="Times New Roman" w:eastAsia="Times New Roman" w:hAnsi="Times New Roman" w:cs="Times New Roman"/>
                <w:sz w:val="16"/>
                <w:szCs w:val="16"/>
                <w:lang w:val="en-GB"/>
              </w:rPr>
              <w:t>Wu et al. (2025) - A cross-domain knowledge tracing model based on graph optimal transport</w:t>
            </w:r>
          </w:p>
        </w:tc>
        <w:tc>
          <w:tcPr>
            <w:tcW w:w="3240" w:type="dxa"/>
          </w:tcPr>
          <w:p w14:paraId="10597E0B" w14:textId="77777777" w:rsidR="009D130B" w:rsidRPr="00BF3E8F" w:rsidRDefault="00000000">
            <w:pPr>
              <w:spacing w:line="240" w:lineRule="auto"/>
              <w:rPr>
                <w:rFonts w:ascii="Times New Roman" w:eastAsia="Times New Roman" w:hAnsi="Times New Roman" w:cs="Times New Roman"/>
                <w:lang w:val="en-GB"/>
              </w:rPr>
            </w:pPr>
            <w:r w:rsidRPr="00BF3E8F">
              <w:rPr>
                <w:rFonts w:ascii="Times New Roman" w:eastAsia="Times New Roman" w:hAnsi="Times New Roman" w:cs="Times New Roman"/>
                <w:sz w:val="16"/>
                <w:szCs w:val="16"/>
                <w:lang w:val="en-GB"/>
              </w:rPr>
              <w:t>Uses auto-encoder embeddings and graph optimal transport to align source and target exercise and knowledge-concept representations before training a prediction model.</w:t>
            </w:r>
          </w:p>
        </w:tc>
        <w:tc>
          <w:tcPr>
            <w:tcW w:w="3240" w:type="dxa"/>
          </w:tcPr>
          <w:p w14:paraId="544529A9" w14:textId="77777777" w:rsidR="009D130B" w:rsidRPr="00BF3E8F" w:rsidRDefault="00000000">
            <w:pPr>
              <w:spacing w:line="240" w:lineRule="auto"/>
              <w:rPr>
                <w:rFonts w:ascii="Times New Roman" w:eastAsia="Times New Roman" w:hAnsi="Times New Roman" w:cs="Times New Roman"/>
                <w:lang w:val="en-GB"/>
              </w:rPr>
            </w:pPr>
            <w:r w:rsidRPr="00BF3E8F">
              <w:rPr>
                <w:rFonts w:ascii="Times New Roman" w:eastAsia="Times New Roman" w:hAnsi="Times New Roman" w:cs="Times New Roman"/>
                <w:sz w:val="16"/>
                <w:szCs w:val="16"/>
                <w:lang w:val="en-GB"/>
              </w:rPr>
              <w:t>Frames cross-domain KT as a distribution-alignment problem, especially when target-domain interaction data are scarce.</w:t>
            </w:r>
          </w:p>
        </w:tc>
        <w:tc>
          <w:tcPr>
            <w:tcW w:w="3240" w:type="dxa"/>
          </w:tcPr>
          <w:p w14:paraId="7C5C250A" w14:textId="77777777" w:rsidR="009D130B" w:rsidRPr="00BF3E8F" w:rsidRDefault="00000000">
            <w:pPr>
              <w:spacing w:line="240" w:lineRule="auto"/>
              <w:rPr>
                <w:rFonts w:ascii="Times New Roman" w:eastAsia="Times New Roman" w:hAnsi="Times New Roman" w:cs="Times New Roman"/>
                <w:lang w:val="en-GB"/>
              </w:rPr>
            </w:pPr>
            <w:r w:rsidRPr="00BF3E8F">
              <w:rPr>
                <w:rFonts w:ascii="Times New Roman" w:eastAsia="Times New Roman" w:hAnsi="Times New Roman" w:cs="Times New Roman"/>
                <w:sz w:val="16"/>
                <w:szCs w:val="16"/>
                <w:lang w:val="en-GB"/>
              </w:rPr>
              <w:t>Supports the dissertation’s claim that cross-domain mapping is not just a software-configuration problem. It requires careful attention to structural alignment between skill spaces.</w:t>
            </w:r>
          </w:p>
        </w:tc>
      </w:tr>
      <w:tr w:rsidR="009D130B" w:rsidRPr="00BF3E8F" w14:paraId="20131E73" w14:textId="77777777">
        <w:tc>
          <w:tcPr>
            <w:tcW w:w="3240" w:type="dxa"/>
          </w:tcPr>
          <w:p w14:paraId="5962FC9D" w14:textId="77777777" w:rsidR="009D130B" w:rsidRPr="00BF3E8F" w:rsidRDefault="00000000">
            <w:pPr>
              <w:spacing w:line="240" w:lineRule="auto"/>
              <w:rPr>
                <w:rFonts w:ascii="Times New Roman" w:eastAsia="Times New Roman" w:hAnsi="Times New Roman" w:cs="Times New Roman"/>
                <w:lang w:val="en-GB"/>
              </w:rPr>
            </w:pPr>
            <w:r w:rsidRPr="00BF3E8F">
              <w:rPr>
                <w:rFonts w:ascii="Times New Roman" w:eastAsia="Times New Roman" w:hAnsi="Times New Roman" w:cs="Times New Roman"/>
                <w:sz w:val="16"/>
                <w:szCs w:val="16"/>
                <w:lang w:val="en-GB"/>
              </w:rPr>
              <w:t>Liu et al. (2025) - A prompt-driven framework for multi-domain knowledge tracing</w:t>
            </w:r>
          </w:p>
        </w:tc>
        <w:tc>
          <w:tcPr>
            <w:tcW w:w="3240" w:type="dxa"/>
          </w:tcPr>
          <w:p w14:paraId="4581F99D" w14:textId="77777777" w:rsidR="009D130B" w:rsidRPr="00BF3E8F" w:rsidRDefault="00000000">
            <w:pPr>
              <w:spacing w:line="240" w:lineRule="auto"/>
              <w:rPr>
                <w:rFonts w:ascii="Times New Roman" w:eastAsia="Times New Roman" w:hAnsi="Times New Roman" w:cs="Times New Roman"/>
                <w:lang w:val="en-GB"/>
              </w:rPr>
            </w:pPr>
            <w:r w:rsidRPr="00BF3E8F">
              <w:rPr>
                <w:rFonts w:ascii="Times New Roman" w:eastAsia="Times New Roman" w:hAnsi="Times New Roman" w:cs="Times New Roman"/>
                <w:sz w:val="16"/>
                <w:szCs w:val="16"/>
                <w:lang w:val="en-GB"/>
              </w:rPr>
              <w:t>Multi-domain Transformer approach with pre-training across KT domains and soft domain prompts to capture domain-specific differences while preserving shared behaviour.</w:t>
            </w:r>
          </w:p>
        </w:tc>
        <w:tc>
          <w:tcPr>
            <w:tcW w:w="3240" w:type="dxa"/>
          </w:tcPr>
          <w:p w14:paraId="2651C910" w14:textId="77777777" w:rsidR="009D130B" w:rsidRPr="00BF3E8F" w:rsidRDefault="00000000">
            <w:pPr>
              <w:spacing w:line="240" w:lineRule="auto"/>
              <w:rPr>
                <w:rFonts w:ascii="Times New Roman" w:eastAsia="Times New Roman" w:hAnsi="Times New Roman" w:cs="Times New Roman"/>
                <w:lang w:val="en-GB"/>
              </w:rPr>
            </w:pPr>
            <w:r w:rsidRPr="00BF3E8F">
              <w:rPr>
                <w:rFonts w:ascii="Times New Roman" w:eastAsia="Times New Roman" w:hAnsi="Times New Roman" w:cs="Times New Roman"/>
                <w:sz w:val="16"/>
                <w:szCs w:val="16"/>
                <w:lang w:val="en-GB"/>
              </w:rPr>
              <w:t>Reports improved AUC and accuracy across multiple public educational datasets and shows transferability through prompt-based adaptation.</w:t>
            </w:r>
          </w:p>
        </w:tc>
        <w:tc>
          <w:tcPr>
            <w:tcW w:w="3240" w:type="dxa"/>
          </w:tcPr>
          <w:p w14:paraId="2A9B3A2A" w14:textId="77777777" w:rsidR="009D130B" w:rsidRPr="00BF3E8F" w:rsidRDefault="00000000">
            <w:pPr>
              <w:spacing w:line="240" w:lineRule="auto"/>
              <w:rPr>
                <w:rFonts w:ascii="Times New Roman" w:eastAsia="Times New Roman" w:hAnsi="Times New Roman" w:cs="Times New Roman"/>
                <w:lang w:val="en-GB"/>
              </w:rPr>
            </w:pPr>
            <w:r w:rsidRPr="00BF3E8F">
              <w:rPr>
                <w:rFonts w:ascii="Times New Roman" w:eastAsia="Times New Roman" w:hAnsi="Times New Roman" w:cs="Times New Roman"/>
                <w:sz w:val="16"/>
                <w:szCs w:val="16"/>
                <w:lang w:val="en-GB"/>
              </w:rPr>
              <w:t>Provides current context for multi-domain KT. It reinforces the dissertation’s focus on transferability and explains why a simple EDNet relabelling case study should be interpreted cautiously.</w:t>
            </w:r>
          </w:p>
        </w:tc>
      </w:tr>
    </w:tbl>
    <w:p w14:paraId="48895395" w14:textId="77777777" w:rsidR="009D130B" w:rsidRPr="00BF3E8F" w:rsidRDefault="009D130B">
      <w:pPr>
        <w:rPr>
          <w:rFonts w:ascii="Times New Roman" w:eastAsia="Times New Roman" w:hAnsi="Times New Roman" w:cs="Times New Roman"/>
          <w:lang w:val="en-GB"/>
        </w:rPr>
        <w:sectPr w:rsidR="009D130B" w:rsidRPr="00BF3E8F">
          <w:pgSz w:w="15840" w:h="12240" w:orient="landscape"/>
          <w:pgMar w:top="1440" w:right="1440" w:bottom="1440" w:left="1440" w:header="720" w:footer="720" w:gutter="0"/>
          <w:pgNumType w:start="1"/>
          <w:cols w:space="720"/>
        </w:sectPr>
      </w:pPr>
    </w:p>
    <w:p w14:paraId="57585B43" w14:textId="77777777" w:rsidR="009D130B" w:rsidRPr="00BF3E8F" w:rsidRDefault="00000000">
      <w:pPr>
        <w:pStyle w:val="Title"/>
        <w:jc w:val="both"/>
        <w:rPr>
          <w:rFonts w:ascii="Times New Roman" w:eastAsia="Times New Roman" w:hAnsi="Times New Roman" w:cs="Times New Roman"/>
          <w:lang w:val="en-GB"/>
        </w:rPr>
      </w:pPr>
      <w:bookmarkStart w:id="1" w:name="_k93h8yjdtu2c" w:colFirst="0" w:colLast="0"/>
      <w:bookmarkEnd w:id="1"/>
      <w:r w:rsidRPr="00BF3E8F">
        <w:rPr>
          <w:rFonts w:ascii="Times New Roman" w:eastAsia="Times New Roman" w:hAnsi="Times New Roman" w:cs="Times New Roman"/>
          <w:lang w:val="en-GB"/>
        </w:rPr>
        <w:lastRenderedPageBreak/>
        <w:t>Literature Review</w:t>
      </w:r>
    </w:p>
    <w:p w14:paraId="73B1F4E6" w14:textId="77777777" w:rsidR="009D130B" w:rsidRPr="00BF3E8F" w:rsidRDefault="00000000">
      <w:pPr>
        <w:pStyle w:val="Heading1"/>
        <w:jc w:val="both"/>
        <w:rPr>
          <w:rFonts w:ascii="Times New Roman" w:eastAsia="Times New Roman" w:hAnsi="Times New Roman" w:cs="Times New Roman"/>
          <w:lang w:val="en-GB"/>
        </w:rPr>
      </w:pPr>
      <w:bookmarkStart w:id="2" w:name="_omjlgmlhotq2" w:colFirst="0" w:colLast="0"/>
      <w:bookmarkEnd w:id="2"/>
      <w:r w:rsidRPr="00BF3E8F">
        <w:rPr>
          <w:rFonts w:ascii="Times New Roman" w:eastAsia="Times New Roman" w:hAnsi="Times New Roman" w:cs="Times New Roman"/>
          <w:lang w:val="en-GB"/>
        </w:rPr>
        <w:t>Introduction</w:t>
      </w:r>
    </w:p>
    <w:p w14:paraId="0D0D1A69" w14:textId="77777777" w:rsidR="009D130B" w:rsidRPr="00BF3E8F" w:rsidRDefault="00000000">
      <w:pPr>
        <w:spacing w:after="80" w:line="264" w:lineRule="auto"/>
        <w:jc w:val="both"/>
        <w:rPr>
          <w:rFonts w:ascii="Times New Roman" w:eastAsia="Times New Roman" w:hAnsi="Times New Roman" w:cs="Times New Roman"/>
          <w:lang w:val="en-GB"/>
        </w:rPr>
      </w:pPr>
      <w:proofErr w:type="gramStart"/>
      <w:r w:rsidRPr="00BF3E8F">
        <w:rPr>
          <w:rFonts w:ascii="Times New Roman" w:eastAsia="Times New Roman" w:hAnsi="Times New Roman" w:cs="Times New Roman"/>
          <w:lang w:val="en-GB"/>
        </w:rPr>
        <w:t>In the course of</w:t>
      </w:r>
      <w:proofErr w:type="gramEnd"/>
      <w:r w:rsidRPr="00BF3E8F">
        <w:rPr>
          <w:rFonts w:ascii="Times New Roman" w:eastAsia="Times New Roman" w:hAnsi="Times New Roman" w:cs="Times New Roman"/>
          <w:lang w:val="en-GB"/>
        </w:rPr>
        <w:t xml:space="preserve"> this literature review, the dissertation; “</w:t>
      </w:r>
      <w:r w:rsidRPr="00BF3E8F">
        <w:rPr>
          <w:rFonts w:ascii="Times New Roman" w:eastAsia="Times New Roman" w:hAnsi="Times New Roman" w:cs="Times New Roman"/>
          <w:sz w:val="24"/>
          <w:szCs w:val="24"/>
          <w:lang w:val="en-GB"/>
        </w:rPr>
        <w:t>Designing and Evaluating an Adaptive Learning Platform Using Knowledge Tracing: A Simulation-Based Approach with EDNet</w:t>
      </w:r>
      <w:r w:rsidRPr="00BF3E8F">
        <w:rPr>
          <w:rFonts w:ascii="Times New Roman" w:eastAsia="Times New Roman" w:hAnsi="Times New Roman" w:cs="Times New Roman"/>
          <w:lang w:val="en-GB"/>
        </w:rPr>
        <w:t xml:space="preserve">” will be wholly justified. A standard comparison of three major grounded knowledge tracing (KT) systems; Bayesian Knowledge Tracing (BKT), Deep Knowledge Tracing (DKT) and Self-Attentive Knowledge Tracing (SAKT) with the focus being on their points of failure, where confliction arises and how far learned skill representations can be transferred to a new undergraduate-course context. </w:t>
      </w:r>
    </w:p>
    <w:p w14:paraId="4ABAF58D" w14:textId="16874B1A" w:rsidR="009D130B" w:rsidRPr="00BF3E8F" w:rsidRDefault="00000000">
      <w:pPr>
        <w:spacing w:after="80" w:line="264" w:lineRule="auto"/>
        <w:jc w:val="both"/>
        <w:rPr>
          <w:rFonts w:ascii="Times New Roman" w:eastAsia="Times New Roman" w:hAnsi="Times New Roman" w:cs="Times New Roman"/>
          <w:lang w:val="en-GB"/>
        </w:rPr>
      </w:pPr>
      <w:r w:rsidRPr="00BF3E8F">
        <w:rPr>
          <w:rFonts w:ascii="Times New Roman" w:eastAsia="Times New Roman" w:hAnsi="Times New Roman" w:cs="Times New Roman"/>
          <w:lang w:val="en-GB"/>
        </w:rPr>
        <w:t xml:space="preserve">Taking a close look at this review, two major implications are exposed with respect to the dissertation. Firstly, years of study and research have shown that for a personal tutoring software to be considered standard, the methodology used to measure exactly what a student has </w:t>
      </w:r>
      <w:proofErr w:type="gramStart"/>
      <w:r w:rsidRPr="00BF3E8F">
        <w:rPr>
          <w:rFonts w:ascii="Times New Roman" w:eastAsia="Times New Roman" w:hAnsi="Times New Roman" w:cs="Times New Roman"/>
          <w:lang w:val="en-GB"/>
        </w:rPr>
        <w:t>actually learned</w:t>
      </w:r>
      <w:proofErr w:type="gramEnd"/>
      <w:r w:rsidRPr="00BF3E8F">
        <w:rPr>
          <w:rFonts w:ascii="Times New Roman" w:eastAsia="Times New Roman" w:hAnsi="Times New Roman" w:cs="Times New Roman"/>
          <w:lang w:val="en-GB"/>
        </w:rPr>
        <w:t xml:space="preserve"> must be reliable. This is backed up by historical education theories that have expressed why personalized, one-on-one teaching alongside original statistical models designed to estimate a student's knowledge works best for the student. Secondly, newer AI models, despite its ability to guess a student's next answer, are misleading without strict experimental controls. These implications give direction to this project; evaluate BKT, DKT and SAKT with the same data and conditions, then </w:t>
      </w:r>
      <w:r w:rsidR="00BF3E8F" w:rsidRPr="00BF3E8F">
        <w:rPr>
          <w:rFonts w:ascii="Times New Roman" w:eastAsia="Times New Roman" w:hAnsi="Times New Roman" w:cs="Times New Roman"/>
          <w:lang w:val="en-GB"/>
        </w:rPr>
        <w:t>analyse</w:t>
      </w:r>
      <w:r w:rsidRPr="00BF3E8F">
        <w:rPr>
          <w:rFonts w:ascii="Times New Roman" w:eastAsia="Times New Roman" w:hAnsi="Times New Roman" w:cs="Times New Roman"/>
          <w:lang w:val="en-GB"/>
        </w:rPr>
        <w:t xml:space="preserve"> each model’s </w:t>
      </w:r>
      <w:proofErr w:type="gramStart"/>
      <w:r w:rsidRPr="00BF3E8F">
        <w:rPr>
          <w:rFonts w:ascii="Times New Roman" w:eastAsia="Times New Roman" w:hAnsi="Times New Roman" w:cs="Times New Roman"/>
          <w:lang w:val="en-GB"/>
        </w:rPr>
        <w:t>effectiveness  across</w:t>
      </w:r>
      <w:proofErr w:type="gramEnd"/>
      <w:r w:rsidRPr="00BF3E8F">
        <w:rPr>
          <w:rFonts w:ascii="Times New Roman" w:eastAsia="Times New Roman" w:hAnsi="Times New Roman" w:cs="Times New Roman"/>
          <w:lang w:val="en-GB"/>
        </w:rPr>
        <w:t xml:space="preserve"> scenarios such as learner activity, skill frequency and sequence length instead of a single AUC value.</w:t>
      </w:r>
    </w:p>
    <w:p w14:paraId="016B0009" w14:textId="77777777" w:rsidR="009D130B" w:rsidRPr="00BF3E8F" w:rsidRDefault="00000000">
      <w:pPr>
        <w:spacing w:after="80" w:line="264" w:lineRule="auto"/>
        <w:jc w:val="both"/>
        <w:rPr>
          <w:rFonts w:ascii="Times New Roman" w:eastAsia="Times New Roman" w:hAnsi="Times New Roman" w:cs="Times New Roman"/>
          <w:lang w:val="en-GB"/>
        </w:rPr>
      </w:pPr>
      <w:r w:rsidRPr="00BF3E8F">
        <w:rPr>
          <w:rFonts w:ascii="Times New Roman" w:eastAsia="Times New Roman" w:hAnsi="Times New Roman" w:cs="Times New Roman"/>
          <w:lang w:val="en-GB"/>
        </w:rPr>
        <w:t xml:space="preserve">The EDNet-KT1’s dataset is an excellent benchmark for this </w:t>
      </w:r>
      <w:proofErr w:type="gramStart"/>
      <w:r w:rsidRPr="00BF3E8F">
        <w:rPr>
          <w:rFonts w:ascii="Times New Roman" w:eastAsia="Times New Roman" w:hAnsi="Times New Roman" w:cs="Times New Roman"/>
          <w:lang w:val="en-GB"/>
        </w:rPr>
        <w:t>analysis</w:t>
      </w:r>
      <w:proofErr w:type="gramEnd"/>
      <w:r w:rsidRPr="00BF3E8F">
        <w:rPr>
          <w:rFonts w:ascii="Times New Roman" w:eastAsia="Times New Roman" w:hAnsi="Times New Roman" w:cs="Times New Roman"/>
          <w:lang w:val="en-GB"/>
        </w:rPr>
        <w:t xml:space="preserve"> but it has a high tendency of reflecting platform-specific or domain-specific patterns with this platform. This is why a major part of this review is to explore the limit of a model when applied to different educational setups. Due to this, domain-adaptation in KT is a central point of the dissertation as cross-domain case study will sideline the assumption that simply renaming skills will yield a functional model for a new academic domain and now investigate the limits of model transferability.</w:t>
      </w:r>
    </w:p>
    <w:p w14:paraId="00ED1CA2" w14:textId="77777777" w:rsidR="009D130B" w:rsidRPr="00BF3E8F" w:rsidRDefault="00000000">
      <w:pPr>
        <w:pStyle w:val="Heading1"/>
        <w:spacing w:after="80" w:line="264" w:lineRule="auto"/>
        <w:jc w:val="both"/>
        <w:rPr>
          <w:rFonts w:ascii="Times New Roman" w:eastAsia="Times New Roman" w:hAnsi="Times New Roman" w:cs="Times New Roman"/>
          <w:lang w:val="en-GB"/>
        </w:rPr>
      </w:pPr>
      <w:bookmarkStart w:id="3" w:name="_cs8613nsda06" w:colFirst="0" w:colLast="0"/>
      <w:bookmarkEnd w:id="3"/>
      <w:r w:rsidRPr="00BF3E8F">
        <w:rPr>
          <w:rFonts w:ascii="Times New Roman" w:eastAsia="Times New Roman" w:hAnsi="Times New Roman" w:cs="Times New Roman"/>
          <w:lang w:val="en-GB"/>
        </w:rPr>
        <w:t>Educational Motivation: Adaptive Learning and Individualised Support</w:t>
      </w:r>
    </w:p>
    <w:p w14:paraId="237031A5" w14:textId="77777777" w:rsidR="009D130B" w:rsidRPr="00BF3E8F" w:rsidRDefault="00000000">
      <w:pPr>
        <w:spacing w:after="80" w:line="264" w:lineRule="auto"/>
        <w:jc w:val="both"/>
        <w:rPr>
          <w:rFonts w:ascii="Times New Roman" w:eastAsia="Times New Roman" w:hAnsi="Times New Roman" w:cs="Times New Roman"/>
          <w:lang w:val="en-GB"/>
        </w:rPr>
      </w:pPr>
      <w:r w:rsidRPr="00BF3E8F">
        <w:rPr>
          <w:rFonts w:ascii="Times New Roman" w:eastAsia="Times New Roman" w:hAnsi="Times New Roman" w:cs="Times New Roman"/>
          <w:lang w:val="en-GB"/>
        </w:rPr>
        <w:t xml:space="preserve">The current group educational system is faulted on arrival due to the compromise structure of different students with different background knowledge, different gaps, and a different pace of learning. At whatever pace the teacher tries to pick to go through a module will not serve all students equally. Bloom (1984) grounds this theory with his '2 sigma problem' where it was discovered that students that were taught in conventional educational environments underperformed students who had one-to-one tutoring or mastery-based instruction. This exposes the </w:t>
      </w:r>
      <w:proofErr w:type="gramStart"/>
      <w:r w:rsidRPr="00BF3E8F">
        <w:rPr>
          <w:rFonts w:ascii="Times New Roman" w:eastAsia="Times New Roman" w:hAnsi="Times New Roman" w:cs="Times New Roman"/>
          <w:lang w:val="en-GB"/>
        </w:rPr>
        <w:t>problem,</w:t>
      </w:r>
      <w:proofErr w:type="gramEnd"/>
      <w:r w:rsidRPr="00BF3E8F">
        <w:rPr>
          <w:rFonts w:ascii="Times New Roman" w:eastAsia="Times New Roman" w:hAnsi="Times New Roman" w:cs="Times New Roman"/>
          <w:lang w:val="en-GB"/>
        </w:rPr>
        <w:t xml:space="preserve"> one-to-one tutoring is expensive as tutors are not in abundance and the real question arises; can technology close this gap?</w:t>
      </w:r>
    </w:p>
    <w:p w14:paraId="222D4E29" w14:textId="707CB217" w:rsidR="009D130B" w:rsidRPr="00BF3E8F" w:rsidRDefault="00000000">
      <w:pPr>
        <w:spacing w:after="80" w:line="264" w:lineRule="auto"/>
        <w:jc w:val="both"/>
        <w:rPr>
          <w:rFonts w:ascii="Times New Roman" w:eastAsia="Times New Roman" w:hAnsi="Times New Roman" w:cs="Times New Roman"/>
          <w:lang w:val="en-GB"/>
        </w:rPr>
      </w:pPr>
      <w:r w:rsidRPr="00BF3E8F">
        <w:rPr>
          <w:rFonts w:ascii="Times New Roman" w:eastAsia="Times New Roman" w:hAnsi="Times New Roman" w:cs="Times New Roman"/>
          <w:lang w:val="en-GB"/>
        </w:rPr>
        <w:t xml:space="preserve">Knowledge Tracing (KT) does not produce teaching materials, diagnose misconceptions or design curriculum but address one part of this problem; a self-modifying probability-backed estimate of what a learner is likely to know, with insights used in adaptive learning </w:t>
      </w:r>
      <w:r w:rsidR="00BF3E8F" w:rsidRPr="00BF3E8F">
        <w:rPr>
          <w:rFonts w:ascii="Times New Roman" w:eastAsia="Times New Roman" w:hAnsi="Times New Roman" w:cs="Times New Roman"/>
          <w:lang w:val="en-GB"/>
        </w:rPr>
        <w:t>software</w:t>
      </w:r>
      <w:r w:rsidRPr="00BF3E8F">
        <w:rPr>
          <w:rFonts w:ascii="Times New Roman" w:eastAsia="Times New Roman" w:hAnsi="Times New Roman" w:cs="Times New Roman"/>
          <w:lang w:val="en-GB"/>
        </w:rPr>
        <w:t xml:space="preserve"> to sequence content, set mastery thresholds and generate early warnings. Understanding that the dissertation’s </w:t>
      </w:r>
      <w:proofErr w:type="gramStart"/>
      <w:r w:rsidRPr="00BF3E8F">
        <w:rPr>
          <w:rFonts w:ascii="Times New Roman" w:eastAsia="Times New Roman" w:hAnsi="Times New Roman" w:cs="Times New Roman"/>
          <w:lang w:val="en-GB"/>
        </w:rPr>
        <w:t>bi-focus</w:t>
      </w:r>
      <w:proofErr w:type="gramEnd"/>
      <w:r w:rsidRPr="00BF3E8F">
        <w:rPr>
          <w:rFonts w:ascii="Times New Roman" w:eastAsia="Times New Roman" w:hAnsi="Times New Roman" w:cs="Times New Roman"/>
          <w:lang w:val="en-GB"/>
        </w:rPr>
        <w:t xml:space="preserve"> on predictive accuracy and policy behaviour feeds the narrative that a learner model is not built to just predict future responses but support sound instructional decisions.</w:t>
      </w:r>
    </w:p>
    <w:p w14:paraId="3F1C4377" w14:textId="77777777" w:rsidR="009D130B" w:rsidRPr="00BF3E8F" w:rsidRDefault="00000000">
      <w:pPr>
        <w:spacing w:after="80" w:line="264" w:lineRule="auto"/>
        <w:jc w:val="both"/>
        <w:rPr>
          <w:rFonts w:ascii="Times New Roman" w:eastAsia="Times New Roman" w:hAnsi="Times New Roman" w:cs="Times New Roman"/>
          <w:lang w:val="en-GB"/>
        </w:rPr>
      </w:pPr>
      <w:r w:rsidRPr="00BF3E8F">
        <w:rPr>
          <w:rFonts w:ascii="Times New Roman" w:eastAsia="Times New Roman" w:hAnsi="Times New Roman" w:cs="Times New Roman"/>
          <w:lang w:val="en-GB"/>
        </w:rPr>
        <w:lastRenderedPageBreak/>
        <w:t>Intelligent tutoring system effectiveness depends on not just prediction accuracy but on how feedback is designed, interaction between the learner and the system and learner modelling as discussed by VanLehn's (2011) comparative review of human tutoring, intelligent tutoring systems and other tutoring forms. This is important as it can be argued that a strong AUC on a held-out test data translates to a positive model rank response under a particular dataset and protocol but does not guarantee deployment of the model improves learning. The dissertation gives a direct response to the gap with the use of simulation-based policy evaluation as it asks whether model predictions would lead to sensible adaptive question selection, such as concentrating on weak skills and avoiding over-practice of mastered skills.</w:t>
      </w:r>
    </w:p>
    <w:p w14:paraId="3A54EFC7" w14:textId="77777777" w:rsidR="009D130B" w:rsidRPr="00BF3E8F" w:rsidRDefault="00000000">
      <w:pPr>
        <w:pStyle w:val="Heading1"/>
        <w:spacing w:after="80" w:line="264" w:lineRule="auto"/>
        <w:jc w:val="both"/>
        <w:rPr>
          <w:rFonts w:ascii="Times New Roman" w:eastAsia="Times New Roman" w:hAnsi="Times New Roman" w:cs="Times New Roman"/>
          <w:lang w:val="en-GB"/>
        </w:rPr>
      </w:pPr>
      <w:bookmarkStart w:id="4" w:name="_osrrd0vyfsd" w:colFirst="0" w:colLast="0"/>
      <w:bookmarkEnd w:id="4"/>
      <w:r w:rsidRPr="00BF3E8F">
        <w:rPr>
          <w:rFonts w:ascii="Times New Roman" w:eastAsia="Times New Roman" w:hAnsi="Times New Roman" w:cs="Times New Roman"/>
          <w:lang w:val="en-GB"/>
        </w:rPr>
        <w:t>Knowledge Tracing as a Student Modelling Problem</w:t>
      </w:r>
    </w:p>
    <w:p w14:paraId="677F88B9" w14:textId="77777777" w:rsidR="009D130B" w:rsidRPr="00BF3E8F" w:rsidRDefault="00000000">
      <w:pPr>
        <w:spacing w:after="80" w:line="264" w:lineRule="auto"/>
        <w:jc w:val="both"/>
        <w:rPr>
          <w:rFonts w:ascii="Times New Roman" w:eastAsia="Times New Roman" w:hAnsi="Times New Roman" w:cs="Times New Roman"/>
          <w:lang w:val="en-GB"/>
        </w:rPr>
      </w:pPr>
      <w:r w:rsidRPr="00BF3E8F">
        <w:rPr>
          <w:rFonts w:ascii="Times New Roman" w:eastAsia="Times New Roman" w:hAnsi="Times New Roman" w:cs="Times New Roman"/>
          <w:lang w:val="en-GB"/>
        </w:rPr>
        <w:t xml:space="preserve">Student's history of interactions such as answered questions, skills practised, and responses given, Knowledge Tracing (KT) uses these to understand what the student knows and predicts what the student will get right next. When this infrastructure is observed </w:t>
      </w:r>
      <w:proofErr w:type="gramStart"/>
      <w:r w:rsidRPr="00BF3E8F">
        <w:rPr>
          <w:rFonts w:ascii="Times New Roman" w:eastAsia="Times New Roman" w:hAnsi="Times New Roman" w:cs="Times New Roman"/>
          <w:lang w:val="en-GB"/>
        </w:rPr>
        <w:t>at a glance</w:t>
      </w:r>
      <w:proofErr w:type="gramEnd"/>
      <w:r w:rsidRPr="00BF3E8F">
        <w:rPr>
          <w:rFonts w:ascii="Times New Roman" w:eastAsia="Times New Roman" w:hAnsi="Times New Roman" w:cs="Times New Roman"/>
          <w:lang w:val="en-GB"/>
        </w:rPr>
        <w:t xml:space="preserve">, it could be assumed that this is a typical machine learning problem where we predict a label from a sequence of past inputs but with careful observation a complication is deduced where the correct or incorrect label does not equate to the paper’s goal being mastery of the subject at hand. The model is working with a lot of noisy, imperfect signals to make the right decisions, signals like a student guessing an answer correctly despite his lack of knowledge, or a student missing a question in a topic he knows because of poorly worded questions or a mistake in selecting the correct option.  </w:t>
      </w:r>
    </w:p>
    <w:p w14:paraId="22ACFC79" w14:textId="3D5BB56D" w:rsidR="009D130B" w:rsidRPr="00BF3E8F" w:rsidRDefault="00000000">
      <w:pPr>
        <w:spacing w:after="80" w:line="264" w:lineRule="auto"/>
        <w:jc w:val="both"/>
        <w:rPr>
          <w:rFonts w:ascii="Times New Roman" w:eastAsia="Times New Roman" w:hAnsi="Times New Roman" w:cs="Times New Roman"/>
          <w:lang w:val="en-GB"/>
        </w:rPr>
      </w:pPr>
      <w:r w:rsidRPr="00BF3E8F">
        <w:rPr>
          <w:rFonts w:ascii="Times New Roman" w:eastAsia="Times New Roman" w:hAnsi="Times New Roman" w:cs="Times New Roman"/>
          <w:lang w:val="en-GB"/>
        </w:rPr>
        <w:t>Despite improvements in benchmark performances, the growth of the KT field has introduced a comparison problem, models are periodically measured on different datasets, with various preprocessing pipelines, train-test splits and sequence construction instructions. Abdelrahman, Wang and Nunes’ (2023) paper argues this by showing results of the field’s growth across Bayesian, favour-</w:t>
      </w:r>
      <w:proofErr w:type="gramStart"/>
      <w:r w:rsidRPr="00BF3E8F">
        <w:rPr>
          <w:rFonts w:ascii="Times New Roman" w:eastAsia="Times New Roman" w:hAnsi="Times New Roman" w:cs="Times New Roman"/>
          <w:lang w:val="en-GB"/>
        </w:rPr>
        <w:t>analytic ,</w:t>
      </w:r>
      <w:proofErr w:type="gramEnd"/>
      <w:r w:rsidRPr="00BF3E8F">
        <w:rPr>
          <w:rFonts w:ascii="Times New Roman" w:eastAsia="Times New Roman" w:hAnsi="Times New Roman" w:cs="Times New Roman"/>
          <w:lang w:val="en-GB"/>
        </w:rPr>
        <w:t xml:space="preserve"> recurrent, memory-augmented, graph-based and attention-based </w:t>
      </w:r>
      <w:r w:rsidR="00BF3E8F" w:rsidRPr="00BF3E8F">
        <w:rPr>
          <w:rFonts w:ascii="Times New Roman" w:eastAsia="Times New Roman" w:hAnsi="Times New Roman" w:cs="Times New Roman"/>
          <w:lang w:val="en-GB"/>
        </w:rPr>
        <w:t>architectures. These</w:t>
      </w:r>
      <w:r w:rsidRPr="00BF3E8F">
        <w:rPr>
          <w:rFonts w:ascii="Times New Roman" w:eastAsia="Times New Roman" w:hAnsi="Times New Roman" w:cs="Times New Roman"/>
          <w:lang w:val="en-GB"/>
        </w:rPr>
        <w:t xml:space="preserve"> performance increments contradict genuine modelling improvements with evaluation artefacts. The clearest literature-level </w:t>
      </w:r>
      <w:r w:rsidR="00BF3E8F" w:rsidRPr="00BF3E8F">
        <w:rPr>
          <w:rFonts w:ascii="Times New Roman" w:eastAsia="Times New Roman" w:hAnsi="Times New Roman" w:cs="Times New Roman"/>
          <w:lang w:val="en-GB"/>
        </w:rPr>
        <w:t>defence</w:t>
      </w:r>
      <w:r w:rsidRPr="00BF3E8F">
        <w:rPr>
          <w:rFonts w:ascii="Times New Roman" w:eastAsia="Times New Roman" w:hAnsi="Times New Roman" w:cs="Times New Roman"/>
          <w:lang w:val="en-GB"/>
        </w:rPr>
        <w:t xml:space="preserve"> for the dissertation’s commitment to a shared preprocessing and evaluation pipeline is the survey’s conclusions about benchmarking fragmentation and interpretability. </w:t>
      </w:r>
    </w:p>
    <w:p w14:paraId="615E6A93" w14:textId="59BD0F59" w:rsidR="009D130B" w:rsidRPr="00BF3E8F" w:rsidRDefault="00000000">
      <w:pPr>
        <w:spacing w:after="80" w:line="264" w:lineRule="auto"/>
        <w:jc w:val="both"/>
        <w:rPr>
          <w:rFonts w:ascii="Times New Roman" w:eastAsia="Times New Roman" w:hAnsi="Times New Roman" w:cs="Times New Roman"/>
          <w:lang w:val="en-GB"/>
        </w:rPr>
      </w:pPr>
      <w:r w:rsidRPr="00BF3E8F">
        <w:rPr>
          <w:rFonts w:ascii="Times New Roman" w:eastAsia="Times New Roman" w:hAnsi="Times New Roman" w:cs="Times New Roman"/>
          <w:lang w:val="en-GB"/>
        </w:rPr>
        <w:t xml:space="preserve">A model might outperform another based on average and be worse for a certain group of students or certain types of skills, a reason using aggregate AUC for fair comparison is not enough. The lesser the interaction or history by the learner, the harder it is to model as rare skills have </w:t>
      </w:r>
      <w:proofErr w:type="gramStart"/>
      <w:r w:rsidRPr="00BF3E8F">
        <w:rPr>
          <w:rFonts w:ascii="Times New Roman" w:eastAsia="Times New Roman" w:hAnsi="Times New Roman" w:cs="Times New Roman"/>
          <w:lang w:val="en-GB"/>
        </w:rPr>
        <w:t>less</w:t>
      </w:r>
      <w:proofErr w:type="gramEnd"/>
      <w:r w:rsidRPr="00BF3E8F">
        <w:rPr>
          <w:rFonts w:ascii="Times New Roman" w:eastAsia="Times New Roman" w:hAnsi="Times New Roman" w:cs="Times New Roman"/>
          <w:lang w:val="en-GB"/>
        </w:rPr>
        <w:t xml:space="preserve"> training data than frequent ones and very long sequences are tackled differently by models as to short ones. It is important to note that these differences are not edge </w:t>
      </w:r>
      <w:proofErr w:type="gramStart"/>
      <w:r w:rsidRPr="00BF3E8F">
        <w:rPr>
          <w:rFonts w:ascii="Times New Roman" w:eastAsia="Times New Roman" w:hAnsi="Times New Roman" w:cs="Times New Roman"/>
          <w:lang w:val="en-GB"/>
        </w:rPr>
        <w:t>cases</w:t>
      </w:r>
      <w:proofErr w:type="gramEnd"/>
      <w:r w:rsidRPr="00BF3E8F">
        <w:rPr>
          <w:rFonts w:ascii="Times New Roman" w:eastAsia="Times New Roman" w:hAnsi="Times New Roman" w:cs="Times New Roman"/>
          <w:lang w:val="en-GB"/>
        </w:rPr>
        <w:t xml:space="preserve"> but common features faced by educational platforms. This dissertation therefore critiques stratified analysis by learner activity level, skill frequency and sequence length. These will all serve as a primary evaluation method rather than a </w:t>
      </w:r>
      <w:r w:rsidR="00BF3E8F" w:rsidRPr="00BF3E8F">
        <w:rPr>
          <w:rFonts w:ascii="Times New Roman" w:eastAsia="Times New Roman" w:hAnsi="Times New Roman" w:cs="Times New Roman"/>
          <w:lang w:val="en-GB"/>
        </w:rPr>
        <w:t>backup</w:t>
      </w:r>
      <w:r w:rsidRPr="00BF3E8F">
        <w:rPr>
          <w:rFonts w:ascii="Times New Roman" w:eastAsia="Times New Roman" w:hAnsi="Times New Roman" w:cs="Times New Roman"/>
          <w:lang w:val="en-GB"/>
        </w:rPr>
        <w:t>.</w:t>
      </w:r>
    </w:p>
    <w:p w14:paraId="7E2B6137" w14:textId="77777777" w:rsidR="009D130B" w:rsidRPr="00BF3E8F" w:rsidRDefault="009D130B">
      <w:pPr>
        <w:jc w:val="both"/>
        <w:rPr>
          <w:rFonts w:ascii="Times New Roman" w:eastAsia="Times New Roman" w:hAnsi="Times New Roman" w:cs="Times New Roman"/>
          <w:lang w:val="en-GB"/>
        </w:rPr>
      </w:pPr>
    </w:p>
    <w:p w14:paraId="613D76AF" w14:textId="77777777" w:rsidR="009D130B" w:rsidRPr="00BF3E8F" w:rsidRDefault="00000000">
      <w:pPr>
        <w:pStyle w:val="Heading1"/>
        <w:jc w:val="both"/>
        <w:rPr>
          <w:rFonts w:ascii="Times New Roman" w:eastAsia="Times New Roman" w:hAnsi="Times New Roman" w:cs="Times New Roman"/>
          <w:lang w:val="en-GB"/>
        </w:rPr>
      </w:pPr>
      <w:bookmarkStart w:id="5" w:name="_z04zk6px72jz" w:colFirst="0" w:colLast="0"/>
      <w:bookmarkEnd w:id="5"/>
      <w:r w:rsidRPr="00BF3E8F">
        <w:rPr>
          <w:rFonts w:ascii="Times New Roman" w:eastAsia="Times New Roman" w:hAnsi="Times New Roman" w:cs="Times New Roman"/>
          <w:lang w:val="en-GB"/>
        </w:rPr>
        <w:t>Bayesian Knowledge Tracing and the Interpretability Baseline</w:t>
      </w:r>
    </w:p>
    <w:p w14:paraId="0DFF1395" w14:textId="77777777" w:rsidR="009D130B" w:rsidRPr="00BF3E8F" w:rsidRDefault="00000000">
      <w:pPr>
        <w:spacing w:after="80" w:line="264" w:lineRule="auto"/>
        <w:jc w:val="both"/>
        <w:rPr>
          <w:rFonts w:ascii="Times New Roman" w:eastAsia="Times New Roman" w:hAnsi="Times New Roman" w:cs="Times New Roman"/>
          <w:lang w:val="en-GB"/>
        </w:rPr>
      </w:pPr>
      <w:r w:rsidRPr="00BF3E8F">
        <w:rPr>
          <w:rFonts w:ascii="Times New Roman" w:eastAsia="Times New Roman" w:hAnsi="Times New Roman" w:cs="Times New Roman"/>
          <w:lang w:val="en-GB"/>
        </w:rPr>
        <w:t xml:space="preserve">Corbett and Anderson (1994) introduced Bayesian Knowledge Tracing (BKT) which today is still the most used probabilistic model in intelligent tutoring research. The core idea of BKT is for a given skill, a student either knows it or not, and the model tracks the probability of which state they’re in. The BKT model creates </w:t>
      </w:r>
      <w:r w:rsidRPr="00BF3E8F">
        <w:rPr>
          <w:rFonts w:ascii="Times New Roman" w:eastAsia="Times New Roman" w:hAnsi="Times New Roman" w:cs="Times New Roman"/>
          <w:lang w:val="en-GB"/>
        </w:rPr>
        <w:lastRenderedPageBreak/>
        <w:t xml:space="preserve">a mastery probability which is updated after each response with four criteria; prior mastery, learning rate, guess probability and slip probability. Each of these parameters have their direct educational interpretation. This openness is what separates BKT from neural networks in the same field and central to its continuous relevance in deployment-directed research. </w:t>
      </w:r>
    </w:p>
    <w:p w14:paraId="0D9F0636" w14:textId="77777777" w:rsidR="009D130B" w:rsidRPr="00BF3E8F" w:rsidRDefault="00000000">
      <w:pPr>
        <w:spacing w:after="80" w:line="264" w:lineRule="auto"/>
        <w:jc w:val="both"/>
        <w:rPr>
          <w:rFonts w:ascii="Times New Roman" w:eastAsia="Times New Roman" w:hAnsi="Times New Roman" w:cs="Times New Roman"/>
          <w:lang w:val="en-GB"/>
        </w:rPr>
      </w:pPr>
      <w:r w:rsidRPr="00BF3E8F">
        <w:rPr>
          <w:rFonts w:ascii="Times New Roman" w:eastAsia="Times New Roman" w:hAnsi="Times New Roman" w:cs="Times New Roman"/>
          <w:lang w:val="en-GB"/>
        </w:rPr>
        <w:t xml:space="preserve">BKT’s interpretation is an important asset not a convenience for a dissertation that is concerned with how model predictions are used to make educational decisions. The estimate of a student’s mastery of a skill has traceable parameters which can be communicated to parents, learners and instructors is embedded in </w:t>
      </w:r>
      <w:proofErr w:type="gramStart"/>
      <w:r w:rsidRPr="00BF3E8F">
        <w:rPr>
          <w:rFonts w:ascii="Times New Roman" w:eastAsia="Times New Roman" w:hAnsi="Times New Roman" w:cs="Times New Roman"/>
          <w:lang w:val="en-GB"/>
        </w:rPr>
        <w:t>baseline oriented</w:t>
      </w:r>
      <w:proofErr w:type="gramEnd"/>
      <w:r w:rsidRPr="00BF3E8F">
        <w:rPr>
          <w:rFonts w:ascii="Times New Roman" w:eastAsia="Times New Roman" w:hAnsi="Times New Roman" w:cs="Times New Roman"/>
          <w:lang w:val="en-GB"/>
        </w:rPr>
        <w:t xml:space="preserve"> decisions and can be audited when predictions appear implausible is a feature the hidden state of a Recurrent Neural Network (RNN) can afford. BKT should be viewed now as a diagnostic reference point and not just a benchmark. This raises a question, and it is not a question of whether it outperforms neural </w:t>
      </w:r>
      <w:proofErr w:type="gramStart"/>
      <w:r w:rsidRPr="00BF3E8F">
        <w:rPr>
          <w:rFonts w:ascii="Times New Roman" w:eastAsia="Times New Roman" w:hAnsi="Times New Roman" w:cs="Times New Roman"/>
          <w:lang w:val="en-GB"/>
        </w:rPr>
        <w:t>models</w:t>
      </w:r>
      <w:proofErr w:type="gramEnd"/>
      <w:r w:rsidRPr="00BF3E8F">
        <w:rPr>
          <w:rFonts w:ascii="Times New Roman" w:eastAsia="Times New Roman" w:hAnsi="Times New Roman" w:cs="Times New Roman"/>
          <w:lang w:val="en-GB"/>
        </w:rPr>
        <w:t xml:space="preserve"> but about what it gained, what it missed when a greater representational flexibility is replaced with interpretable structure. </w:t>
      </w:r>
    </w:p>
    <w:p w14:paraId="28BDF93F" w14:textId="77777777" w:rsidR="009D130B" w:rsidRPr="00BF3E8F" w:rsidRDefault="00000000">
      <w:pPr>
        <w:spacing w:after="80" w:line="264" w:lineRule="auto"/>
        <w:jc w:val="both"/>
        <w:rPr>
          <w:rFonts w:ascii="Times New Roman" w:eastAsia="Times New Roman" w:hAnsi="Times New Roman" w:cs="Times New Roman"/>
          <w:lang w:val="en-GB"/>
        </w:rPr>
      </w:pPr>
      <w:r w:rsidRPr="00BF3E8F">
        <w:rPr>
          <w:rFonts w:ascii="Times New Roman" w:eastAsia="Times New Roman" w:hAnsi="Times New Roman" w:cs="Times New Roman"/>
          <w:lang w:val="en-GB"/>
        </w:rPr>
        <w:t xml:space="preserve">In real world cases, questions require several concepts at once, students forget things and partial understanding tends to happen, this is the cost factor that comes with BKT’s simplicity; it treats each skill independent of other skills and assumes mastery is binary and permanent. It has a rigid assumption </w:t>
      </w:r>
      <w:proofErr w:type="gramStart"/>
      <w:r w:rsidRPr="00BF3E8F">
        <w:rPr>
          <w:rFonts w:ascii="Times New Roman" w:eastAsia="Times New Roman" w:hAnsi="Times New Roman" w:cs="Times New Roman"/>
          <w:lang w:val="en-GB"/>
        </w:rPr>
        <w:t>of ,</w:t>
      </w:r>
      <w:proofErr w:type="gramEnd"/>
      <w:r w:rsidRPr="00BF3E8F">
        <w:rPr>
          <w:rFonts w:ascii="Times New Roman" w:eastAsia="Times New Roman" w:hAnsi="Times New Roman" w:cs="Times New Roman"/>
          <w:lang w:val="en-GB"/>
        </w:rPr>
        <w:t xml:space="preserve"> “once you know it, you know it forever”. Yudelson, Koedinger and Gordon (2013) demonstrated that using unique BKT parameter tunings for individual students has an improved prediction result when compared to a general parameter setting. This results augments stratifying the EDNet evaluation by learner activity level and history length as the gap between general and unique parameters become evident for learners whose profiles are outside the population mean. </w:t>
      </w:r>
    </w:p>
    <w:p w14:paraId="1B0F9F22" w14:textId="0C8A928C" w:rsidR="009D130B" w:rsidRPr="00BF3E8F" w:rsidRDefault="00000000">
      <w:pPr>
        <w:spacing w:after="80" w:line="264" w:lineRule="auto"/>
        <w:jc w:val="both"/>
        <w:rPr>
          <w:rFonts w:ascii="Times New Roman" w:eastAsia="Times New Roman" w:hAnsi="Times New Roman" w:cs="Times New Roman"/>
          <w:lang w:val="en-GB"/>
        </w:rPr>
      </w:pPr>
      <w:r w:rsidRPr="00BF3E8F">
        <w:rPr>
          <w:rFonts w:ascii="Times New Roman" w:eastAsia="Times New Roman" w:hAnsi="Times New Roman" w:cs="Times New Roman"/>
          <w:lang w:val="en-GB"/>
        </w:rPr>
        <w:t xml:space="preserve">Extensive research on Learning Factor Analysis (LFA) and Performance Factors Analysis (PFA) buttress the point. Cen, Koedinger and Junker (2006) show that model quality is strongly affected by the definition of knowledge components, while Pavlik, Cen and Koedinger (2009) demonstrate that without latent-state machinery transparent count-based features such as previous failures and previous successes could be strong predictors. These two studies show that the quality of a skill model is as important as the complex algorithm deployed. Mapping EDNet still tags an undergraduate module’s knowledge component is not a technical formality but a </w:t>
      </w:r>
      <w:r w:rsidR="00BF3E8F" w:rsidRPr="00BF3E8F">
        <w:rPr>
          <w:rFonts w:ascii="Times New Roman" w:eastAsia="Times New Roman" w:hAnsi="Times New Roman" w:cs="Times New Roman"/>
          <w:lang w:val="en-GB"/>
        </w:rPr>
        <w:t>modelling</w:t>
      </w:r>
      <w:r w:rsidRPr="00BF3E8F">
        <w:rPr>
          <w:rFonts w:ascii="Times New Roman" w:eastAsia="Times New Roman" w:hAnsi="Times New Roman" w:cs="Times New Roman"/>
          <w:lang w:val="en-GB"/>
        </w:rPr>
        <w:t xml:space="preserve"> decision that shapes all the predictions to follow. This is a critical point for the dissertation’s cross-domain case study.</w:t>
      </w:r>
    </w:p>
    <w:p w14:paraId="4158AC80" w14:textId="77777777" w:rsidR="009D130B" w:rsidRPr="00BF3E8F" w:rsidRDefault="00000000">
      <w:pPr>
        <w:pStyle w:val="Heading1"/>
        <w:spacing w:after="80" w:line="264" w:lineRule="auto"/>
        <w:jc w:val="both"/>
        <w:rPr>
          <w:rFonts w:ascii="Times New Roman" w:eastAsia="Times New Roman" w:hAnsi="Times New Roman" w:cs="Times New Roman"/>
          <w:lang w:val="en-GB"/>
        </w:rPr>
      </w:pPr>
      <w:bookmarkStart w:id="6" w:name="_gip2a7m0sgda" w:colFirst="0" w:colLast="0"/>
      <w:bookmarkEnd w:id="6"/>
      <w:r w:rsidRPr="00BF3E8F">
        <w:rPr>
          <w:rFonts w:ascii="Times New Roman" w:eastAsia="Times New Roman" w:hAnsi="Times New Roman" w:cs="Times New Roman"/>
          <w:lang w:val="en-GB"/>
        </w:rPr>
        <w:t>Deep Knowledge Tracing and Recurrent Sequence Model</w:t>
      </w:r>
    </w:p>
    <w:p w14:paraId="01DE797B" w14:textId="77777777" w:rsidR="009D130B" w:rsidRPr="00BF3E8F" w:rsidRDefault="00000000">
      <w:pPr>
        <w:spacing w:after="80" w:line="264" w:lineRule="auto"/>
        <w:jc w:val="both"/>
        <w:rPr>
          <w:rFonts w:ascii="Times New Roman" w:eastAsia="Times New Roman" w:hAnsi="Times New Roman" w:cs="Times New Roman"/>
          <w:lang w:val="en-GB"/>
        </w:rPr>
      </w:pPr>
      <w:r w:rsidRPr="00BF3E8F">
        <w:rPr>
          <w:rFonts w:ascii="Times New Roman" w:eastAsia="Times New Roman" w:hAnsi="Times New Roman" w:cs="Times New Roman"/>
          <w:lang w:val="en-GB"/>
        </w:rPr>
        <w:t>In 2015, DKT’s arrival brought both a provocation and a contribution. Piech et al (2015) rebranded knowledge tracing as a neural sequence-modelling problem. While BKT hand-codes assumptions about how students learn, DKT, from each interaction encodes students' exercise or skill identity and response outcome and then processes this resulting sequence through a Recurrent Neural Network (RNN). This has hidden state servers to interpret a representation of the learner’s evolving knowledge, which is continually refreshed without needing an analyst to express skill relationships, learning dynamics or forgetting curves. The representational flexibility is principally enough to identify patterns that hand-specified models like BKT lack the ability to is what makes DKT appealing.</w:t>
      </w:r>
    </w:p>
    <w:p w14:paraId="4EE70207" w14:textId="77777777" w:rsidR="009D130B" w:rsidRPr="00BF3E8F" w:rsidRDefault="00000000">
      <w:pPr>
        <w:spacing w:after="80" w:line="264" w:lineRule="auto"/>
        <w:jc w:val="both"/>
        <w:rPr>
          <w:rFonts w:ascii="Times New Roman" w:eastAsia="Times New Roman" w:hAnsi="Times New Roman" w:cs="Times New Roman"/>
          <w:lang w:val="en-GB"/>
        </w:rPr>
      </w:pPr>
      <w:r w:rsidRPr="00BF3E8F">
        <w:rPr>
          <w:rFonts w:ascii="Times New Roman" w:eastAsia="Times New Roman" w:hAnsi="Times New Roman" w:cs="Times New Roman"/>
          <w:lang w:val="en-GB"/>
        </w:rPr>
        <w:t xml:space="preserve">When compared to BKT-style benchmarks, DKT showed prowess because it reported predictive gains and showed scalability to large interaction data. For a dataset where the number of interactions is large enough for deep learning models like the EDNet-KT1, this is important because using a sparse or small dataset, DKT’s flexibility may lead to overfitting but in a large dataset, it may capture patterns that lesser sophisticated models won't. DKT therefore has enough justification to perform well as the dissertation </w:t>
      </w:r>
      <w:r w:rsidRPr="00BF3E8F">
        <w:rPr>
          <w:rFonts w:ascii="Times New Roman" w:eastAsia="Times New Roman" w:hAnsi="Times New Roman" w:cs="Times New Roman"/>
          <w:lang w:val="en-GB"/>
        </w:rPr>
        <w:lastRenderedPageBreak/>
        <w:t>agrees usage of the EDNet-KT1. The stratified analysis will test across learner and skill conditions if the performance is normally distributed.</w:t>
      </w:r>
    </w:p>
    <w:p w14:paraId="0F45B60B" w14:textId="0F04512A" w:rsidR="009D130B" w:rsidRPr="00BF3E8F" w:rsidRDefault="00000000">
      <w:pPr>
        <w:spacing w:after="80" w:line="264" w:lineRule="auto"/>
        <w:jc w:val="both"/>
        <w:rPr>
          <w:rFonts w:ascii="Times New Roman" w:eastAsia="Times New Roman" w:hAnsi="Times New Roman" w:cs="Times New Roman"/>
          <w:lang w:val="en-GB"/>
        </w:rPr>
      </w:pPr>
      <w:r w:rsidRPr="00BF3E8F">
        <w:rPr>
          <w:rFonts w:ascii="Times New Roman" w:eastAsia="Times New Roman" w:hAnsi="Times New Roman" w:cs="Times New Roman"/>
          <w:lang w:val="en-GB"/>
        </w:rPr>
        <w:t xml:space="preserve">Literature published post-DKT release warns about interpretations of the </w:t>
      </w:r>
      <w:proofErr w:type="gramStart"/>
      <w:r w:rsidRPr="00BF3E8F">
        <w:rPr>
          <w:rFonts w:ascii="Times New Roman" w:eastAsia="Times New Roman" w:hAnsi="Times New Roman" w:cs="Times New Roman"/>
          <w:lang w:val="en-GB"/>
        </w:rPr>
        <w:t>model’s  performance</w:t>
      </w:r>
      <w:proofErr w:type="gramEnd"/>
      <w:r w:rsidRPr="00BF3E8F">
        <w:rPr>
          <w:rFonts w:ascii="Times New Roman" w:eastAsia="Times New Roman" w:hAnsi="Times New Roman" w:cs="Times New Roman"/>
          <w:lang w:val="en-GB"/>
        </w:rPr>
        <w:t xml:space="preserve"> gains.</w:t>
      </w:r>
      <w:r w:rsidR="00BF3E8F">
        <w:rPr>
          <w:rFonts w:ascii="Times New Roman" w:eastAsia="Times New Roman" w:hAnsi="Times New Roman" w:cs="Times New Roman"/>
          <w:lang w:val="en-GB"/>
        </w:rPr>
        <w:t xml:space="preserve"> </w:t>
      </w:r>
      <w:proofErr w:type="spellStart"/>
      <w:proofErr w:type="gramStart"/>
      <w:r w:rsidRPr="00BF3E8F">
        <w:rPr>
          <w:rFonts w:ascii="Times New Roman" w:eastAsia="Times New Roman" w:hAnsi="Times New Roman" w:cs="Times New Roman"/>
          <w:lang w:val="en-GB"/>
        </w:rPr>
        <w:t>Khajah</w:t>
      </w:r>
      <w:proofErr w:type="spellEnd"/>
      <w:proofErr w:type="gramEnd"/>
      <w:r w:rsidRPr="00BF3E8F">
        <w:rPr>
          <w:rFonts w:ascii="Times New Roman" w:eastAsia="Times New Roman" w:hAnsi="Times New Roman" w:cs="Times New Roman"/>
          <w:lang w:val="en-GB"/>
        </w:rPr>
        <w:t xml:space="preserve">, Lindsey and Mozer (2016) argue that even shallower models, when enhanced, can match DKT’s performance in certain situations when recency, individual differences and inter-skill similarity is incorporated. This research challenges the narrative that deeper models are superior. Furthermore, Xiong et al. (2016) demonstrated that the performance of a DKT model is sensitive to preprocessing and input format decisions. </w:t>
      </w:r>
    </w:p>
    <w:p w14:paraId="006572E8" w14:textId="593086C3" w:rsidR="009D130B" w:rsidRPr="00BF3E8F" w:rsidRDefault="00000000">
      <w:pPr>
        <w:spacing w:after="80" w:line="264" w:lineRule="auto"/>
        <w:jc w:val="both"/>
        <w:rPr>
          <w:rFonts w:ascii="Times New Roman" w:eastAsia="Times New Roman" w:hAnsi="Times New Roman" w:cs="Times New Roman"/>
          <w:lang w:val="en-GB"/>
        </w:rPr>
      </w:pPr>
      <w:r w:rsidRPr="00BF3E8F">
        <w:rPr>
          <w:rFonts w:ascii="Times New Roman" w:eastAsia="Times New Roman" w:hAnsi="Times New Roman" w:cs="Times New Roman"/>
          <w:lang w:val="en-GB"/>
        </w:rPr>
        <w:t xml:space="preserve">DKT’s hidden representation helps with accurate predictions but it does not mean it will be able to correspond to identifiable skills or pedagogically meaningful concepts, an interpretability concern which is important for the </w:t>
      </w:r>
      <w:proofErr w:type="spellStart"/>
      <w:r w:rsidRPr="00BF3E8F">
        <w:rPr>
          <w:rFonts w:ascii="Times New Roman" w:eastAsia="Times New Roman" w:hAnsi="Times New Roman" w:cs="Times New Roman"/>
          <w:lang w:val="en-GB"/>
        </w:rPr>
        <w:t>Streamlit</w:t>
      </w:r>
      <w:proofErr w:type="spellEnd"/>
      <w:r w:rsidRPr="00BF3E8F">
        <w:rPr>
          <w:rFonts w:ascii="Times New Roman" w:eastAsia="Times New Roman" w:hAnsi="Times New Roman" w:cs="Times New Roman"/>
          <w:lang w:val="en-GB"/>
        </w:rPr>
        <w:t xml:space="preserve"> demo and the cross-domain transfer case study. A mastery-like score for a target module may seemingly be educationally insightful even when it learned its internal representation from ED-Net-specific regularities. Overall, this literature is in support of treating the DKT model as a powerful, but blind comparator and its </w:t>
      </w:r>
      <w:r w:rsidR="00BF3E8F" w:rsidRPr="00BF3E8F">
        <w:rPr>
          <w:rFonts w:ascii="Times New Roman" w:eastAsia="Times New Roman" w:hAnsi="Times New Roman" w:cs="Times New Roman"/>
          <w:lang w:val="en-GB"/>
        </w:rPr>
        <w:t>behaviour</w:t>
      </w:r>
      <w:r w:rsidRPr="00BF3E8F">
        <w:rPr>
          <w:rFonts w:ascii="Times New Roman" w:eastAsia="Times New Roman" w:hAnsi="Times New Roman" w:cs="Times New Roman"/>
          <w:lang w:val="en-GB"/>
        </w:rPr>
        <w:t xml:space="preserve"> should be evaluated not only through aggregate AUC but through disagreement cases, strata and simulation.</w:t>
      </w:r>
    </w:p>
    <w:p w14:paraId="4EF5D684" w14:textId="77777777" w:rsidR="009D130B" w:rsidRPr="00BF3E8F" w:rsidRDefault="00000000">
      <w:pPr>
        <w:pStyle w:val="Heading1"/>
        <w:spacing w:after="80" w:line="264" w:lineRule="auto"/>
        <w:jc w:val="both"/>
        <w:rPr>
          <w:rFonts w:ascii="Times New Roman" w:eastAsia="Times New Roman" w:hAnsi="Times New Roman" w:cs="Times New Roman"/>
          <w:lang w:val="en-GB"/>
        </w:rPr>
      </w:pPr>
      <w:bookmarkStart w:id="7" w:name="_2huqxgd1sy26" w:colFirst="0" w:colLast="0"/>
      <w:bookmarkEnd w:id="7"/>
      <w:r w:rsidRPr="00BF3E8F">
        <w:rPr>
          <w:rFonts w:ascii="Times New Roman" w:eastAsia="Times New Roman" w:hAnsi="Times New Roman" w:cs="Times New Roman"/>
          <w:lang w:val="en-GB"/>
        </w:rPr>
        <w:t>Self-Attentive Knowledge Tracing Model</w:t>
      </w:r>
    </w:p>
    <w:p w14:paraId="4833748C" w14:textId="77777777" w:rsidR="009D130B" w:rsidRPr="00BF3E8F" w:rsidRDefault="00000000">
      <w:pPr>
        <w:spacing w:after="80" w:line="264" w:lineRule="auto"/>
        <w:jc w:val="both"/>
        <w:rPr>
          <w:rFonts w:ascii="Times New Roman" w:eastAsia="Times New Roman" w:hAnsi="Times New Roman" w:cs="Times New Roman"/>
          <w:lang w:val="en-GB"/>
        </w:rPr>
      </w:pPr>
      <w:r w:rsidRPr="00BF3E8F">
        <w:rPr>
          <w:rFonts w:ascii="Times New Roman" w:eastAsia="Times New Roman" w:hAnsi="Times New Roman" w:cs="Times New Roman"/>
          <w:lang w:val="en-GB"/>
        </w:rPr>
        <w:t xml:space="preserve">Pandey and </w:t>
      </w:r>
      <w:proofErr w:type="spellStart"/>
      <w:r w:rsidRPr="00BF3E8F">
        <w:rPr>
          <w:rFonts w:ascii="Times New Roman" w:eastAsia="Times New Roman" w:hAnsi="Times New Roman" w:cs="Times New Roman"/>
          <w:lang w:val="en-GB"/>
        </w:rPr>
        <w:t>Karypis</w:t>
      </w:r>
      <w:proofErr w:type="spellEnd"/>
      <w:r w:rsidRPr="00BF3E8F">
        <w:rPr>
          <w:rFonts w:ascii="Times New Roman" w:eastAsia="Times New Roman" w:hAnsi="Times New Roman" w:cs="Times New Roman"/>
          <w:lang w:val="en-GB"/>
        </w:rPr>
        <w:t xml:space="preserve"> (2019) introduced Self-Attentive Knowledge Tracing (SAKT) which basically applies self-attention to KT </w:t>
      </w:r>
      <w:proofErr w:type="gramStart"/>
      <w:r w:rsidRPr="00BF3E8F">
        <w:rPr>
          <w:rFonts w:ascii="Times New Roman" w:eastAsia="Times New Roman" w:hAnsi="Times New Roman" w:cs="Times New Roman"/>
          <w:lang w:val="en-GB"/>
        </w:rPr>
        <w:t>problems</w:t>
      </w:r>
      <w:proofErr w:type="gramEnd"/>
      <w:r w:rsidRPr="00BF3E8F">
        <w:rPr>
          <w:rFonts w:ascii="Times New Roman" w:eastAsia="Times New Roman" w:hAnsi="Times New Roman" w:cs="Times New Roman"/>
          <w:lang w:val="en-GB"/>
        </w:rPr>
        <w:t xml:space="preserve"> and it stands on an assumption that for a future prediction, not all past interactions are needed or relevant. A recent interaction may or may not matter considering conceptual overlap, for example, a student's answer to a grammar question is more relevant to a later grammar question than an unrelated vocabulary question. By using attention, SAKT will now select prior interactions that are relevant to the target knowledge rather than compressing the whole history into one recurrent state. </w:t>
      </w:r>
    </w:p>
    <w:p w14:paraId="790B0AFA" w14:textId="77777777" w:rsidR="009D130B" w:rsidRPr="00BF3E8F" w:rsidRDefault="00000000">
      <w:pPr>
        <w:spacing w:after="80" w:line="264" w:lineRule="auto"/>
        <w:jc w:val="both"/>
        <w:rPr>
          <w:rFonts w:ascii="Times New Roman" w:eastAsia="Times New Roman" w:hAnsi="Times New Roman" w:cs="Times New Roman"/>
          <w:lang w:val="en-GB"/>
        </w:rPr>
      </w:pPr>
      <w:r w:rsidRPr="00BF3E8F">
        <w:rPr>
          <w:rFonts w:ascii="Times New Roman" w:eastAsia="Times New Roman" w:hAnsi="Times New Roman" w:cs="Times New Roman"/>
          <w:lang w:val="en-GB"/>
        </w:rPr>
        <w:t xml:space="preserve">One problem of DKT is that it requires bulk data and recurrent models are forced to maintain long histories with many irrelevant events, a defect SAKT’s architecture solves because it thrives in sparse data because </w:t>
      </w:r>
      <w:proofErr w:type="gramStart"/>
      <w:r w:rsidRPr="00BF3E8F">
        <w:rPr>
          <w:rFonts w:ascii="Times New Roman" w:eastAsia="Times New Roman" w:hAnsi="Times New Roman" w:cs="Times New Roman"/>
          <w:lang w:val="en-GB"/>
        </w:rPr>
        <w:t>in reality students</w:t>
      </w:r>
      <w:proofErr w:type="gramEnd"/>
      <w:r w:rsidRPr="00BF3E8F">
        <w:rPr>
          <w:rFonts w:ascii="Times New Roman" w:eastAsia="Times New Roman" w:hAnsi="Times New Roman" w:cs="Times New Roman"/>
          <w:lang w:val="en-GB"/>
        </w:rPr>
        <w:t xml:space="preserve"> interact with a small fraction of multiple skills. The attention will focus on a smaller subset of informative interactions. Pandey and </w:t>
      </w:r>
      <w:proofErr w:type="spellStart"/>
      <w:r w:rsidRPr="00BF3E8F">
        <w:rPr>
          <w:rFonts w:ascii="Times New Roman" w:eastAsia="Times New Roman" w:hAnsi="Times New Roman" w:cs="Times New Roman"/>
          <w:lang w:val="en-GB"/>
        </w:rPr>
        <w:t>Karypis</w:t>
      </w:r>
      <w:proofErr w:type="spellEnd"/>
      <w:r w:rsidRPr="00BF3E8F">
        <w:rPr>
          <w:rFonts w:ascii="Times New Roman" w:eastAsia="Times New Roman" w:hAnsi="Times New Roman" w:cs="Times New Roman"/>
          <w:lang w:val="en-GB"/>
        </w:rPr>
        <w:t xml:space="preserve"> (2019) argue this approach </w:t>
      </w:r>
      <w:proofErr w:type="gramStart"/>
      <w:r w:rsidRPr="00BF3E8F">
        <w:rPr>
          <w:rFonts w:ascii="Times New Roman" w:eastAsia="Times New Roman" w:hAnsi="Times New Roman" w:cs="Times New Roman"/>
          <w:lang w:val="en-GB"/>
        </w:rPr>
        <w:t>helps</w:t>
      </w:r>
      <w:proofErr w:type="gramEnd"/>
      <w:r w:rsidRPr="00BF3E8F">
        <w:rPr>
          <w:rFonts w:ascii="Times New Roman" w:eastAsia="Times New Roman" w:hAnsi="Times New Roman" w:cs="Times New Roman"/>
          <w:lang w:val="en-GB"/>
        </w:rPr>
        <w:t xml:space="preserve"> SAKT in data sparsity and can lead to performance gains in real-world datasets. This claim maps directly into testable expectations for this dissertation. SAKT shows its strength in situations when there is enough similar </w:t>
      </w:r>
      <w:proofErr w:type="gramStart"/>
      <w:r w:rsidRPr="00BF3E8F">
        <w:rPr>
          <w:rFonts w:ascii="Times New Roman" w:eastAsia="Times New Roman" w:hAnsi="Times New Roman" w:cs="Times New Roman"/>
          <w:lang w:val="en-GB"/>
        </w:rPr>
        <w:t>history</w:t>
      </w:r>
      <w:proofErr w:type="gramEnd"/>
      <w:r w:rsidRPr="00BF3E8F">
        <w:rPr>
          <w:rFonts w:ascii="Times New Roman" w:eastAsia="Times New Roman" w:hAnsi="Times New Roman" w:cs="Times New Roman"/>
          <w:lang w:val="en-GB"/>
        </w:rPr>
        <w:t xml:space="preserve"> but the problem exists in long and noisy full sequences while its weakness is when a skill is extremely rare and lacks enough relevant previous interactions to study from. </w:t>
      </w:r>
    </w:p>
    <w:p w14:paraId="37B11D25" w14:textId="0E75AA1E" w:rsidR="009D130B" w:rsidRPr="00BF3E8F" w:rsidRDefault="00000000">
      <w:pPr>
        <w:spacing w:after="80" w:line="264" w:lineRule="auto"/>
        <w:jc w:val="both"/>
        <w:rPr>
          <w:rFonts w:ascii="Times New Roman" w:eastAsia="Times New Roman" w:hAnsi="Times New Roman" w:cs="Times New Roman"/>
          <w:lang w:val="en-GB"/>
        </w:rPr>
      </w:pPr>
      <w:r w:rsidRPr="00BF3E8F">
        <w:rPr>
          <w:rFonts w:ascii="Times New Roman" w:eastAsia="Times New Roman" w:hAnsi="Times New Roman" w:cs="Times New Roman"/>
          <w:lang w:val="en-GB"/>
        </w:rPr>
        <w:t xml:space="preserve">Further research on attention-based KT demonstrates SAKT being part of a broader scheme instead of the view as a final solution. Choi et al. (2020) argues for SAINT and shows how query, key and value construction matter for KT attention. Heffernan and Lan (2020) propose Context-Aware Attentive Knowledge Tracing which will integrate question difficulty and monotonic temporal effects. Pandey and Srivastava (2020) on the other hand present Relation-Aware Self-Attention, adding exercise relations and forgetting behaviour. These </w:t>
      </w:r>
      <w:r w:rsidR="00BF3E8F" w:rsidRPr="00BF3E8F">
        <w:rPr>
          <w:rFonts w:ascii="Times New Roman" w:eastAsia="Times New Roman" w:hAnsi="Times New Roman" w:cs="Times New Roman"/>
          <w:lang w:val="en-GB"/>
        </w:rPr>
        <w:t>research</w:t>
      </w:r>
      <w:r w:rsidRPr="00BF3E8F">
        <w:rPr>
          <w:rFonts w:ascii="Times New Roman" w:eastAsia="Times New Roman" w:hAnsi="Times New Roman" w:cs="Times New Roman"/>
          <w:lang w:val="en-GB"/>
        </w:rPr>
        <w:t xml:space="preserve"> show that careful structuring for attention is important for it to produce educational and meaningful predictions. </w:t>
      </w:r>
    </w:p>
    <w:p w14:paraId="20B7E5BE" w14:textId="77777777" w:rsidR="009D130B" w:rsidRPr="00BF3E8F" w:rsidRDefault="00000000">
      <w:pPr>
        <w:spacing w:after="80" w:line="264" w:lineRule="auto"/>
        <w:jc w:val="both"/>
        <w:rPr>
          <w:rFonts w:ascii="Times New Roman" w:eastAsia="Times New Roman" w:hAnsi="Times New Roman" w:cs="Times New Roman"/>
          <w:lang w:val="en-GB"/>
        </w:rPr>
      </w:pPr>
      <w:r w:rsidRPr="00BF3E8F">
        <w:rPr>
          <w:rFonts w:ascii="Times New Roman" w:eastAsia="Times New Roman" w:hAnsi="Times New Roman" w:cs="Times New Roman"/>
          <w:lang w:val="en-GB"/>
        </w:rPr>
        <w:t xml:space="preserve">What this means for this dissertation is the approach towards SAKT should be a comparatively basic attention baseline. For SAKT to outperform BKT and DKT, the evaluation should query where and why and if it underperforms in some situations, this literature suggests missing difficulty information, missing temporal decay, insufficient relational structure, poor skill mapping amongst otters as plausible causes. The </w:t>
      </w:r>
      <w:r w:rsidRPr="00BF3E8F">
        <w:rPr>
          <w:rFonts w:ascii="Times New Roman" w:eastAsia="Times New Roman" w:hAnsi="Times New Roman" w:cs="Times New Roman"/>
          <w:lang w:val="en-GB"/>
        </w:rPr>
        <w:lastRenderedPageBreak/>
        <w:t xml:space="preserve">architectural logic of SAKT relates directly to the suggested strata of skill frequency and sequence length, making it suitable for failure-mode analysis. </w:t>
      </w:r>
    </w:p>
    <w:p w14:paraId="49F56092" w14:textId="77777777" w:rsidR="009D130B" w:rsidRPr="00BF3E8F" w:rsidRDefault="00000000">
      <w:pPr>
        <w:pStyle w:val="Heading1"/>
        <w:spacing w:after="80" w:line="264" w:lineRule="auto"/>
        <w:jc w:val="both"/>
        <w:rPr>
          <w:rFonts w:ascii="Times New Roman" w:eastAsia="Times New Roman" w:hAnsi="Times New Roman" w:cs="Times New Roman"/>
          <w:lang w:val="en-GB"/>
        </w:rPr>
      </w:pPr>
      <w:bookmarkStart w:id="8" w:name="_ybpe95waw268" w:colFirst="0" w:colLast="0"/>
      <w:bookmarkEnd w:id="8"/>
      <w:r w:rsidRPr="00BF3E8F">
        <w:rPr>
          <w:rFonts w:ascii="Times New Roman" w:eastAsia="Times New Roman" w:hAnsi="Times New Roman" w:cs="Times New Roman"/>
          <w:lang w:val="en-GB"/>
        </w:rPr>
        <w:t>EDNet-KT1 as benchmark and empirical setting</w:t>
      </w:r>
    </w:p>
    <w:p w14:paraId="6586A3DE" w14:textId="0B3DC8FA" w:rsidR="009D130B" w:rsidRPr="00BF3E8F" w:rsidRDefault="00000000">
      <w:pPr>
        <w:spacing w:after="80" w:line="264" w:lineRule="auto"/>
        <w:rPr>
          <w:rFonts w:ascii="Times New Roman" w:eastAsia="Times New Roman" w:hAnsi="Times New Roman" w:cs="Times New Roman"/>
          <w:lang w:val="en-GB"/>
        </w:rPr>
      </w:pPr>
      <w:r w:rsidRPr="00BF3E8F">
        <w:rPr>
          <w:rFonts w:ascii="Times New Roman" w:eastAsia="Times New Roman" w:hAnsi="Times New Roman" w:cs="Times New Roman"/>
          <w:lang w:val="en-GB"/>
        </w:rPr>
        <w:t xml:space="preserve">The dataset used for this dissertation, EDNet, is collected from Santa tutoring platform, a large-scale hierarchical dataset released for research use by </w:t>
      </w:r>
      <w:proofErr w:type="spellStart"/>
      <w:r w:rsidRPr="00BF3E8F">
        <w:rPr>
          <w:rFonts w:ascii="Times New Roman" w:eastAsia="Times New Roman" w:hAnsi="Times New Roman" w:cs="Times New Roman"/>
          <w:lang w:val="en-GB"/>
        </w:rPr>
        <w:t>Riid</w:t>
      </w:r>
      <w:proofErr w:type="spellEnd"/>
      <w:r w:rsidRPr="00BF3E8F">
        <w:rPr>
          <w:rFonts w:ascii="Times New Roman" w:eastAsia="Times New Roman" w:hAnsi="Times New Roman" w:cs="Times New Roman"/>
          <w:lang w:val="en-GB"/>
        </w:rPr>
        <w:t xml:space="preserve">. Choi et al. (2020) claims this is a data collected in a span of two years containing over 131 million student-system interaction from over 784,000 students. From knowledge tracing to suggesting study paths, its hierarchical framework helps several research tasks. The EDNet-KT1 comprises question-response sequences that are used in prediction of the next question and that aligns more directly with standard KT. </w:t>
      </w:r>
    </w:p>
    <w:p w14:paraId="79496BE3" w14:textId="156880C4" w:rsidR="009D130B" w:rsidRPr="00BF3E8F" w:rsidRDefault="00000000">
      <w:pPr>
        <w:spacing w:after="80" w:line="264" w:lineRule="auto"/>
        <w:rPr>
          <w:rFonts w:ascii="Times New Roman" w:eastAsia="Times New Roman" w:hAnsi="Times New Roman" w:cs="Times New Roman"/>
          <w:lang w:val="en-GB"/>
        </w:rPr>
      </w:pPr>
      <w:r w:rsidRPr="00BF3E8F">
        <w:rPr>
          <w:rFonts w:ascii="Times New Roman" w:eastAsia="Times New Roman" w:hAnsi="Times New Roman" w:cs="Times New Roman"/>
          <w:lang w:val="en-GB"/>
        </w:rPr>
        <w:t xml:space="preserve">Some of the advantages this dataset gives this dissertation </w:t>
      </w:r>
      <w:r w:rsidR="00BF3E8F" w:rsidRPr="00BF3E8F">
        <w:rPr>
          <w:rFonts w:ascii="Times New Roman" w:eastAsia="Times New Roman" w:hAnsi="Times New Roman" w:cs="Times New Roman"/>
          <w:lang w:val="en-GB"/>
        </w:rPr>
        <w:t>include</w:t>
      </w:r>
      <w:r w:rsidRPr="00BF3E8F">
        <w:rPr>
          <w:rFonts w:ascii="Times New Roman" w:eastAsia="Times New Roman" w:hAnsi="Times New Roman" w:cs="Times New Roman"/>
          <w:lang w:val="en-GB"/>
        </w:rPr>
        <w:t xml:space="preserve"> its scalability allows for the training of deep models like DKT and SAKT. With the data being publicly available, reproducibility is supported. associated metadata skills </w:t>
      </w:r>
      <w:r w:rsidR="00BF3E8F" w:rsidRPr="00BF3E8F">
        <w:rPr>
          <w:rFonts w:ascii="Times New Roman" w:eastAsia="Times New Roman" w:hAnsi="Times New Roman" w:cs="Times New Roman"/>
          <w:lang w:val="en-GB"/>
        </w:rPr>
        <w:t>allow</w:t>
      </w:r>
      <w:r w:rsidRPr="00BF3E8F">
        <w:rPr>
          <w:rFonts w:ascii="Times New Roman" w:eastAsia="Times New Roman" w:hAnsi="Times New Roman" w:cs="Times New Roman"/>
          <w:lang w:val="en-GB"/>
        </w:rPr>
        <w:t xml:space="preserve"> the evaluation of performance metrics by skill frequency and </w:t>
      </w:r>
      <w:proofErr w:type="gramStart"/>
      <w:r w:rsidRPr="00BF3E8F">
        <w:rPr>
          <w:rFonts w:ascii="Times New Roman" w:eastAsia="Times New Roman" w:hAnsi="Times New Roman" w:cs="Times New Roman"/>
          <w:lang w:val="en-GB"/>
        </w:rPr>
        <w:t>supports</w:t>
      </w:r>
      <w:proofErr w:type="gramEnd"/>
      <w:r w:rsidRPr="00BF3E8F">
        <w:rPr>
          <w:rFonts w:ascii="Times New Roman" w:eastAsia="Times New Roman" w:hAnsi="Times New Roman" w:cs="Times New Roman"/>
          <w:lang w:val="en-GB"/>
        </w:rPr>
        <w:t xml:space="preserve"> cross-domain mapping to target undergraduate modules. The availability of EDNet strengthens the proposal’s argument to not use real people. The dissertation will conduct enough empirical evaluation without the need of learner data from scratch or having to make key and sensitive decisions about real students. </w:t>
      </w:r>
    </w:p>
    <w:p w14:paraId="10BCE76B" w14:textId="3E0A747A" w:rsidR="009D130B" w:rsidRPr="00BF3E8F" w:rsidRDefault="00000000">
      <w:pPr>
        <w:spacing w:after="80" w:line="264" w:lineRule="auto"/>
        <w:rPr>
          <w:rFonts w:ascii="Times New Roman" w:eastAsia="Times New Roman" w:hAnsi="Times New Roman" w:cs="Times New Roman"/>
          <w:lang w:val="en-GB"/>
        </w:rPr>
      </w:pPr>
      <w:r w:rsidRPr="00BF3E8F">
        <w:rPr>
          <w:rFonts w:ascii="Times New Roman" w:eastAsia="Times New Roman" w:hAnsi="Times New Roman" w:cs="Times New Roman"/>
          <w:lang w:val="en-GB"/>
        </w:rPr>
        <w:t xml:space="preserve">The availability of the EDNet is not enough reason for it to be seen as a universal baseline of learning as it reflects only the Santa platform’s domain, item design, recommendation </w:t>
      </w:r>
      <w:r w:rsidR="00BF3E8F" w:rsidRPr="00BF3E8F">
        <w:rPr>
          <w:rFonts w:ascii="Times New Roman" w:eastAsia="Times New Roman" w:hAnsi="Times New Roman" w:cs="Times New Roman"/>
          <w:lang w:val="en-GB"/>
        </w:rPr>
        <w:t>behaviour</w:t>
      </w:r>
      <w:r w:rsidRPr="00BF3E8F">
        <w:rPr>
          <w:rFonts w:ascii="Times New Roman" w:eastAsia="Times New Roman" w:hAnsi="Times New Roman" w:cs="Times New Roman"/>
          <w:lang w:val="en-GB"/>
        </w:rPr>
        <w:t xml:space="preserve"> and user populace. Assuming the features listed are the same across similar platforms, the recorded interactions used from this data are from one </w:t>
      </w:r>
      <w:proofErr w:type="gramStart"/>
      <w:r w:rsidRPr="00BF3E8F">
        <w:rPr>
          <w:rFonts w:ascii="Times New Roman" w:eastAsia="Times New Roman" w:hAnsi="Times New Roman" w:cs="Times New Roman"/>
          <w:lang w:val="en-GB"/>
        </w:rPr>
        <w:t>particular platform</w:t>
      </w:r>
      <w:proofErr w:type="gramEnd"/>
      <w:r w:rsidRPr="00BF3E8F">
        <w:rPr>
          <w:rFonts w:ascii="Times New Roman" w:eastAsia="Times New Roman" w:hAnsi="Times New Roman" w:cs="Times New Roman"/>
          <w:lang w:val="en-GB"/>
        </w:rPr>
        <w:t xml:space="preserve"> exposing a loophole that the models trained with the EDNet-KT1 dataset will learn irregularities specific to the platform. Examples of prediction influencing may </w:t>
      </w:r>
      <w:proofErr w:type="gramStart"/>
      <w:r w:rsidRPr="00BF3E8F">
        <w:rPr>
          <w:rFonts w:ascii="Times New Roman" w:eastAsia="Times New Roman" w:hAnsi="Times New Roman" w:cs="Times New Roman"/>
          <w:lang w:val="en-GB"/>
        </w:rPr>
        <w:t>include;</w:t>
      </w:r>
      <w:proofErr w:type="gramEnd"/>
      <w:r w:rsidRPr="00BF3E8F">
        <w:rPr>
          <w:rFonts w:ascii="Times New Roman" w:eastAsia="Times New Roman" w:hAnsi="Times New Roman" w:cs="Times New Roman"/>
          <w:lang w:val="en-GB"/>
        </w:rPr>
        <w:t xml:space="preserve"> item ordering, platform hints, topic distribution and student engagement patterns.</w:t>
      </w:r>
    </w:p>
    <w:p w14:paraId="3A06A267" w14:textId="77777777" w:rsidR="009D130B" w:rsidRPr="00BF3E8F" w:rsidRDefault="00000000">
      <w:pPr>
        <w:spacing w:after="80" w:line="264" w:lineRule="auto"/>
        <w:rPr>
          <w:rFonts w:ascii="Times New Roman" w:eastAsia="Times New Roman" w:hAnsi="Times New Roman" w:cs="Times New Roman"/>
          <w:lang w:val="en-GB"/>
        </w:rPr>
      </w:pPr>
      <w:r w:rsidRPr="00BF3E8F">
        <w:rPr>
          <w:rFonts w:ascii="Times New Roman" w:eastAsia="Times New Roman" w:hAnsi="Times New Roman" w:cs="Times New Roman"/>
          <w:lang w:val="en-GB"/>
        </w:rPr>
        <w:t xml:space="preserve">Identifying this distinction is important for cross-study case study. Mapping EDNet skills to an undergraduate module shows technical </w:t>
      </w:r>
      <w:proofErr w:type="gramStart"/>
      <w:r w:rsidRPr="00BF3E8F">
        <w:rPr>
          <w:rFonts w:ascii="Times New Roman" w:eastAsia="Times New Roman" w:hAnsi="Times New Roman" w:cs="Times New Roman"/>
          <w:lang w:val="en-GB"/>
        </w:rPr>
        <w:t>configurability, but</w:t>
      </w:r>
      <w:proofErr w:type="gramEnd"/>
      <w:r w:rsidRPr="00BF3E8F">
        <w:rPr>
          <w:rFonts w:ascii="Times New Roman" w:eastAsia="Times New Roman" w:hAnsi="Times New Roman" w:cs="Times New Roman"/>
          <w:lang w:val="en-GB"/>
        </w:rPr>
        <w:t xml:space="preserve"> fails to prove that these predictions are validated for that </w:t>
      </w:r>
      <w:proofErr w:type="gramStart"/>
      <w:r w:rsidRPr="00BF3E8F">
        <w:rPr>
          <w:rFonts w:ascii="Times New Roman" w:eastAsia="Times New Roman" w:hAnsi="Times New Roman" w:cs="Times New Roman"/>
          <w:lang w:val="en-GB"/>
        </w:rPr>
        <w:t>particular module</w:t>
      </w:r>
      <w:proofErr w:type="gramEnd"/>
      <w:r w:rsidRPr="00BF3E8F">
        <w:rPr>
          <w:rFonts w:ascii="Times New Roman" w:eastAsia="Times New Roman" w:hAnsi="Times New Roman" w:cs="Times New Roman"/>
          <w:lang w:val="en-GB"/>
        </w:rPr>
        <w:t>. A literature focusing on cognitive modelling and domain adaptation presents that criteria such as skill labels, item difficulty, prerequisite structures and learner populations must be put into consideration. The dataset therefore holds a strong experimental base for comparison between models, not to substitute validation in target domains but for meaningful stress tests in consideration of transfer.</w:t>
      </w:r>
    </w:p>
    <w:p w14:paraId="2B911B8A" w14:textId="77777777" w:rsidR="009D130B" w:rsidRPr="00BF3E8F" w:rsidRDefault="00000000">
      <w:pPr>
        <w:pStyle w:val="Heading1"/>
        <w:rPr>
          <w:rFonts w:ascii="Times New Roman" w:eastAsia="Times New Roman" w:hAnsi="Times New Roman" w:cs="Times New Roman"/>
          <w:lang w:val="en-GB"/>
        </w:rPr>
      </w:pPr>
      <w:bookmarkStart w:id="9" w:name="_5glxo8we1ql7" w:colFirst="0" w:colLast="0"/>
      <w:bookmarkEnd w:id="9"/>
      <w:r w:rsidRPr="00BF3E8F">
        <w:rPr>
          <w:rFonts w:ascii="Times New Roman" w:eastAsia="Times New Roman" w:hAnsi="Times New Roman" w:cs="Times New Roman"/>
          <w:lang w:val="en-GB"/>
        </w:rPr>
        <w:t>Evaluation practice, reproducibility and the problem with headline metrics</w:t>
      </w:r>
    </w:p>
    <w:p w14:paraId="78DA59F7" w14:textId="77777777" w:rsidR="009D130B" w:rsidRPr="00BF3E8F" w:rsidRDefault="00000000">
      <w:pPr>
        <w:spacing w:after="80" w:line="264" w:lineRule="auto"/>
        <w:rPr>
          <w:rFonts w:ascii="Times New Roman" w:eastAsia="Times New Roman" w:hAnsi="Times New Roman" w:cs="Times New Roman"/>
          <w:lang w:val="en-GB"/>
        </w:rPr>
      </w:pPr>
      <w:r w:rsidRPr="00BF3E8F">
        <w:rPr>
          <w:rFonts w:ascii="Times New Roman" w:eastAsia="Times New Roman" w:hAnsi="Times New Roman" w:cs="Times New Roman"/>
          <w:lang w:val="en-GB"/>
        </w:rPr>
        <w:t xml:space="preserve">Research in the KT field is known to use AUC and accuracy on a held-out test set with AUC being particularly common due its ranking quality over probability predictions and does not depend as much on fixed decision baseline when compared with accuracy. These two metrics are important because they give actionable insights in terms of next-response predictions while allowing for model comparison have limitations. There is no revelation of a model’s performance if it is equal across all learners, skills or sequence lengths, nor do they do if the predictions are calibrated nor show that a model’s recommendation improves learning. </w:t>
      </w:r>
    </w:p>
    <w:p w14:paraId="6BBA5AF4" w14:textId="77777777" w:rsidR="009D130B" w:rsidRPr="00BF3E8F" w:rsidRDefault="00000000">
      <w:pPr>
        <w:spacing w:after="80" w:line="264" w:lineRule="auto"/>
        <w:jc w:val="both"/>
        <w:rPr>
          <w:rFonts w:ascii="Times New Roman" w:eastAsia="Times New Roman" w:hAnsi="Times New Roman" w:cs="Times New Roman"/>
          <w:lang w:val="en-GB"/>
        </w:rPr>
      </w:pPr>
      <w:r w:rsidRPr="00BF3E8F">
        <w:rPr>
          <w:rFonts w:ascii="Times New Roman" w:eastAsia="Times New Roman" w:hAnsi="Times New Roman" w:cs="Times New Roman"/>
          <w:lang w:val="en-GB"/>
        </w:rPr>
        <w:lastRenderedPageBreak/>
        <w:t xml:space="preserve">Liu et al. (2022) introduced the </w:t>
      </w:r>
      <w:proofErr w:type="spellStart"/>
      <w:r w:rsidRPr="00BF3E8F">
        <w:rPr>
          <w:rFonts w:ascii="Times New Roman" w:eastAsia="Times New Roman" w:hAnsi="Times New Roman" w:cs="Times New Roman"/>
          <w:lang w:val="en-GB"/>
        </w:rPr>
        <w:t>pyKT</w:t>
      </w:r>
      <w:proofErr w:type="spellEnd"/>
      <w:r w:rsidRPr="00BF3E8F">
        <w:rPr>
          <w:rFonts w:ascii="Times New Roman" w:eastAsia="Times New Roman" w:hAnsi="Times New Roman" w:cs="Times New Roman"/>
          <w:lang w:val="en-GB"/>
        </w:rPr>
        <w:t xml:space="preserve"> benchmark which is a great contribution because it tackles reproducibility and evaluation comparison. Its provisions include standard preprocessing, numerous datasets and KT models, and various prediction scenarios. Label leakage and inflated performances </w:t>
      </w:r>
      <w:proofErr w:type="spellStart"/>
      <w:r w:rsidRPr="00BF3E8F">
        <w:rPr>
          <w:rFonts w:ascii="Times New Roman" w:eastAsia="Times New Roman" w:hAnsi="Times New Roman" w:cs="Times New Roman"/>
          <w:lang w:val="en-GB"/>
        </w:rPr>
        <w:t>aree</w:t>
      </w:r>
      <w:proofErr w:type="spellEnd"/>
      <w:r w:rsidRPr="00BF3E8F">
        <w:rPr>
          <w:rFonts w:ascii="Times New Roman" w:eastAsia="Times New Roman" w:hAnsi="Times New Roman" w:cs="Times New Roman"/>
          <w:lang w:val="en-GB"/>
        </w:rPr>
        <w:t xml:space="preserve"> some of the products of wrong evaluation settings as this will have methodological consequences on the results of the dissertation. If all three models fail to use the same preprocessing, student-level split, sequence construction and evaluation scripts, results observed may reflect incidental choices and not difference in model architecture. </w:t>
      </w:r>
    </w:p>
    <w:p w14:paraId="67403701" w14:textId="77777777" w:rsidR="009D130B" w:rsidRPr="00BF3E8F" w:rsidRDefault="00000000">
      <w:pPr>
        <w:spacing w:after="80" w:line="264" w:lineRule="auto"/>
        <w:jc w:val="both"/>
        <w:rPr>
          <w:rFonts w:ascii="Times New Roman" w:eastAsia="Times New Roman" w:hAnsi="Times New Roman" w:cs="Times New Roman"/>
          <w:lang w:val="en-GB"/>
        </w:rPr>
      </w:pPr>
      <w:r w:rsidRPr="00BF3E8F">
        <w:rPr>
          <w:rFonts w:ascii="Times New Roman" w:eastAsia="Times New Roman" w:hAnsi="Times New Roman" w:cs="Times New Roman"/>
          <w:lang w:val="en-GB"/>
        </w:rPr>
        <w:t>A fairness issue in model comparison that is almost forgotten is reproducibility because BKT, DKT and SAKT differ in complexity and training procedure. While BKT needs parameter estimation, DKT and SAKT require neural training, hyperparameters, sequence truncation and regularization and without transparent configuration, a model could edge others by a better tuning or preprocessing that more suits its architecture. There is strong correlation between the proposal and the literature on its commitment to shared infrastructure, configuration files and random seeds as this allows the dissertation to sustain verifiable claims that performance gaps can be linked to model behaviour instead of experimental artifact.</w:t>
      </w:r>
    </w:p>
    <w:p w14:paraId="258AFEA7" w14:textId="0C087E6F" w:rsidR="009D130B" w:rsidRPr="00BF3E8F" w:rsidRDefault="00000000">
      <w:pPr>
        <w:spacing w:after="80" w:line="264" w:lineRule="auto"/>
        <w:rPr>
          <w:rFonts w:ascii="Times New Roman" w:eastAsia="Times New Roman" w:hAnsi="Times New Roman" w:cs="Times New Roman"/>
          <w:lang w:val="en-GB"/>
        </w:rPr>
      </w:pPr>
      <w:r w:rsidRPr="00BF3E8F">
        <w:rPr>
          <w:rFonts w:ascii="Times New Roman" w:eastAsia="Times New Roman" w:hAnsi="Times New Roman" w:cs="Times New Roman"/>
          <w:lang w:val="en-GB"/>
        </w:rPr>
        <w:t xml:space="preserve">Interpretation of pass thresholds is a caution the dissertation should hold in mind. The review has shown that benchmark performance depends on dataset type, train-test split and preprocessing approach whereas the proposal expects AUC values for the deep models as the final say. A model failing to meet threshold does not invalidate the value of the results as its failure can be </w:t>
      </w:r>
      <w:r w:rsidR="00BF3E8F" w:rsidRPr="00BF3E8F">
        <w:rPr>
          <w:rFonts w:ascii="Times New Roman" w:eastAsia="Times New Roman" w:hAnsi="Times New Roman" w:cs="Times New Roman"/>
          <w:lang w:val="en-GB"/>
        </w:rPr>
        <w:t>analysed</w:t>
      </w:r>
      <w:r w:rsidRPr="00BF3E8F">
        <w:rPr>
          <w:rFonts w:ascii="Times New Roman" w:eastAsia="Times New Roman" w:hAnsi="Times New Roman" w:cs="Times New Roman"/>
          <w:lang w:val="en-GB"/>
        </w:rPr>
        <w:t xml:space="preserve"> thoroughly. Sparse interactions, inadequate hyperparameters or mismatch between question and skill labels are common reasons why a deep model might underperform, which AUC won't explain. Treating negative findings as contributions is in line with the project’s methodological attention on failure modes. </w:t>
      </w:r>
    </w:p>
    <w:p w14:paraId="6058059D" w14:textId="77777777" w:rsidR="009D130B" w:rsidRPr="00BF3E8F" w:rsidRDefault="00000000">
      <w:pPr>
        <w:pStyle w:val="Heading1"/>
        <w:jc w:val="both"/>
        <w:rPr>
          <w:rFonts w:ascii="Times New Roman" w:eastAsia="Times New Roman" w:hAnsi="Times New Roman" w:cs="Times New Roman"/>
          <w:lang w:val="en-GB"/>
        </w:rPr>
      </w:pPr>
      <w:bookmarkStart w:id="10" w:name="_ksud35ujlbl8" w:colFirst="0" w:colLast="0"/>
      <w:bookmarkEnd w:id="10"/>
      <w:r w:rsidRPr="00BF3E8F">
        <w:rPr>
          <w:rFonts w:ascii="Times New Roman" w:eastAsia="Times New Roman" w:hAnsi="Times New Roman" w:cs="Times New Roman"/>
          <w:lang w:val="en-GB"/>
        </w:rPr>
        <w:t>Cross Domain Transfer and Configurability</w:t>
      </w:r>
    </w:p>
    <w:p w14:paraId="2BDC33AD" w14:textId="77777777" w:rsidR="009D130B" w:rsidRPr="00BF3E8F" w:rsidRDefault="00000000">
      <w:pPr>
        <w:spacing w:after="80" w:line="264" w:lineRule="auto"/>
        <w:jc w:val="both"/>
        <w:rPr>
          <w:rFonts w:ascii="Times New Roman" w:eastAsia="Times New Roman" w:hAnsi="Times New Roman" w:cs="Times New Roman"/>
          <w:lang w:val="en-GB"/>
        </w:rPr>
      </w:pPr>
      <w:r w:rsidRPr="00BF3E8F">
        <w:rPr>
          <w:rFonts w:ascii="Times New Roman" w:eastAsia="Times New Roman" w:hAnsi="Times New Roman" w:cs="Times New Roman"/>
          <w:lang w:val="en-GB"/>
        </w:rPr>
        <w:t xml:space="preserve">Cross-domain transfer is the second major contribution from the dissertation. The deployment of many KT models is mostly across domains, from one school to another, platform to another or course to another. These models were trained and tested with one single dataset and in the long run creates a misfit between benchmark pass and real-world use. For example, a model trained on the EDNet-KT1 dataset may underperform when applied to an undergraduate data science module </w:t>
      </w:r>
      <w:proofErr w:type="gramStart"/>
      <w:r w:rsidRPr="00BF3E8F">
        <w:rPr>
          <w:rFonts w:ascii="Times New Roman" w:eastAsia="Times New Roman" w:hAnsi="Times New Roman" w:cs="Times New Roman"/>
          <w:lang w:val="en-GB"/>
        </w:rPr>
        <w:t>due to the fact that</w:t>
      </w:r>
      <w:proofErr w:type="gramEnd"/>
      <w:r w:rsidRPr="00BF3E8F">
        <w:rPr>
          <w:rFonts w:ascii="Times New Roman" w:eastAsia="Times New Roman" w:hAnsi="Times New Roman" w:cs="Times New Roman"/>
          <w:lang w:val="en-GB"/>
        </w:rPr>
        <w:t xml:space="preserve"> the skills, pattern used for assessment, item difficulties, learner background and preliminary structures are not the same.</w:t>
      </w:r>
    </w:p>
    <w:p w14:paraId="39B72CF2" w14:textId="5ABC7D26" w:rsidR="009D130B" w:rsidRPr="00BF3E8F" w:rsidRDefault="00000000">
      <w:pPr>
        <w:spacing w:after="80" w:line="264" w:lineRule="auto"/>
        <w:jc w:val="both"/>
        <w:rPr>
          <w:rFonts w:ascii="Times New Roman" w:eastAsia="Times New Roman" w:hAnsi="Times New Roman" w:cs="Times New Roman"/>
          <w:lang w:val="en-GB"/>
        </w:rPr>
      </w:pPr>
      <w:r w:rsidRPr="00BF3E8F">
        <w:rPr>
          <w:rFonts w:ascii="Times New Roman" w:eastAsia="Times New Roman" w:hAnsi="Times New Roman" w:cs="Times New Roman"/>
          <w:lang w:val="en-GB"/>
        </w:rPr>
        <w:t xml:space="preserve">Several domain-adaptation research papers strongly agree with this warning. Cheng et al. (2022) moves a motion with </w:t>
      </w:r>
      <w:proofErr w:type="spellStart"/>
      <w:r w:rsidRPr="00BF3E8F">
        <w:rPr>
          <w:rFonts w:ascii="Times New Roman" w:eastAsia="Times New Roman" w:hAnsi="Times New Roman" w:cs="Times New Roman"/>
          <w:lang w:val="en-GB"/>
        </w:rPr>
        <w:t>AdaptKT</w:t>
      </w:r>
      <w:proofErr w:type="spellEnd"/>
      <w:r w:rsidRPr="00BF3E8F">
        <w:rPr>
          <w:rFonts w:ascii="Times New Roman" w:eastAsia="Times New Roman" w:hAnsi="Times New Roman" w:cs="Times New Roman"/>
          <w:lang w:val="en-GB"/>
        </w:rPr>
        <w:t xml:space="preserve"> to bridge the gap between source and target domains through instance selection, distribution alignment and fine-tuning. Tang et al. (2024) proposed a domain-adaptive knowledge tracing (KT) infrastructure with the model using shared answer embeddings coupled with an adaptive knowledge-state module for effective learning with limited data in new target domains. Liu et al. (2025) introduced </w:t>
      </w:r>
      <w:proofErr w:type="spellStart"/>
      <w:r w:rsidRPr="00BF3E8F">
        <w:rPr>
          <w:rFonts w:ascii="Times New Roman" w:eastAsia="Times New Roman" w:hAnsi="Times New Roman" w:cs="Times New Roman"/>
          <w:lang w:val="en-GB"/>
        </w:rPr>
        <w:t>PromptKT</w:t>
      </w:r>
      <w:proofErr w:type="spellEnd"/>
      <w:r w:rsidRPr="00BF3E8F">
        <w:rPr>
          <w:rFonts w:ascii="Times New Roman" w:eastAsia="Times New Roman" w:hAnsi="Times New Roman" w:cs="Times New Roman"/>
          <w:lang w:val="en-GB"/>
        </w:rPr>
        <w:t xml:space="preserve">, which was able to capture shared </w:t>
      </w:r>
      <w:r w:rsidR="00BF3E8F" w:rsidRPr="00BF3E8F">
        <w:rPr>
          <w:rFonts w:ascii="Times New Roman" w:eastAsia="Times New Roman" w:hAnsi="Times New Roman" w:cs="Times New Roman"/>
          <w:lang w:val="en-GB"/>
        </w:rPr>
        <w:t>behaviours</w:t>
      </w:r>
      <w:r w:rsidRPr="00BF3E8F">
        <w:rPr>
          <w:rFonts w:ascii="Times New Roman" w:eastAsia="Times New Roman" w:hAnsi="Times New Roman" w:cs="Times New Roman"/>
          <w:lang w:val="en-GB"/>
        </w:rPr>
        <w:t xml:space="preserve"> and domain-specific characters using soft prompts and a </w:t>
      </w:r>
      <w:r w:rsidR="00BF3E8F" w:rsidRPr="00BF3E8F">
        <w:rPr>
          <w:rFonts w:ascii="Times New Roman" w:eastAsia="Times New Roman" w:hAnsi="Times New Roman" w:cs="Times New Roman"/>
          <w:lang w:val="en-GB"/>
        </w:rPr>
        <w:t>multidomain</w:t>
      </w:r>
      <w:r w:rsidRPr="00BF3E8F">
        <w:rPr>
          <w:rFonts w:ascii="Times New Roman" w:eastAsia="Times New Roman" w:hAnsi="Times New Roman" w:cs="Times New Roman"/>
          <w:lang w:val="en-GB"/>
        </w:rPr>
        <w:t xml:space="preserve"> transformer, while Wu et al. (2025) aligned source and target knowledge concept representations with the aid of optimal transport. It can be deduced from these studies that transfer is not a ripple effect when training occurs on a strong source model but primarily a modelling problem. </w:t>
      </w:r>
    </w:p>
    <w:p w14:paraId="43440320" w14:textId="77777777" w:rsidR="009D130B" w:rsidRPr="00BF3E8F" w:rsidRDefault="00000000">
      <w:pPr>
        <w:spacing w:after="80" w:line="264" w:lineRule="auto"/>
        <w:jc w:val="both"/>
        <w:rPr>
          <w:rFonts w:ascii="Times New Roman" w:eastAsia="Times New Roman" w:hAnsi="Times New Roman" w:cs="Times New Roman"/>
          <w:lang w:val="en-GB"/>
        </w:rPr>
      </w:pPr>
      <w:r w:rsidRPr="00BF3E8F">
        <w:rPr>
          <w:rFonts w:ascii="Times New Roman" w:eastAsia="Times New Roman" w:hAnsi="Times New Roman" w:cs="Times New Roman"/>
          <w:lang w:val="en-GB"/>
        </w:rPr>
        <w:t xml:space="preserve">The implication of this is simple; for transfer from EDNet to undergraduate modules, evaluation should be done in three stages with the first being technical configurability; can the JSON schema load new content and allow the trained models to produce outputs? Secondly, representational comprehension; do the mapped skills give meaningful indications to the target module’s knowledge components? Thirdly, predictive power; what is the accuracy of this model when used to predict the performance of real target-domain </w:t>
      </w:r>
      <w:r w:rsidRPr="00BF3E8F">
        <w:rPr>
          <w:rFonts w:ascii="Times New Roman" w:eastAsia="Times New Roman" w:hAnsi="Times New Roman" w:cs="Times New Roman"/>
          <w:lang w:val="en-GB"/>
        </w:rPr>
        <w:lastRenderedPageBreak/>
        <w:t xml:space="preserve">learners? On a realistic plane, this project </w:t>
      </w:r>
      <w:proofErr w:type="gramStart"/>
      <w:r w:rsidRPr="00BF3E8F">
        <w:rPr>
          <w:rFonts w:ascii="Times New Roman" w:eastAsia="Times New Roman" w:hAnsi="Times New Roman" w:cs="Times New Roman"/>
          <w:lang w:val="en-GB"/>
        </w:rPr>
        <w:t>is capable of dissecting</w:t>
      </w:r>
      <w:proofErr w:type="gramEnd"/>
      <w:r w:rsidRPr="00BF3E8F">
        <w:rPr>
          <w:rFonts w:ascii="Times New Roman" w:eastAsia="Times New Roman" w:hAnsi="Times New Roman" w:cs="Times New Roman"/>
          <w:lang w:val="en-GB"/>
        </w:rPr>
        <w:t xml:space="preserve"> the first two stages while discussing the requirements for the third. Trying to claim live target-domain validity without target-domain learner data is therefore unadvisable.</w:t>
      </w:r>
    </w:p>
    <w:p w14:paraId="2338B9D8" w14:textId="77777777" w:rsidR="009D130B" w:rsidRPr="00BF3E8F" w:rsidRDefault="00000000">
      <w:pPr>
        <w:spacing w:after="80" w:line="264" w:lineRule="auto"/>
        <w:jc w:val="both"/>
        <w:rPr>
          <w:rFonts w:ascii="Times New Roman" w:eastAsia="Times New Roman" w:hAnsi="Times New Roman" w:cs="Times New Roman"/>
          <w:lang w:val="en-GB"/>
        </w:rPr>
      </w:pPr>
      <w:r w:rsidRPr="00BF3E8F">
        <w:rPr>
          <w:rFonts w:ascii="Times New Roman" w:eastAsia="Times New Roman" w:hAnsi="Times New Roman" w:cs="Times New Roman"/>
          <w:lang w:val="en-GB"/>
        </w:rPr>
        <w:t>In a situation the transfer fails, the cross-domain case study still has its contributions. If the EDNet representations fail to map correctly to the target module, such findings should not be discarded but used as a stepping stone as it identifies a gap in the deployment of KT models. Some expected issues that might come up include concepts being too broad, difference in item difficulty, missing prerequisites or misalignment of source domain’s interaction patterns with target domains. In summary, negative transfer should not be seen as project failure but as evidence on the constraints of KT models trained with a benchmark. This supports the proposal’s characterization of transfer limits as a valuable contribution.</w:t>
      </w:r>
    </w:p>
    <w:p w14:paraId="523E576E" w14:textId="77777777" w:rsidR="009D130B" w:rsidRPr="00BF3E8F" w:rsidRDefault="00000000">
      <w:pPr>
        <w:pStyle w:val="Heading1"/>
        <w:spacing w:after="80" w:line="264" w:lineRule="auto"/>
        <w:jc w:val="both"/>
        <w:rPr>
          <w:rFonts w:ascii="Times New Roman" w:eastAsia="Times New Roman" w:hAnsi="Times New Roman" w:cs="Times New Roman"/>
          <w:lang w:val="en-GB"/>
        </w:rPr>
      </w:pPr>
      <w:bookmarkStart w:id="11" w:name="_ubntxy6i0cko" w:colFirst="0" w:colLast="0"/>
      <w:bookmarkEnd w:id="11"/>
      <w:r w:rsidRPr="00BF3E8F">
        <w:rPr>
          <w:rFonts w:ascii="Times New Roman" w:eastAsia="Times New Roman" w:hAnsi="Times New Roman" w:cs="Times New Roman"/>
          <w:lang w:val="en-GB"/>
        </w:rPr>
        <w:t>Synthesis: How the literature supports the dissertation design</w:t>
      </w:r>
    </w:p>
    <w:p w14:paraId="3CACE722" w14:textId="77777777" w:rsidR="009D130B" w:rsidRPr="00BF3E8F" w:rsidRDefault="00000000">
      <w:pPr>
        <w:spacing w:after="80" w:line="264" w:lineRule="auto"/>
        <w:jc w:val="both"/>
        <w:rPr>
          <w:rFonts w:ascii="Times New Roman" w:eastAsia="Times New Roman" w:hAnsi="Times New Roman" w:cs="Times New Roman"/>
          <w:lang w:val="en-GB"/>
        </w:rPr>
      </w:pPr>
      <w:proofErr w:type="gramStart"/>
      <w:r w:rsidRPr="00BF3E8F">
        <w:rPr>
          <w:rFonts w:ascii="Times New Roman" w:eastAsia="Times New Roman" w:hAnsi="Times New Roman" w:cs="Times New Roman"/>
          <w:lang w:val="en-GB"/>
        </w:rPr>
        <w:t>In a clear and concise way</w:t>
      </w:r>
      <w:proofErr w:type="gramEnd"/>
      <w:r w:rsidRPr="00BF3E8F">
        <w:rPr>
          <w:rFonts w:ascii="Times New Roman" w:eastAsia="Times New Roman" w:hAnsi="Times New Roman" w:cs="Times New Roman"/>
          <w:lang w:val="en-GB"/>
        </w:rPr>
        <w:t xml:space="preserve">, this literature seeks to support the dissertation’s design. Bloom (1984) and </w:t>
      </w:r>
      <w:proofErr w:type="spellStart"/>
      <w:r w:rsidRPr="00BF3E8F">
        <w:rPr>
          <w:rFonts w:ascii="Times New Roman" w:eastAsia="Times New Roman" w:hAnsi="Times New Roman" w:cs="Times New Roman"/>
          <w:lang w:val="en-GB"/>
        </w:rPr>
        <w:t>VanLehn</w:t>
      </w:r>
      <w:proofErr w:type="spellEnd"/>
      <w:r w:rsidRPr="00BF3E8F">
        <w:rPr>
          <w:rFonts w:ascii="Times New Roman" w:eastAsia="Times New Roman" w:hAnsi="Times New Roman" w:cs="Times New Roman"/>
          <w:lang w:val="en-GB"/>
        </w:rPr>
        <w:t xml:space="preserve"> (2011) break down the importance of individual instruction and intelligent tutoring in education while Corbett and Anderson (1994) use BKT to provide the interpretable probabilistic base. </w:t>
      </w:r>
      <w:proofErr w:type="gramStart"/>
      <w:r w:rsidRPr="00BF3E8F">
        <w:rPr>
          <w:rFonts w:ascii="Times New Roman" w:eastAsia="Times New Roman" w:hAnsi="Times New Roman" w:cs="Times New Roman"/>
          <w:lang w:val="en-GB"/>
        </w:rPr>
        <w:t>Also</w:t>
      </w:r>
      <w:proofErr w:type="gramEnd"/>
      <w:r w:rsidRPr="00BF3E8F">
        <w:rPr>
          <w:rFonts w:ascii="Times New Roman" w:eastAsia="Times New Roman" w:hAnsi="Times New Roman" w:cs="Times New Roman"/>
          <w:lang w:val="en-GB"/>
        </w:rPr>
        <w:t xml:space="preserve"> Piech et al. (2015) use DKT to establish a neural sequence-modelling culture and Pandey and </w:t>
      </w:r>
      <w:proofErr w:type="spellStart"/>
      <w:r w:rsidRPr="00BF3E8F">
        <w:rPr>
          <w:rFonts w:ascii="Times New Roman" w:eastAsia="Times New Roman" w:hAnsi="Times New Roman" w:cs="Times New Roman"/>
          <w:lang w:val="en-GB"/>
        </w:rPr>
        <w:t>Karypis</w:t>
      </w:r>
      <w:proofErr w:type="spellEnd"/>
      <w:r w:rsidRPr="00BF3E8F">
        <w:rPr>
          <w:rFonts w:ascii="Times New Roman" w:eastAsia="Times New Roman" w:hAnsi="Times New Roman" w:cs="Times New Roman"/>
          <w:lang w:val="en-GB"/>
        </w:rPr>
        <w:t xml:space="preserve"> (2019) present an attention-based model that creates the third point of comparison. Choi et al. (2020) and </w:t>
      </w:r>
      <w:proofErr w:type="spellStart"/>
      <w:r w:rsidRPr="00BF3E8F">
        <w:rPr>
          <w:rFonts w:ascii="Times New Roman" w:eastAsia="Times New Roman" w:hAnsi="Times New Roman" w:cs="Times New Roman"/>
          <w:lang w:val="en-GB"/>
        </w:rPr>
        <w:t>Riiid</w:t>
      </w:r>
      <w:proofErr w:type="spellEnd"/>
      <w:r w:rsidRPr="00BF3E8F">
        <w:rPr>
          <w:rFonts w:ascii="Times New Roman" w:eastAsia="Times New Roman" w:hAnsi="Times New Roman" w:cs="Times New Roman"/>
          <w:lang w:val="en-GB"/>
        </w:rPr>
        <w:t xml:space="preserve"> (2020) present through EDNet-KT1 the empirical setting. Abdelrahman, Wang and Nunes (2023) and Liu et al. (2022) validate the methodological scope on careful benchmarking, reproducible preprocessing and evaluation even after headline metrics. Recent based papers adopting KT then justify the cross-domain transfer case study.</w:t>
      </w:r>
    </w:p>
    <w:p w14:paraId="502BEAD4" w14:textId="4E329DC2" w:rsidR="009D130B" w:rsidRPr="00BF3E8F" w:rsidRDefault="00000000">
      <w:pPr>
        <w:spacing w:after="80" w:line="264" w:lineRule="auto"/>
        <w:jc w:val="both"/>
        <w:rPr>
          <w:rFonts w:ascii="Times New Roman" w:eastAsia="Times New Roman" w:hAnsi="Times New Roman" w:cs="Times New Roman"/>
          <w:lang w:val="en-GB"/>
        </w:rPr>
      </w:pPr>
      <w:r w:rsidRPr="00BF3E8F">
        <w:rPr>
          <w:rFonts w:ascii="Times New Roman" w:eastAsia="Times New Roman" w:hAnsi="Times New Roman" w:cs="Times New Roman"/>
          <w:lang w:val="en-GB"/>
        </w:rPr>
        <w:t xml:space="preserve">With this dissertation, a useful middle ground is occupied, not based purely on theoretical review but it is an architecture paper as its contribution is both empirical and methodological. Comparison of established models under different controlled situations, identifying </w:t>
      </w:r>
      <w:r w:rsidR="00BF3E8F" w:rsidRPr="00BF3E8F">
        <w:rPr>
          <w:rFonts w:ascii="Times New Roman" w:eastAsia="Times New Roman" w:hAnsi="Times New Roman" w:cs="Times New Roman"/>
          <w:lang w:val="en-GB"/>
        </w:rPr>
        <w:t>behavioural</w:t>
      </w:r>
      <w:r w:rsidRPr="00BF3E8F">
        <w:rPr>
          <w:rFonts w:ascii="Times New Roman" w:eastAsia="Times New Roman" w:hAnsi="Times New Roman" w:cs="Times New Roman"/>
          <w:lang w:val="en-GB"/>
        </w:rPr>
        <w:t xml:space="preserve"> patterns, examining where predictive gaps lead to alternate adaptive policy </w:t>
      </w:r>
      <w:r w:rsidR="00BF3E8F" w:rsidRPr="00BF3E8F">
        <w:rPr>
          <w:rFonts w:ascii="Times New Roman" w:eastAsia="Times New Roman" w:hAnsi="Times New Roman" w:cs="Times New Roman"/>
          <w:lang w:val="en-GB"/>
        </w:rPr>
        <w:t>behaviours</w:t>
      </w:r>
      <w:r w:rsidRPr="00BF3E8F">
        <w:rPr>
          <w:rFonts w:ascii="Times New Roman" w:eastAsia="Times New Roman" w:hAnsi="Times New Roman" w:cs="Times New Roman"/>
          <w:lang w:val="en-GB"/>
        </w:rPr>
        <w:t xml:space="preserve">, and testing the constraints of application of benchmark-trained representations in new educational contexts. The contribution of this dissertation is massive because the KT field already contains numerous architectures. The logical question has shifted from whether a new model can improve AUC to if existing models are to be trusted, interpreted and transferred under real-world situations. </w:t>
      </w:r>
    </w:p>
    <w:p w14:paraId="3FDC9AF0" w14:textId="1A1029F2" w:rsidR="009D130B" w:rsidRPr="00BF3E8F" w:rsidRDefault="00000000">
      <w:pPr>
        <w:spacing w:after="80" w:line="264" w:lineRule="auto"/>
        <w:jc w:val="both"/>
        <w:rPr>
          <w:rFonts w:ascii="Times New Roman" w:eastAsia="Times New Roman" w:hAnsi="Times New Roman" w:cs="Times New Roman"/>
          <w:lang w:val="en-GB"/>
        </w:rPr>
      </w:pPr>
      <w:r w:rsidRPr="00BF3E8F">
        <w:rPr>
          <w:rFonts w:ascii="Times New Roman" w:eastAsia="Times New Roman" w:hAnsi="Times New Roman" w:cs="Times New Roman"/>
          <w:lang w:val="en-GB"/>
        </w:rPr>
        <w:t xml:space="preserve">For the final dissertation </w:t>
      </w:r>
      <w:proofErr w:type="gramStart"/>
      <w:r w:rsidRPr="00BF3E8F">
        <w:rPr>
          <w:rFonts w:ascii="Times New Roman" w:eastAsia="Times New Roman" w:hAnsi="Times New Roman" w:cs="Times New Roman"/>
          <w:lang w:val="en-GB"/>
        </w:rPr>
        <w:t>write-up</w:t>
      </w:r>
      <w:proofErr w:type="gramEnd"/>
      <w:r w:rsidRPr="00BF3E8F">
        <w:rPr>
          <w:rFonts w:ascii="Times New Roman" w:eastAsia="Times New Roman" w:hAnsi="Times New Roman" w:cs="Times New Roman"/>
          <w:lang w:val="en-GB"/>
        </w:rPr>
        <w:t xml:space="preserve"> it is important to state the caution this literature exposes, first of </w:t>
      </w:r>
      <w:proofErr w:type="gramStart"/>
      <w:r w:rsidRPr="00BF3E8F">
        <w:rPr>
          <w:rFonts w:ascii="Times New Roman" w:eastAsia="Times New Roman" w:hAnsi="Times New Roman" w:cs="Times New Roman"/>
          <w:lang w:val="en-GB"/>
        </w:rPr>
        <w:t>which  is</w:t>
      </w:r>
      <w:proofErr w:type="gramEnd"/>
      <w:r w:rsidRPr="00BF3E8F">
        <w:rPr>
          <w:rFonts w:ascii="Times New Roman" w:eastAsia="Times New Roman" w:hAnsi="Times New Roman" w:cs="Times New Roman"/>
          <w:lang w:val="en-GB"/>
        </w:rPr>
        <w:t xml:space="preserve"> that the model superiority should be advanced tentatively rather than categorically as a model which performs best may be weak for rare skills or sparse learners. Secondly, interpretability should not be an afterthought, it requires deliberate, upfront trade-offs with model complexity and performance. BKT which may be less flexible is more transparent while DKT and SAKT which are more predictive lack interpretability. Also, when in cross-domain transfer, caution should be applied because technical configuration ability does not translate to validity in educational space. Lastly, negative results directly answer the research questions in terms of failure modes and transfer limits and hence should not be hidden but rather </w:t>
      </w:r>
      <w:r w:rsidR="00BF3E8F" w:rsidRPr="00BF3E8F">
        <w:rPr>
          <w:rFonts w:ascii="Times New Roman" w:eastAsia="Times New Roman" w:hAnsi="Times New Roman" w:cs="Times New Roman"/>
          <w:lang w:val="en-GB"/>
        </w:rPr>
        <w:t>analysed</w:t>
      </w:r>
      <w:r w:rsidRPr="00BF3E8F">
        <w:rPr>
          <w:rFonts w:ascii="Times New Roman" w:eastAsia="Times New Roman" w:hAnsi="Times New Roman" w:cs="Times New Roman"/>
          <w:lang w:val="en-GB"/>
        </w:rPr>
        <w:t xml:space="preserve">. </w:t>
      </w:r>
    </w:p>
    <w:p w14:paraId="0D30AD73" w14:textId="77777777" w:rsidR="009D130B" w:rsidRPr="00BF3E8F" w:rsidRDefault="00000000">
      <w:pPr>
        <w:pStyle w:val="Heading1"/>
        <w:jc w:val="both"/>
        <w:rPr>
          <w:rFonts w:ascii="Times New Roman" w:eastAsia="Times New Roman" w:hAnsi="Times New Roman" w:cs="Times New Roman"/>
          <w:lang w:val="en-GB"/>
        </w:rPr>
      </w:pPr>
      <w:bookmarkStart w:id="12" w:name="_q6lxyqpsoycw" w:colFirst="0" w:colLast="0"/>
      <w:bookmarkEnd w:id="12"/>
      <w:r w:rsidRPr="00BF3E8F">
        <w:rPr>
          <w:rFonts w:ascii="Times New Roman" w:eastAsia="Times New Roman" w:hAnsi="Times New Roman" w:cs="Times New Roman"/>
          <w:lang w:val="en-GB"/>
        </w:rPr>
        <w:lastRenderedPageBreak/>
        <w:t>Conclusion</w:t>
      </w:r>
    </w:p>
    <w:p w14:paraId="1F7ADA77" w14:textId="2B794184" w:rsidR="009D130B" w:rsidRPr="00BF3E8F" w:rsidRDefault="00000000">
      <w:pPr>
        <w:spacing w:after="80" w:line="264" w:lineRule="auto"/>
        <w:jc w:val="both"/>
        <w:rPr>
          <w:rFonts w:ascii="Times New Roman" w:eastAsia="Times New Roman" w:hAnsi="Times New Roman" w:cs="Times New Roman"/>
          <w:lang w:val="en-GB"/>
        </w:rPr>
      </w:pPr>
      <w:r w:rsidRPr="00BF3E8F">
        <w:rPr>
          <w:rFonts w:ascii="Times New Roman" w:eastAsia="Times New Roman" w:hAnsi="Times New Roman" w:cs="Times New Roman"/>
          <w:lang w:val="en-GB"/>
        </w:rPr>
        <w:t xml:space="preserve">This dissertation, through the literature review, is well backed up by both educational and technical research. Reasons why modelling individual mastery is important is explained by the educational </w:t>
      </w:r>
      <w:proofErr w:type="gramStart"/>
      <w:r w:rsidRPr="00BF3E8F">
        <w:rPr>
          <w:rFonts w:ascii="Times New Roman" w:eastAsia="Times New Roman" w:hAnsi="Times New Roman" w:cs="Times New Roman"/>
          <w:lang w:val="en-GB"/>
        </w:rPr>
        <w:t>researches</w:t>
      </w:r>
      <w:proofErr w:type="gramEnd"/>
      <w:r w:rsidRPr="00BF3E8F">
        <w:rPr>
          <w:rFonts w:ascii="Times New Roman" w:eastAsia="Times New Roman" w:hAnsi="Times New Roman" w:cs="Times New Roman"/>
          <w:lang w:val="en-GB"/>
        </w:rPr>
        <w:t xml:space="preserve">, while the KT literature breakdown three contrasting architectures. The benchmarking research demonstrates the necessity of common preprocessing and stratified evaluation and domain-adaptation </w:t>
      </w:r>
      <w:proofErr w:type="gramStart"/>
      <w:r w:rsidRPr="00BF3E8F">
        <w:rPr>
          <w:rFonts w:ascii="Times New Roman" w:eastAsia="Times New Roman" w:hAnsi="Times New Roman" w:cs="Times New Roman"/>
          <w:lang w:val="en-GB"/>
        </w:rPr>
        <w:t>researches</w:t>
      </w:r>
      <w:proofErr w:type="gramEnd"/>
      <w:r w:rsidRPr="00BF3E8F">
        <w:rPr>
          <w:rFonts w:ascii="Times New Roman" w:eastAsia="Times New Roman" w:hAnsi="Times New Roman" w:cs="Times New Roman"/>
          <w:lang w:val="en-GB"/>
        </w:rPr>
        <w:t xml:space="preserve"> explain the uncertainty and the need of investigating EDNet-trained representations to new undergraduate modules. Altogether, each aspect of the literature supports the dissertations’ central question; what conditions do BKT, DKT and SAKT contrast in predictive </w:t>
      </w:r>
      <w:r w:rsidR="00BF3E8F" w:rsidRPr="00BF3E8F">
        <w:rPr>
          <w:rFonts w:ascii="Times New Roman" w:eastAsia="Times New Roman" w:hAnsi="Times New Roman" w:cs="Times New Roman"/>
          <w:lang w:val="en-GB"/>
        </w:rPr>
        <w:t>behaviour</w:t>
      </w:r>
      <w:r w:rsidRPr="00BF3E8F">
        <w:rPr>
          <w:rFonts w:ascii="Times New Roman" w:eastAsia="Times New Roman" w:hAnsi="Times New Roman" w:cs="Times New Roman"/>
          <w:lang w:val="en-GB"/>
        </w:rPr>
        <w:t xml:space="preserve"> on the EDNet-KT1 dataset, what are the constraints of cross domain transfer of these skill representations?</w:t>
      </w:r>
    </w:p>
    <w:p w14:paraId="471BB7DC" w14:textId="77777777" w:rsidR="009D130B" w:rsidRPr="00BF3E8F" w:rsidRDefault="00000000">
      <w:pPr>
        <w:spacing w:after="80" w:line="264" w:lineRule="auto"/>
        <w:jc w:val="both"/>
        <w:rPr>
          <w:rFonts w:ascii="Times New Roman" w:eastAsia="Times New Roman" w:hAnsi="Times New Roman" w:cs="Times New Roman"/>
          <w:lang w:val="en-GB"/>
        </w:rPr>
      </w:pPr>
      <w:r w:rsidRPr="00BF3E8F">
        <w:rPr>
          <w:rFonts w:ascii="Times New Roman" w:eastAsia="Times New Roman" w:hAnsi="Times New Roman" w:cs="Times New Roman"/>
          <w:lang w:val="en-GB"/>
        </w:rPr>
        <w:t xml:space="preserve">That evaluation should not be based on a single headline metric is by far the most important implication of KT. AUC and accuracy, while very useful, should be supported by activity-level, skill frequency and sequence-length analysis, disagreement inspection, policy simulation and transfer evaluation. The value of a model depends on where it works, where it fails, how it would have behaved when used for recommendation and whether its representations remain useful beyond the source dataset, not just how well it predicts on the average. </w:t>
      </w:r>
    </w:p>
    <w:p w14:paraId="0D694858" w14:textId="77777777" w:rsidR="009D130B" w:rsidRPr="00BF3E8F" w:rsidRDefault="00000000">
      <w:pPr>
        <w:rPr>
          <w:rFonts w:ascii="Times New Roman" w:eastAsia="Times New Roman" w:hAnsi="Times New Roman" w:cs="Times New Roman"/>
          <w:lang w:val="en-GB"/>
        </w:rPr>
      </w:pPr>
      <w:r w:rsidRPr="00BF3E8F">
        <w:rPr>
          <w:lang w:val="en-GB"/>
        </w:rPr>
        <w:br w:type="page"/>
      </w:r>
    </w:p>
    <w:p w14:paraId="1B090E25" w14:textId="77777777" w:rsidR="009D130B" w:rsidRPr="00BF3E8F" w:rsidRDefault="00000000">
      <w:pPr>
        <w:pStyle w:val="Heading1"/>
        <w:rPr>
          <w:rFonts w:ascii="Times New Roman" w:eastAsia="Times New Roman" w:hAnsi="Times New Roman" w:cs="Times New Roman"/>
          <w:lang w:val="en-GB"/>
        </w:rPr>
      </w:pPr>
      <w:bookmarkStart w:id="13" w:name="_cuf7yy4529ju" w:colFirst="0" w:colLast="0"/>
      <w:bookmarkEnd w:id="13"/>
      <w:r w:rsidRPr="00BF3E8F">
        <w:rPr>
          <w:rFonts w:ascii="Times New Roman" w:eastAsia="Times New Roman" w:hAnsi="Times New Roman" w:cs="Times New Roman"/>
          <w:lang w:val="en-GB"/>
        </w:rPr>
        <w:lastRenderedPageBreak/>
        <w:t>References</w:t>
      </w:r>
    </w:p>
    <w:p w14:paraId="4570616E" w14:textId="7E90C629" w:rsidR="009D130B" w:rsidRPr="00BF3E8F" w:rsidRDefault="00000000">
      <w:pPr>
        <w:spacing w:after="80" w:line="264" w:lineRule="auto"/>
        <w:rPr>
          <w:rFonts w:ascii="Times New Roman" w:eastAsia="Times New Roman" w:hAnsi="Times New Roman" w:cs="Times New Roman"/>
          <w:sz w:val="21"/>
          <w:szCs w:val="21"/>
          <w:lang w:val="en-GB"/>
        </w:rPr>
      </w:pPr>
      <w:r w:rsidRPr="00BF3E8F">
        <w:rPr>
          <w:rFonts w:ascii="Times New Roman" w:eastAsia="Times New Roman" w:hAnsi="Times New Roman" w:cs="Times New Roman"/>
          <w:sz w:val="21"/>
          <w:szCs w:val="21"/>
          <w:lang w:val="en-GB"/>
        </w:rPr>
        <w:t xml:space="preserve">Abdelrahman, G., Wang, Q. and Nunes, B. (2023) 'Knowledge tracing: A survey', ACM Computing Surveys, 55(11), pp. 1-37. Available at: </w:t>
      </w:r>
      <w:hyperlink r:id="rId4" w:history="1">
        <w:r w:rsidR="00BF3E8F" w:rsidRPr="003F7FAC">
          <w:rPr>
            <w:rStyle w:val="Hyperlink"/>
            <w:rFonts w:ascii="Times New Roman" w:eastAsia="Times New Roman" w:hAnsi="Times New Roman" w:cs="Times New Roman"/>
            <w:sz w:val="21"/>
            <w:szCs w:val="21"/>
            <w:lang w:val="en-GB"/>
          </w:rPr>
          <w:t>https://doi.org/10.1145/3569576</w:t>
        </w:r>
      </w:hyperlink>
      <w:r w:rsidR="00BF3E8F">
        <w:rPr>
          <w:rFonts w:ascii="Times New Roman" w:eastAsia="Times New Roman" w:hAnsi="Times New Roman" w:cs="Times New Roman"/>
          <w:sz w:val="21"/>
          <w:szCs w:val="21"/>
          <w:lang w:val="en-GB"/>
        </w:rPr>
        <w:t xml:space="preserve"> </w:t>
      </w:r>
    </w:p>
    <w:p w14:paraId="03569773" w14:textId="5220A2E0" w:rsidR="009D130B" w:rsidRPr="00BF3E8F" w:rsidRDefault="00000000">
      <w:pPr>
        <w:spacing w:after="80" w:line="264" w:lineRule="auto"/>
        <w:rPr>
          <w:rFonts w:ascii="Times New Roman" w:eastAsia="Times New Roman" w:hAnsi="Times New Roman" w:cs="Times New Roman"/>
          <w:sz w:val="21"/>
          <w:szCs w:val="21"/>
          <w:lang w:val="en-GB"/>
        </w:rPr>
      </w:pPr>
      <w:r w:rsidRPr="00BF3E8F">
        <w:rPr>
          <w:rFonts w:ascii="Times New Roman" w:eastAsia="Times New Roman" w:hAnsi="Times New Roman" w:cs="Times New Roman"/>
          <w:sz w:val="21"/>
          <w:szCs w:val="21"/>
          <w:lang w:val="en-GB"/>
        </w:rPr>
        <w:t xml:space="preserve">Bloom, B.S. (1984) 'The </w:t>
      </w:r>
      <w:proofErr w:type="gramStart"/>
      <w:r w:rsidRPr="00BF3E8F">
        <w:rPr>
          <w:rFonts w:ascii="Times New Roman" w:eastAsia="Times New Roman" w:hAnsi="Times New Roman" w:cs="Times New Roman"/>
          <w:sz w:val="21"/>
          <w:szCs w:val="21"/>
          <w:lang w:val="en-GB"/>
        </w:rPr>
        <w:t>2 sigma</w:t>
      </w:r>
      <w:proofErr w:type="gramEnd"/>
      <w:r w:rsidRPr="00BF3E8F">
        <w:rPr>
          <w:rFonts w:ascii="Times New Roman" w:eastAsia="Times New Roman" w:hAnsi="Times New Roman" w:cs="Times New Roman"/>
          <w:sz w:val="21"/>
          <w:szCs w:val="21"/>
          <w:lang w:val="en-GB"/>
        </w:rPr>
        <w:t xml:space="preserve"> problem: The search for methods of group instruction as effective as one-to-one tutoring', Educational Researcher, 13(6), pp. 4-16. Available at:</w:t>
      </w:r>
      <w:r w:rsidR="00BF3E8F">
        <w:rPr>
          <w:rFonts w:ascii="Times New Roman" w:eastAsia="Times New Roman" w:hAnsi="Times New Roman" w:cs="Times New Roman"/>
          <w:sz w:val="21"/>
          <w:szCs w:val="21"/>
          <w:lang w:val="en-GB"/>
        </w:rPr>
        <w:t xml:space="preserve"> </w:t>
      </w:r>
      <w:hyperlink r:id="rId5" w:history="1">
        <w:r w:rsidR="00BF3E8F" w:rsidRPr="003F7FAC">
          <w:rPr>
            <w:rStyle w:val="Hyperlink"/>
            <w:rFonts w:ascii="Times New Roman" w:eastAsia="Times New Roman" w:hAnsi="Times New Roman" w:cs="Times New Roman"/>
            <w:sz w:val="21"/>
            <w:szCs w:val="21"/>
            <w:lang w:val="en-GB"/>
          </w:rPr>
          <w:t>https://doi.org/10.3102/0013189X013006004</w:t>
        </w:r>
      </w:hyperlink>
      <w:r w:rsidR="00BF3E8F">
        <w:rPr>
          <w:rFonts w:ascii="Times New Roman" w:eastAsia="Times New Roman" w:hAnsi="Times New Roman" w:cs="Times New Roman"/>
          <w:sz w:val="21"/>
          <w:szCs w:val="21"/>
          <w:lang w:val="en-GB"/>
        </w:rPr>
        <w:t xml:space="preserve"> </w:t>
      </w:r>
    </w:p>
    <w:p w14:paraId="2BFCCC21" w14:textId="48B590AB" w:rsidR="009D130B" w:rsidRPr="00BF3E8F" w:rsidRDefault="00000000">
      <w:pPr>
        <w:spacing w:after="80" w:line="264" w:lineRule="auto"/>
        <w:rPr>
          <w:rFonts w:ascii="Times New Roman" w:eastAsia="Times New Roman" w:hAnsi="Times New Roman" w:cs="Times New Roman"/>
          <w:sz w:val="21"/>
          <w:szCs w:val="21"/>
          <w:lang w:val="en-GB"/>
        </w:rPr>
      </w:pPr>
      <w:r w:rsidRPr="00BF3E8F">
        <w:rPr>
          <w:rFonts w:ascii="Times New Roman" w:eastAsia="Times New Roman" w:hAnsi="Times New Roman" w:cs="Times New Roman"/>
          <w:sz w:val="21"/>
          <w:szCs w:val="21"/>
          <w:lang w:val="en-GB"/>
        </w:rPr>
        <w:t xml:space="preserve">Cen, H., Koedinger, K.R. and Junker, B. (2006) 'Learning factors analysis: A general method for cognitive model evaluation and improvement', in Ikeda, M., Ashley, K.D. and Chan, T.-W. (eds) Intelligent Tutoring Systems. Berlin: Springer, pp. 164-175. Available at: </w:t>
      </w:r>
      <w:hyperlink r:id="rId6" w:history="1">
        <w:r w:rsidR="00BF3E8F" w:rsidRPr="003F7FAC">
          <w:rPr>
            <w:rStyle w:val="Hyperlink"/>
            <w:rFonts w:ascii="Times New Roman" w:eastAsia="Times New Roman" w:hAnsi="Times New Roman" w:cs="Times New Roman"/>
            <w:sz w:val="21"/>
            <w:szCs w:val="21"/>
            <w:lang w:val="en-GB"/>
          </w:rPr>
          <w:t>https://doi.org/10.1007/11774303_17</w:t>
        </w:r>
      </w:hyperlink>
      <w:r w:rsidR="00BF3E8F">
        <w:rPr>
          <w:rFonts w:ascii="Times New Roman" w:eastAsia="Times New Roman" w:hAnsi="Times New Roman" w:cs="Times New Roman"/>
          <w:sz w:val="21"/>
          <w:szCs w:val="21"/>
          <w:lang w:val="en-GB"/>
        </w:rPr>
        <w:t xml:space="preserve"> </w:t>
      </w:r>
    </w:p>
    <w:p w14:paraId="1C2FCE0E" w14:textId="697BEC34" w:rsidR="009D130B" w:rsidRPr="00BF3E8F" w:rsidRDefault="00000000">
      <w:pPr>
        <w:spacing w:after="80" w:line="264" w:lineRule="auto"/>
        <w:rPr>
          <w:rFonts w:ascii="Times New Roman" w:eastAsia="Times New Roman" w:hAnsi="Times New Roman" w:cs="Times New Roman"/>
          <w:sz w:val="21"/>
          <w:szCs w:val="21"/>
          <w:lang w:val="en-GB"/>
        </w:rPr>
      </w:pPr>
      <w:r w:rsidRPr="00BF3E8F">
        <w:rPr>
          <w:rFonts w:ascii="Times New Roman" w:eastAsia="Times New Roman" w:hAnsi="Times New Roman" w:cs="Times New Roman"/>
          <w:sz w:val="21"/>
          <w:szCs w:val="21"/>
          <w:lang w:val="en-GB"/>
        </w:rPr>
        <w:t>Cheng, S., Liu, Q., Chen, E., Zhang, K., Huang, Z., Yin, Y., Huang, X. and Su, Y. (2022) '</w:t>
      </w:r>
      <w:proofErr w:type="spellStart"/>
      <w:r w:rsidRPr="00BF3E8F">
        <w:rPr>
          <w:rFonts w:ascii="Times New Roman" w:eastAsia="Times New Roman" w:hAnsi="Times New Roman" w:cs="Times New Roman"/>
          <w:sz w:val="21"/>
          <w:szCs w:val="21"/>
          <w:lang w:val="en-GB"/>
        </w:rPr>
        <w:t>AdaptKT</w:t>
      </w:r>
      <w:proofErr w:type="spellEnd"/>
      <w:r w:rsidRPr="00BF3E8F">
        <w:rPr>
          <w:rFonts w:ascii="Times New Roman" w:eastAsia="Times New Roman" w:hAnsi="Times New Roman" w:cs="Times New Roman"/>
          <w:sz w:val="21"/>
          <w:szCs w:val="21"/>
          <w:lang w:val="en-GB"/>
        </w:rPr>
        <w:t xml:space="preserve">: A domain adaptable method for knowledge tracing', in Proceedings of the Fifteenth ACM International Conference on Web Search and Data Mining. New York: ACM, pp. 123-131. Available at: </w:t>
      </w:r>
      <w:hyperlink r:id="rId7" w:history="1">
        <w:r w:rsidR="00BF3E8F" w:rsidRPr="003F7FAC">
          <w:rPr>
            <w:rStyle w:val="Hyperlink"/>
            <w:rFonts w:ascii="Times New Roman" w:eastAsia="Times New Roman" w:hAnsi="Times New Roman" w:cs="Times New Roman"/>
            <w:sz w:val="21"/>
            <w:szCs w:val="21"/>
            <w:lang w:val="en-GB"/>
          </w:rPr>
          <w:t>https://doi.org/10.1145/3488560.3498379</w:t>
        </w:r>
      </w:hyperlink>
      <w:r w:rsidR="00BF3E8F">
        <w:rPr>
          <w:rFonts w:ascii="Times New Roman" w:eastAsia="Times New Roman" w:hAnsi="Times New Roman" w:cs="Times New Roman"/>
          <w:sz w:val="21"/>
          <w:szCs w:val="21"/>
          <w:lang w:val="en-GB"/>
        </w:rPr>
        <w:t xml:space="preserve"> </w:t>
      </w:r>
    </w:p>
    <w:p w14:paraId="7100AE2C" w14:textId="3F752822" w:rsidR="009D130B" w:rsidRPr="00BF3E8F" w:rsidRDefault="00000000">
      <w:pPr>
        <w:spacing w:after="80" w:line="264" w:lineRule="auto"/>
        <w:rPr>
          <w:rFonts w:ascii="Times New Roman" w:eastAsia="Times New Roman" w:hAnsi="Times New Roman" w:cs="Times New Roman"/>
          <w:sz w:val="21"/>
          <w:szCs w:val="21"/>
          <w:lang w:val="en-GB"/>
        </w:rPr>
      </w:pPr>
      <w:r w:rsidRPr="00BF3E8F">
        <w:rPr>
          <w:rFonts w:ascii="Times New Roman" w:eastAsia="Times New Roman" w:hAnsi="Times New Roman" w:cs="Times New Roman"/>
          <w:sz w:val="21"/>
          <w:szCs w:val="21"/>
          <w:lang w:val="en-GB"/>
        </w:rPr>
        <w:t xml:space="preserve">Choi, Y., Lee, Y., Cho, J., Baek, J., Kim, B., Cha, Y., Shin, D., Bae, C. and Heo, J. (2020) 'Towards an appropriate query, key, and value computation for knowledge tracing', in Proceedings of the Seventh ACM Conference on Learning @ Scale. New York: ACM, pp. 341-344. Available at: </w:t>
      </w:r>
      <w:hyperlink r:id="rId8" w:history="1">
        <w:r w:rsidR="00BF3E8F" w:rsidRPr="003F7FAC">
          <w:rPr>
            <w:rStyle w:val="Hyperlink"/>
            <w:rFonts w:ascii="Times New Roman" w:eastAsia="Times New Roman" w:hAnsi="Times New Roman" w:cs="Times New Roman"/>
            <w:sz w:val="21"/>
            <w:szCs w:val="21"/>
            <w:lang w:val="en-GB"/>
          </w:rPr>
          <w:t>https://doi.org/10.1145/3386527.3405945</w:t>
        </w:r>
      </w:hyperlink>
      <w:r w:rsidR="00BF3E8F">
        <w:rPr>
          <w:rFonts w:ascii="Times New Roman" w:eastAsia="Times New Roman" w:hAnsi="Times New Roman" w:cs="Times New Roman"/>
          <w:sz w:val="21"/>
          <w:szCs w:val="21"/>
          <w:lang w:val="en-GB"/>
        </w:rPr>
        <w:t xml:space="preserve"> </w:t>
      </w:r>
    </w:p>
    <w:p w14:paraId="4226CBF0" w14:textId="254EC54D" w:rsidR="009D130B" w:rsidRPr="00BF3E8F" w:rsidRDefault="00000000">
      <w:pPr>
        <w:spacing w:after="80" w:line="264" w:lineRule="auto"/>
        <w:rPr>
          <w:rFonts w:ascii="Times New Roman" w:eastAsia="Times New Roman" w:hAnsi="Times New Roman" w:cs="Times New Roman"/>
          <w:sz w:val="21"/>
          <w:szCs w:val="21"/>
          <w:lang w:val="en-GB"/>
        </w:rPr>
      </w:pPr>
      <w:r w:rsidRPr="00BF3E8F">
        <w:rPr>
          <w:rFonts w:ascii="Times New Roman" w:eastAsia="Times New Roman" w:hAnsi="Times New Roman" w:cs="Times New Roman"/>
          <w:sz w:val="21"/>
          <w:szCs w:val="21"/>
          <w:lang w:val="en-GB"/>
        </w:rPr>
        <w:t>Choi, Y., Lee, Y., Shin, D., Cho, J., Park, S., Lee, S., Baek, J., Bae, C., Kim, B. and Heo, J. (2020) '</w:t>
      </w:r>
      <w:proofErr w:type="spellStart"/>
      <w:r w:rsidRPr="00BF3E8F">
        <w:rPr>
          <w:rFonts w:ascii="Times New Roman" w:eastAsia="Times New Roman" w:hAnsi="Times New Roman" w:cs="Times New Roman"/>
          <w:sz w:val="21"/>
          <w:szCs w:val="21"/>
          <w:lang w:val="en-GB"/>
        </w:rPr>
        <w:t>EdNet</w:t>
      </w:r>
      <w:proofErr w:type="spellEnd"/>
      <w:r w:rsidRPr="00BF3E8F">
        <w:rPr>
          <w:rFonts w:ascii="Times New Roman" w:eastAsia="Times New Roman" w:hAnsi="Times New Roman" w:cs="Times New Roman"/>
          <w:sz w:val="21"/>
          <w:szCs w:val="21"/>
          <w:lang w:val="en-GB"/>
        </w:rPr>
        <w:t xml:space="preserve">: A large-scale hierarchical dataset in education', in Bittencourt, I.I. et al. (eds) Artificial Intelligence in Education. AIED 2020. Lecture Notes in Computer Science, vol. 12164. Cham: Springer, pp. 69-73. Available at: </w:t>
      </w:r>
      <w:hyperlink r:id="rId9" w:history="1">
        <w:r w:rsidR="00BF3E8F" w:rsidRPr="003F7FAC">
          <w:rPr>
            <w:rStyle w:val="Hyperlink"/>
            <w:rFonts w:ascii="Times New Roman" w:eastAsia="Times New Roman" w:hAnsi="Times New Roman" w:cs="Times New Roman"/>
            <w:sz w:val="21"/>
            <w:szCs w:val="21"/>
            <w:lang w:val="en-GB"/>
          </w:rPr>
          <w:t>https://doi.org/10.1007/978-3-030-52240-7_13</w:t>
        </w:r>
      </w:hyperlink>
      <w:r w:rsidR="00BF3E8F">
        <w:rPr>
          <w:rFonts w:ascii="Times New Roman" w:eastAsia="Times New Roman" w:hAnsi="Times New Roman" w:cs="Times New Roman"/>
          <w:sz w:val="21"/>
          <w:szCs w:val="21"/>
          <w:lang w:val="en-GB"/>
        </w:rPr>
        <w:t xml:space="preserve"> </w:t>
      </w:r>
    </w:p>
    <w:p w14:paraId="656A9D10" w14:textId="2E675EEF" w:rsidR="009D130B" w:rsidRPr="00BF3E8F" w:rsidRDefault="00000000">
      <w:pPr>
        <w:spacing w:after="80" w:line="264" w:lineRule="auto"/>
        <w:rPr>
          <w:rFonts w:ascii="Times New Roman" w:eastAsia="Times New Roman" w:hAnsi="Times New Roman" w:cs="Times New Roman"/>
          <w:sz w:val="21"/>
          <w:szCs w:val="21"/>
          <w:lang w:val="en-GB"/>
        </w:rPr>
      </w:pPr>
      <w:r w:rsidRPr="00BF3E8F">
        <w:rPr>
          <w:rFonts w:ascii="Times New Roman" w:eastAsia="Times New Roman" w:hAnsi="Times New Roman" w:cs="Times New Roman"/>
          <w:sz w:val="21"/>
          <w:szCs w:val="21"/>
          <w:lang w:val="en-GB"/>
        </w:rPr>
        <w:t xml:space="preserve">Corbett, A.T. and Anderson, J.R. (1994) 'Knowledge tracing: </w:t>
      </w:r>
      <w:proofErr w:type="spellStart"/>
      <w:r w:rsidRPr="00BF3E8F">
        <w:rPr>
          <w:rFonts w:ascii="Times New Roman" w:eastAsia="Times New Roman" w:hAnsi="Times New Roman" w:cs="Times New Roman"/>
          <w:sz w:val="21"/>
          <w:szCs w:val="21"/>
          <w:lang w:val="en-GB"/>
        </w:rPr>
        <w:t>Modeling</w:t>
      </w:r>
      <w:proofErr w:type="spellEnd"/>
      <w:r w:rsidRPr="00BF3E8F">
        <w:rPr>
          <w:rFonts w:ascii="Times New Roman" w:eastAsia="Times New Roman" w:hAnsi="Times New Roman" w:cs="Times New Roman"/>
          <w:sz w:val="21"/>
          <w:szCs w:val="21"/>
          <w:lang w:val="en-GB"/>
        </w:rPr>
        <w:t xml:space="preserve"> the acquisition of procedural knowledge', User </w:t>
      </w:r>
      <w:proofErr w:type="spellStart"/>
      <w:r w:rsidRPr="00BF3E8F">
        <w:rPr>
          <w:rFonts w:ascii="Times New Roman" w:eastAsia="Times New Roman" w:hAnsi="Times New Roman" w:cs="Times New Roman"/>
          <w:sz w:val="21"/>
          <w:szCs w:val="21"/>
          <w:lang w:val="en-GB"/>
        </w:rPr>
        <w:t>Modeling</w:t>
      </w:r>
      <w:proofErr w:type="spellEnd"/>
      <w:r w:rsidRPr="00BF3E8F">
        <w:rPr>
          <w:rFonts w:ascii="Times New Roman" w:eastAsia="Times New Roman" w:hAnsi="Times New Roman" w:cs="Times New Roman"/>
          <w:sz w:val="21"/>
          <w:szCs w:val="21"/>
          <w:lang w:val="en-GB"/>
        </w:rPr>
        <w:t xml:space="preserve"> and User-Adapted Interaction, 4(4), pp. 253-278. Available at: </w:t>
      </w:r>
      <w:hyperlink r:id="rId10" w:history="1">
        <w:r w:rsidR="00BF3E8F" w:rsidRPr="003F7FAC">
          <w:rPr>
            <w:rStyle w:val="Hyperlink"/>
            <w:rFonts w:ascii="Times New Roman" w:eastAsia="Times New Roman" w:hAnsi="Times New Roman" w:cs="Times New Roman"/>
            <w:sz w:val="21"/>
            <w:szCs w:val="21"/>
            <w:lang w:val="en-GB"/>
          </w:rPr>
          <w:t>https://doi.org/10.1007/BF01099821</w:t>
        </w:r>
      </w:hyperlink>
      <w:r w:rsidR="00BF3E8F">
        <w:rPr>
          <w:rFonts w:ascii="Times New Roman" w:eastAsia="Times New Roman" w:hAnsi="Times New Roman" w:cs="Times New Roman"/>
          <w:sz w:val="21"/>
          <w:szCs w:val="21"/>
          <w:lang w:val="en-GB"/>
        </w:rPr>
        <w:t xml:space="preserve"> </w:t>
      </w:r>
    </w:p>
    <w:p w14:paraId="461857B6" w14:textId="6A9F25DC" w:rsidR="009D130B" w:rsidRPr="00BF3E8F" w:rsidRDefault="00000000">
      <w:pPr>
        <w:spacing w:after="80" w:line="264" w:lineRule="auto"/>
        <w:rPr>
          <w:rFonts w:ascii="Times New Roman" w:eastAsia="Times New Roman" w:hAnsi="Times New Roman" w:cs="Times New Roman"/>
          <w:sz w:val="21"/>
          <w:szCs w:val="21"/>
          <w:lang w:val="en-GB"/>
        </w:rPr>
      </w:pPr>
      <w:r w:rsidRPr="00BF3E8F">
        <w:rPr>
          <w:rFonts w:ascii="Times New Roman" w:eastAsia="Times New Roman" w:hAnsi="Times New Roman" w:cs="Times New Roman"/>
          <w:sz w:val="21"/>
          <w:szCs w:val="21"/>
          <w:lang w:val="en-GB"/>
        </w:rPr>
        <w:t xml:space="preserve">Ghosh, A., Heffernan, N. and Lan, A.S. (2020) 'Context-aware attentive knowledge tracing', in Proceedings of the 26th ACM SIGKDD International Conference on Knowledge Discovery and Data Mining. New York: ACM, pp. 2330-2339. Available at: </w:t>
      </w:r>
      <w:hyperlink r:id="rId11" w:history="1">
        <w:r w:rsidR="00BF3E8F" w:rsidRPr="003F7FAC">
          <w:rPr>
            <w:rStyle w:val="Hyperlink"/>
            <w:rFonts w:ascii="Times New Roman" w:eastAsia="Times New Roman" w:hAnsi="Times New Roman" w:cs="Times New Roman"/>
            <w:sz w:val="21"/>
            <w:szCs w:val="21"/>
            <w:lang w:val="en-GB"/>
          </w:rPr>
          <w:t>https://doi.org/10.1145/3394486.3403282</w:t>
        </w:r>
      </w:hyperlink>
      <w:r w:rsidR="00BF3E8F">
        <w:rPr>
          <w:rFonts w:ascii="Times New Roman" w:eastAsia="Times New Roman" w:hAnsi="Times New Roman" w:cs="Times New Roman"/>
          <w:sz w:val="21"/>
          <w:szCs w:val="21"/>
          <w:lang w:val="en-GB"/>
        </w:rPr>
        <w:t xml:space="preserve"> </w:t>
      </w:r>
    </w:p>
    <w:p w14:paraId="2EE9C659" w14:textId="77777777" w:rsidR="009D130B" w:rsidRPr="00BF3E8F" w:rsidRDefault="00000000">
      <w:pPr>
        <w:spacing w:after="80" w:line="264" w:lineRule="auto"/>
        <w:rPr>
          <w:rFonts w:ascii="Times New Roman" w:eastAsia="Times New Roman" w:hAnsi="Times New Roman" w:cs="Times New Roman"/>
          <w:sz w:val="21"/>
          <w:szCs w:val="21"/>
          <w:lang w:val="en-GB"/>
        </w:rPr>
      </w:pPr>
      <w:proofErr w:type="spellStart"/>
      <w:r w:rsidRPr="00BF3E8F">
        <w:rPr>
          <w:rFonts w:ascii="Times New Roman" w:eastAsia="Times New Roman" w:hAnsi="Times New Roman" w:cs="Times New Roman"/>
          <w:sz w:val="21"/>
          <w:szCs w:val="21"/>
          <w:lang w:val="en-GB"/>
        </w:rPr>
        <w:t>Khajah</w:t>
      </w:r>
      <w:proofErr w:type="spellEnd"/>
      <w:r w:rsidRPr="00BF3E8F">
        <w:rPr>
          <w:rFonts w:ascii="Times New Roman" w:eastAsia="Times New Roman" w:hAnsi="Times New Roman" w:cs="Times New Roman"/>
          <w:sz w:val="21"/>
          <w:szCs w:val="21"/>
          <w:lang w:val="en-GB"/>
        </w:rPr>
        <w:t>, M., Lindsey, R.V. and Mozer, M.C. (2016) 'How deep is knowledge tracing?', in Proceedings of the 9th International Conference on Educational Data Mining, pp. 94-101.</w:t>
      </w:r>
    </w:p>
    <w:p w14:paraId="596B0704" w14:textId="3186BEB4" w:rsidR="009D130B" w:rsidRPr="00BF3E8F" w:rsidRDefault="00000000">
      <w:pPr>
        <w:spacing w:after="80" w:line="264" w:lineRule="auto"/>
        <w:rPr>
          <w:rFonts w:ascii="Times New Roman" w:eastAsia="Times New Roman" w:hAnsi="Times New Roman" w:cs="Times New Roman"/>
          <w:sz w:val="21"/>
          <w:szCs w:val="21"/>
          <w:lang w:val="en-GB"/>
        </w:rPr>
      </w:pPr>
      <w:r w:rsidRPr="00BF3E8F">
        <w:rPr>
          <w:rFonts w:ascii="Times New Roman" w:eastAsia="Times New Roman" w:hAnsi="Times New Roman" w:cs="Times New Roman"/>
          <w:sz w:val="21"/>
          <w:szCs w:val="21"/>
          <w:lang w:val="en-GB"/>
        </w:rPr>
        <w:t xml:space="preserve">Liu, Z., Huang, S., Guo, T., Hou, M. and Liang, Q. (2025) 'A prompt-driven framework for multi-domain knowledge tracing', Machine Learning, 114, article 87. Available at: </w:t>
      </w:r>
      <w:hyperlink r:id="rId12" w:history="1">
        <w:r w:rsidR="00BF3E8F" w:rsidRPr="003F7FAC">
          <w:rPr>
            <w:rStyle w:val="Hyperlink"/>
            <w:rFonts w:ascii="Times New Roman" w:eastAsia="Times New Roman" w:hAnsi="Times New Roman" w:cs="Times New Roman"/>
            <w:sz w:val="21"/>
            <w:szCs w:val="21"/>
            <w:lang w:val="en-GB"/>
          </w:rPr>
          <w:t>https://doi.org/10.1007/s10994-024-06660-6</w:t>
        </w:r>
      </w:hyperlink>
      <w:r w:rsidR="00BF3E8F">
        <w:rPr>
          <w:rFonts w:ascii="Times New Roman" w:eastAsia="Times New Roman" w:hAnsi="Times New Roman" w:cs="Times New Roman"/>
          <w:sz w:val="21"/>
          <w:szCs w:val="21"/>
          <w:lang w:val="en-GB"/>
        </w:rPr>
        <w:t xml:space="preserve"> </w:t>
      </w:r>
    </w:p>
    <w:p w14:paraId="79F9179D" w14:textId="5BA8515D" w:rsidR="009D130B" w:rsidRPr="00BF3E8F" w:rsidRDefault="00000000">
      <w:pPr>
        <w:spacing w:after="80" w:line="264" w:lineRule="auto"/>
        <w:rPr>
          <w:rFonts w:ascii="Times New Roman" w:eastAsia="Times New Roman" w:hAnsi="Times New Roman" w:cs="Times New Roman"/>
          <w:sz w:val="21"/>
          <w:szCs w:val="21"/>
          <w:lang w:val="en-GB"/>
        </w:rPr>
      </w:pPr>
      <w:r w:rsidRPr="00BF3E8F">
        <w:rPr>
          <w:rFonts w:ascii="Times New Roman" w:eastAsia="Times New Roman" w:hAnsi="Times New Roman" w:cs="Times New Roman"/>
          <w:sz w:val="21"/>
          <w:szCs w:val="21"/>
          <w:lang w:val="en-GB"/>
        </w:rPr>
        <w:t>Liu, Z., Liu, Q., Chen, J., Huang, S., Tang, J. and Luo, W. (2022) '</w:t>
      </w:r>
      <w:proofErr w:type="spellStart"/>
      <w:r w:rsidRPr="00BF3E8F">
        <w:rPr>
          <w:rFonts w:ascii="Times New Roman" w:eastAsia="Times New Roman" w:hAnsi="Times New Roman" w:cs="Times New Roman"/>
          <w:sz w:val="21"/>
          <w:szCs w:val="21"/>
          <w:lang w:val="en-GB"/>
        </w:rPr>
        <w:t>pyKT</w:t>
      </w:r>
      <w:proofErr w:type="spellEnd"/>
      <w:r w:rsidRPr="00BF3E8F">
        <w:rPr>
          <w:rFonts w:ascii="Times New Roman" w:eastAsia="Times New Roman" w:hAnsi="Times New Roman" w:cs="Times New Roman"/>
          <w:sz w:val="21"/>
          <w:szCs w:val="21"/>
          <w:lang w:val="en-GB"/>
        </w:rPr>
        <w:t xml:space="preserve">: A Python library to benchmark deep </w:t>
      </w:r>
      <w:proofErr w:type="gramStart"/>
      <w:r w:rsidRPr="00BF3E8F">
        <w:rPr>
          <w:rFonts w:ascii="Times New Roman" w:eastAsia="Times New Roman" w:hAnsi="Times New Roman" w:cs="Times New Roman"/>
          <w:sz w:val="21"/>
          <w:szCs w:val="21"/>
          <w:lang w:val="en-GB"/>
        </w:rPr>
        <w:t>learning based</w:t>
      </w:r>
      <w:proofErr w:type="gramEnd"/>
      <w:r w:rsidRPr="00BF3E8F">
        <w:rPr>
          <w:rFonts w:ascii="Times New Roman" w:eastAsia="Times New Roman" w:hAnsi="Times New Roman" w:cs="Times New Roman"/>
          <w:sz w:val="21"/>
          <w:szCs w:val="21"/>
          <w:lang w:val="en-GB"/>
        </w:rPr>
        <w:t xml:space="preserve"> knowledge tracing models', </w:t>
      </w:r>
      <w:proofErr w:type="spellStart"/>
      <w:r w:rsidRPr="00BF3E8F">
        <w:rPr>
          <w:rFonts w:ascii="Times New Roman" w:eastAsia="Times New Roman" w:hAnsi="Times New Roman" w:cs="Times New Roman"/>
          <w:sz w:val="21"/>
          <w:szCs w:val="21"/>
          <w:lang w:val="en-GB"/>
        </w:rPr>
        <w:t>arXiv</w:t>
      </w:r>
      <w:proofErr w:type="spellEnd"/>
      <w:r w:rsidRPr="00BF3E8F">
        <w:rPr>
          <w:rFonts w:ascii="Times New Roman" w:eastAsia="Times New Roman" w:hAnsi="Times New Roman" w:cs="Times New Roman"/>
          <w:sz w:val="21"/>
          <w:szCs w:val="21"/>
          <w:lang w:val="en-GB"/>
        </w:rPr>
        <w:t xml:space="preserve"> preprint arXiv:2206.11460. Available at: </w:t>
      </w:r>
      <w:hyperlink r:id="rId13" w:history="1">
        <w:r w:rsidR="00BF3E8F" w:rsidRPr="003F7FAC">
          <w:rPr>
            <w:rStyle w:val="Hyperlink"/>
            <w:rFonts w:ascii="Times New Roman" w:eastAsia="Times New Roman" w:hAnsi="Times New Roman" w:cs="Times New Roman"/>
            <w:sz w:val="21"/>
            <w:szCs w:val="21"/>
            <w:lang w:val="en-GB"/>
          </w:rPr>
          <w:t>https://arxiv.org/abs/2206.11460</w:t>
        </w:r>
      </w:hyperlink>
      <w:r w:rsidR="00BF3E8F">
        <w:rPr>
          <w:rFonts w:ascii="Times New Roman" w:eastAsia="Times New Roman" w:hAnsi="Times New Roman" w:cs="Times New Roman"/>
          <w:sz w:val="21"/>
          <w:szCs w:val="21"/>
          <w:lang w:val="en-GB"/>
        </w:rPr>
        <w:t xml:space="preserve"> </w:t>
      </w:r>
    </w:p>
    <w:p w14:paraId="640BE934" w14:textId="6622313D" w:rsidR="009D130B" w:rsidRPr="00BF3E8F" w:rsidRDefault="00000000">
      <w:pPr>
        <w:spacing w:after="80" w:line="264" w:lineRule="auto"/>
        <w:rPr>
          <w:rFonts w:ascii="Times New Roman" w:eastAsia="Times New Roman" w:hAnsi="Times New Roman" w:cs="Times New Roman"/>
          <w:sz w:val="21"/>
          <w:szCs w:val="21"/>
          <w:lang w:val="en-GB"/>
        </w:rPr>
      </w:pPr>
      <w:r w:rsidRPr="00BF3E8F">
        <w:rPr>
          <w:rFonts w:ascii="Times New Roman" w:eastAsia="Times New Roman" w:hAnsi="Times New Roman" w:cs="Times New Roman"/>
          <w:sz w:val="21"/>
          <w:szCs w:val="21"/>
          <w:lang w:val="en-GB"/>
        </w:rPr>
        <w:t xml:space="preserve">Nakagawa, H., Iwasawa, Y. and Matsuo, Y. (2019) 'Graph-based knowledge tracing: </w:t>
      </w:r>
      <w:proofErr w:type="spellStart"/>
      <w:r w:rsidRPr="00BF3E8F">
        <w:rPr>
          <w:rFonts w:ascii="Times New Roman" w:eastAsia="Times New Roman" w:hAnsi="Times New Roman" w:cs="Times New Roman"/>
          <w:sz w:val="21"/>
          <w:szCs w:val="21"/>
          <w:lang w:val="en-GB"/>
        </w:rPr>
        <w:t>Modeling</w:t>
      </w:r>
      <w:proofErr w:type="spellEnd"/>
      <w:r w:rsidRPr="00BF3E8F">
        <w:rPr>
          <w:rFonts w:ascii="Times New Roman" w:eastAsia="Times New Roman" w:hAnsi="Times New Roman" w:cs="Times New Roman"/>
          <w:sz w:val="21"/>
          <w:szCs w:val="21"/>
          <w:lang w:val="en-GB"/>
        </w:rPr>
        <w:t xml:space="preserve"> student proficiency using graph neural network', in 2019 IEEE/WIC/ACM International Conference on Web Intelligence. New York: ACM, pp. 156-163. Available at: </w:t>
      </w:r>
      <w:hyperlink r:id="rId14" w:history="1">
        <w:r w:rsidR="00BF3E8F" w:rsidRPr="003F7FAC">
          <w:rPr>
            <w:rStyle w:val="Hyperlink"/>
            <w:rFonts w:ascii="Times New Roman" w:eastAsia="Times New Roman" w:hAnsi="Times New Roman" w:cs="Times New Roman"/>
            <w:sz w:val="21"/>
            <w:szCs w:val="21"/>
            <w:lang w:val="en-GB"/>
          </w:rPr>
          <w:t>https://doi.org/10.1145/3350546.3352513</w:t>
        </w:r>
      </w:hyperlink>
      <w:r w:rsidR="00BF3E8F">
        <w:rPr>
          <w:rFonts w:ascii="Times New Roman" w:eastAsia="Times New Roman" w:hAnsi="Times New Roman" w:cs="Times New Roman"/>
          <w:sz w:val="21"/>
          <w:szCs w:val="21"/>
          <w:lang w:val="en-GB"/>
        </w:rPr>
        <w:t xml:space="preserve"> </w:t>
      </w:r>
    </w:p>
    <w:p w14:paraId="37FE63CE" w14:textId="182E7BA8" w:rsidR="009D130B" w:rsidRPr="00BF3E8F" w:rsidRDefault="00000000">
      <w:pPr>
        <w:spacing w:after="80" w:line="264" w:lineRule="auto"/>
        <w:rPr>
          <w:rFonts w:ascii="Times New Roman" w:eastAsia="Times New Roman" w:hAnsi="Times New Roman" w:cs="Times New Roman"/>
          <w:sz w:val="21"/>
          <w:szCs w:val="21"/>
          <w:lang w:val="en-GB"/>
        </w:rPr>
      </w:pPr>
      <w:r w:rsidRPr="00BF3E8F">
        <w:rPr>
          <w:rFonts w:ascii="Times New Roman" w:eastAsia="Times New Roman" w:hAnsi="Times New Roman" w:cs="Times New Roman"/>
          <w:sz w:val="21"/>
          <w:szCs w:val="21"/>
          <w:lang w:val="en-GB"/>
        </w:rPr>
        <w:t xml:space="preserve">Pandey, S. and </w:t>
      </w:r>
      <w:proofErr w:type="spellStart"/>
      <w:r w:rsidRPr="00BF3E8F">
        <w:rPr>
          <w:rFonts w:ascii="Times New Roman" w:eastAsia="Times New Roman" w:hAnsi="Times New Roman" w:cs="Times New Roman"/>
          <w:sz w:val="21"/>
          <w:szCs w:val="21"/>
          <w:lang w:val="en-GB"/>
        </w:rPr>
        <w:t>Karypis</w:t>
      </w:r>
      <w:proofErr w:type="spellEnd"/>
      <w:r w:rsidRPr="00BF3E8F">
        <w:rPr>
          <w:rFonts w:ascii="Times New Roman" w:eastAsia="Times New Roman" w:hAnsi="Times New Roman" w:cs="Times New Roman"/>
          <w:sz w:val="21"/>
          <w:szCs w:val="21"/>
          <w:lang w:val="en-GB"/>
        </w:rPr>
        <w:t xml:space="preserve">, G. (2019) 'A self-attentive model for knowledge tracing', </w:t>
      </w:r>
      <w:proofErr w:type="spellStart"/>
      <w:r w:rsidRPr="00BF3E8F">
        <w:rPr>
          <w:rFonts w:ascii="Times New Roman" w:eastAsia="Times New Roman" w:hAnsi="Times New Roman" w:cs="Times New Roman"/>
          <w:sz w:val="21"/>
          <w:szCs w:val="21"/>
          <w:lang w:val="en-GB"/>
        </w:rPr>
        <w:t>arXiv</w:t>
      </w:r>
      <w:proofErr w:type="spellEnd"/>
      <w:r w:rsidRPr="00BF3E8F">
        <w:rPr>
          <w:rFonts w:ascii="Times New Roman" w:eastAsia="Times New Roman" w:hAnsi="Times New Roman" w:cs="Times New Roman"/>
          <w:sz w:val="21"/>
          <w:szCs w:val="21"/>
          <w:lang w:val="en-GB"/>
        </w:rPr>
        <w:t xml:space="preserve"> preprint arXiv:1907.06837. Available at: </w:t>
      </w:r>
      <w:hyperlink r:id="rId15" w:history="1">
        <w:r w:rsidR="00BF3E8F" w:rsidRPr="003F7FAC">
          <w:rPr>
            <w:rStyle w:val="Hyperlink"/>
            <w:rFonts w:ascii="Times New Roman" w:eastAsia="Times New Roman" w:hAnsi="Times New Roman" w:cs="Times New Roman"/>
            <w:sz w:val="21"/>
            <w:szCs w:val="21"/>
            <w:lang w:val="en-GB"/>
          </w:rPr>
          <w:t>https://arxiv.org/abs/1907.06837</w:t>
        </w:r>
      </w:hyperlink>
      <w:r w:rsidR="00BF3E8F">
        <w:rPr>
          <w:rFonts w:ascii="Times New Roman" w:eastAsia="Times New Roman" w:hAnsi="Times New Roman" w:cs="Times New Roman"/>
          <w:sz w:val="21"/>
          <w:szCs w:val="21"/>
          <w:lang w:val="en-GB"/>
        </w:rPr>
        <w:t xml:space="preserve"> </w:t>
      </w:r>
    </w:p>
    <w:p w14:paraId="3547AF9A" w14:textId="4D362E6A" w:rsidR="009D130B" w:rsidRPr="00BF3E8F" w:rsidRDefault="00000000">
      <w:pPr>
        <w:spacing w:after="80" w:line="264" w:lineRule="auto"/>
        <w:rPr>
          <w:rFonts w:ascii="Times New Roman" w:eastAsia="Times New Roman" w:hAnsi="Times New Roman" w:cs="Times New Roman"/>
          <w:sz w:val="21"/>
          <w:szCs w:val="21"/>
          <w:lang w:val="en-GB"/>
        </w:rPr>
      </w:pPr>
      <w:r w:rsidRPr="00BF3E8F">
        <w:rPr>
          <w:rFonts w:ascii="Times New Roman" w:eastAsia="Times New Roman" w:hAnsi="Times New Roman" w:cs="Times New Roman"/>
          <w:sz w:val="21"/>
          <w:szCs w:val="21"/>
          <w:lang w:val="en-GB"/>
        </w:rPr>
        <w:t xml:space="preserve">Pandey, S. and Srivastava, J. (2020) 'RKT: Relation-aware self-attention for knowledge tracing', in Proceedings of the 29th ACM International Conference on Information and Knowledge Management. New York: ACM, pp. 1205-1214. Available at: </w:t>
      </w:r>
      <w:hyperlink r:id="rId16" w:history="1">
        <w:r w:rsidR="00BF3E8F" w:rsidRPr="003F7FAC">
          <w:rPr>
            <w:rStyle w:val="Hyperlink"/>
            <w:rFonts w:ascii="Times New Roman" w:eastAsia="Times New Roman" w:hAnsi="Times New Roman" w:cs="Times New Roman"/>
            <w:sz w:val="21"/>
            <w:szCs w:val="21"/>
            <w:lang w:val="en-GB"/>
          </w:rPr>
          <w:t>https://doi.org/10.1145/3340531.3411994</w:t>
        </w:r>
      </w:hyperlink>
      <w:r w:rsidR="00BF3E8F">
        <w:rPr>
          <w:rFonts w:ascii="Times New Roman" w:eastAsia="Times New Roman" w:hAnsi="Times New Roman" w:cs="Times New Roman"/>
          <w:sz w:val="21"/>
          <w:szCs w:val="21"/>
          <w:lang w:val="en-GB"/>
        </w:rPr>
        <w:t xml:space="preserve"> </w:t>
      </w:r>
    </w:p>
    <w:p w14:paraId="1A2871A7" w14:textId="77777777" w:rsidR="009D130B" w:rsidRPr="00BF3E8F" w:rsidRDefault="00000000">
      <w:pPr>
        <w:spacing w:after="80" w:line="264" w:lineRule="auto"/>
        <w:rPr>
          <w:rFonts w:ascii="Times New Roman" w:eastAsia="Times New Roman" w:hAnsi="Times New Roman" w:cs="Times New Roman"/>
          <w:sz w:val="21"/>
          <w:szCs w:val="21"/>
          <w:lang w:val="en-GB"/>
        </w:rPr>
      </w:pPr>
      <w:r w:rsidRPr="00BF3E8F">
        <w:rPr>
          <w:rFonts w:ascii="Times New Roman" w:eastAsia="Times New Roman" w:hAnsi="Times New Roman" w:cs="Times New Roman"/>
          <w:sz w:val="21"/>
          <w:szCs w:val="21"/>
          <w:lang w:val="en-GB"/>
        </w:rPr>
        <w:lastRenderedPageBreak/>
        <w:t>Pavlik, P.I., Cen, H. and Koedinger, K.R. (2009) 'Performance factors analysis: A new alternative to knowledge tracing', in Proceedings of the 14th International Conference on Artificial Intelligence in Education, pp. 531-538.</w:t>
      </w:r>
    </w:p>
    <w:p w14:paraId="1C9CCAD1" w14:textId="7887E2A7" w:rsidR="009D130B" w:rsidRPr="00BF3E8F" w:rsidRDefault="00000000">
      <w:pPr>
        <w:spacing w:after="80" w:line="264" w:lineRule="auto"/>
        <w:rPr>
          <w:rFonts w:ascii="Times New Roman" w:eastAsia="Times New Roman" w:hAnsi="Times New Roman" w:cs="Times New Roman"/>
          <w:sz w:val="21"/>
          <w:szCs w:val="21"/>
          <w:lang w:val="en-GB"/>
        </w:rPr>
      </w:pPr>
      <w:r w:rsidRPr="00BF3E8F">
        <w:rPr>
          <w:rFonts w:ascii="Times New Roman" w:eastAsia="Times New Roman" w:hAnsi="Times New Roman" w:cs="Times New Roman"/>
          <w:sz w:val="21"/>
          <w:szCs w:val="21"/>
          <w:lang w:val="en-GB"/>
        </w:rPr>
        <w:t xml:space="preserve">Piech, C., Bassen, J., Huang, J., Ganguli, S., </w:t>
      </w:r>
      <w:proofErr w:type="spellStart"/>
      <w:r w:rsidRPr="00BF3E8F">
        <w:rPr>
          <w:rFonts w:ascii="Times New Roman" w:eastAsia="Times New Roman" w:hAnsi="Times New Roman" w:cs="Times New Roman"/>
          <w:sz w:val="21"/>
          <w:szCs w:val="21"/>
          <w:lang w:val="en-GB"/>
        </w:rPr>
        <w:t>Sahami</w:t>
      </w:r>
      <w:proofErr w:type="spellEnd"/>
      <w:r w:rsidRPr="00BF3E8F">
        <w:rPr>
          <w:rFonts w:ascii="Times New Roman" w:eastAsia="Times New Roman" w:hAnsi="Times New Roman" w:cs="Times New Roman"/>
          <w:sz w:val="21"/>
          <w:szCs w:val="21"/>
          <w:lang w:val="en-GB"/>
        </w:rPr>
        <w:t xml:space="preserve">, M., Guibas, L.J. and Sohl-Dickstein, J. (2015) 'Deep knowledge tracing', in Advances in Neural Information Processing Systems 28, pp. 505-513. Available at: </w:t>
      </w:r>
      <w:hyperlink r:id="rId17" w:history="1">
        <w:r w:rsidR="00BF3E8F" w:rsidRPr="003F7FAC">
          <w:rPr>
            <w:rStyle w:val="Hyperlink"/>
            <w:rFonts w:ascii="Times New Roman" w:eastAsia="Times New Roman" w:hAnsi="Times New Roman" w:cs="Times New Roman"/>
            <w:sz w:val="21"/>
            <w:szCs w:val="21"/>
            <w:lang w:val="en-GB"/>
          </w:rPr>
          <w:t>https://proceedings.neurips.cc/paper/2015/hash/bac9162b47c56fc8a4d2a519803d51b3-Abstract.html</w:t>
        </w:r>
      </w:hyperlink>
      <w:r w:rsidR="00BF3E8F">
        <w:rPr>
          <w:rFonts w:ascii="Times New Roman" w:eastAsia="Times New Roman" w:hAnsi="Times New Roman" w:cs="Times New Roman"/>
          <w:sz w:val="21"/>
          <w:szCs w:val="21"/>
          <w:lang w:val="en-GB"/>
        </w:rPr>
        <w:t xml:space="preserve"> </w:t>
      </w:r>
    </w:p>
    <w:p w14:paraId="461D81C7" w14:textId="54EB7638" w:rsidR="009D130B" w:rsidRPr="00BF3E8F" w:rsidRDefault="00000000">
      <w:pPr>
        <w:spacing w:after="80" w:line="264" w:lineRule="auto"/>
        <w:rPr>
          <w:rFonts w:ascii="Times New Roman" w:eastAsia="Times New Roman" w:hAnsi="Times New Roman" w:cs="Times New Roman"/>
          <w:sz w:val="21"/>
          <w:szCs w:val="21"/>
          <w:lang w:val="en-GB"/>
        </w:rPr>
      </w:pPr>
      <w:proofErr w:type="spellStart"/>
      <w:r w:rsidRPr="00BF3E8F">
        <w:rPr>
          <w:rFonts w:ascii="Times New Roman" w:eastAsia="Times New Roman" w:hAnsi="Times New Roman" w:cs="Times New Roman"/>
          <w:sz w:val="21"/>
          <w:szCs w:val="21"/>
          <w:lang w:val="en-GB"/>
        </w:rPr>
        <w:t>Riiid</w:t>
      </w:r>
      <w:proofErr w:type="spellEnd"/>
      <w:r w:rsidRPr="00BF3E8F">
        <w:rPr>
          <w:rFonts w:ascii="Times New Roman" w:eastAsia="Times New Roman" w:hAnsi="Times New Roman" w:cs="Times New Roman"/>
          <w:sz w:val="21"/>
          <w:szCs w:val="21"/>
          <w:lang w:val="en-GB"/>
        </w:rPr>
        <w:t xml:space="preserve"> (2020) </w:t>
      </w:r>
      <w:proofErr w:type="spellStart"/>
      <w:r w:rsidRPr="00BF3E8F">
        <w:rPr>
          <w:rFonts w:ascii="Times New Roman" w:eastAsia="Times New Roman" w:hAnsi="Times New Roman" w:cs="Times New Roman"/>
          <w:sz w:val="21"/>
          <w:szCs w:val="21"/>
          <w:lang w:val="en-GB"/>
        </w:rPr>
        <w:t>EdNet</w:t>
      </w:r>
      <w:proofErr w:type="spellEnd"/>
      <w:r w:rsidRPr="00BF3E8F">
        <w:rPr>
          <w:rFonts w:ascii="Times New Roman" w:eastAsia="Times New Roman" w:hAnsi="Times New Roman" w:cs="Times New Roman"/>
          <w:sz w:val="21"/>
          <w:szCs w:val="21"/>
          <w:lang w:val="en-GB"/>
        </w:rPr>
        <w:t xml:space="preserve"> dataset. Available at: https://github.com/riiid/ednet </w:t>
      </w:r>
    </w:p>
    <w:p w14:paraId="75087E90" w14:textId="7E22C286" w:rsidR="009D130B" w:rsidRPr="00BF3E8F" w:rsidRDefault="00000000">
      <w:pPr>
        <w:spacing w:after="80" w:line="264" w:lineRule="auto"/>
        <w:rPr>
          <w:rFonts w:ascii="Times New Roman" w:eastAsia="Times New Roman" w:hAnsi="Times New Roman" w:cs="Times New Roman"/>
          <w:sz w:val="21"/>
          <w:szCs w:val="21"/>
          <w:lang w:val="en-GB"/>
        </w:rPr>
      </w:pPr>
      <w:r w:rsidRPr="00BF3E8F">
        <w:rPr>
          <w:rFonts w:ascii="Times New Roman" w:eastAsia="Times New Roman" w:hAnsi="Times New Roman" w:cs="Times New Roman"/>
          <w:sz w:val="21"/>
          <w:szCs w:val="21"/>
          <w:lang w:val="en-GB"/>
        </w:rPr>
        <w:t xml:space="preserve">Tang, Y., Yang, W., Xie, Y. and Yang, M. (2024) 'Domain adaptive knowledge tracing', International Journal of Machine Learning and Cybernetics, 15, pp. 5129-5142. Available at: </w:t>
      </w:r>
      <w:hyperlink r:id="rId18" w:history="1">
        <w:r w:rsidR="00BF3E8F" w:rsidRPr="003F7FAC">
          <w:rPr>
            <w:rStyle w:val="Hyperlink"/>
            <w:rFonts w:ascii="Times New Roman" w:eastAsia="Times New Roman" w:hAnsi="Times New Roman" w:cs="Times New Roman"/>
            <w:sz w:val="21"/>
            <w:szCs w:val="21"/>
            <w:lang w:val="en-GB"/>
          </w:rPr>
          <w:t>https://doi.org/10.1007/s13042-024-02219-y</w:t>
        </w:r>
      </w:hyperlink>
      <w:r w:rsidR="00BF3E8F">
        <w:rPr>
          <w:rFonts w:ascii="Times New Roman" w:eastAsia="Times New Roman" w:hAnsi="Times New Roman" w:cs="Times New Roman"/>
          <w:sz w:val="21"/>
          <w:szCs w:val="21"/>
          <w:lang w:val="en-GB"/>
        </w:rPr>
        <w:t xml:space="preserve"> </w:t>
      </w:r>
    </w:p>
    <w:p w14:paraId="61EC6142" w14:textId="2EC1D6FA" w:rsidR="009D130B" w:rsidRPr="00BF3E8F" w:rsidRDefault="00000000">
      <w:pPr>
        <w:spacing w:after="80" w:line="264" w:lineRule="auto"/>
        <w:rPr>
          <w:rFonts w:ascii="Times New Roman" w:eastAsia="Times New Roman" w:hAnsi="Times New Roman" w:cs="Times New Roman"/>
          <w:sz w:val="21"/>
          <w:szCs w:val="21"/>
          <w:lang w:val="en-GB"/>
        </w:rPr>
      </w:pPr>
      <w:proofErr w:type="spellStart"/>
      <w:r w:rsidRPr="00BF3E8F">
        <w:rPr>
          <w:rFonts w:ascii="Times New Roman" w:eastAsia="Times New Roman" w:hAnsi="Times New Roman" w:cs="Times New Roman"/>
          <w:sz w:val="21"/>
          <w:szCs w:val="21"/>
          <w:lang w:val="en-GB"/>
        </w:rPr>
        <w:t>VanLehn</w:t>
      </w:r>
      <w:proofErr w:type="spellEnd"/>
      <w:r w:rsidRPr="00BF3E8F">
        <w:rPr>
          <w:rFonts w:ascii="Times New Roman" w:eastAsia="Times New Roman" w:hAnsi="Times New Roman" w:cs="Times New Roman"/>
          <w:sz w:val="21"/>
          <w:szCs w:val="21"/>
          <w:lang w:val="en-GB"/>
        </w:rPr>
        <w:t xml:space="preserve">, K. (2011) 'The relative effectiveness of human tutoring, intelligent tutoring systems, and other tutoring systems', Educational Psychologist, 46(4), pp. 197-221. Available at: </w:t>
      </w:r>
      <w:hyperlink r:id="rId19" w:history="1">
        <w:r w:rsidR="00BF3E8F" w:rsidRPr="003F7FAC">
          <w:rPr>
            <w:rStyle w:val="Hyperlink"/>
            <w:rFonts w:ascii="Times New Roman" w:eastAsia="Times New Roman" w:hAnsi="Times New Roman" w:cs="Times New Roman"/>
            <w:sz w:val="21"/>
            <w:szCs w:val="21"/>
            <w:lang w:val="en-GB"/>
          </w:rPr>
          <w:t>https://doi.org/10.1080/00461520.2011.611369</w:t>
        </w:r>
      </w:hyperlink>
      <w:r w:rsidR="00BF3E8F">
        <w:rPr>
          <w:rFonts w:ascii="Times New Roman" w:eastAsia="Times New Roman" w:hAnsi="Times New Roman" w:cs="Times New Roman"/>
          <w:sz w:val="21"/>
          <w:szCs w:val="21"/>
          <w:lang w:val="en-GB"/>
        </w:rPr>
        <w:t xml:space="preserve"> </w:t>
      </w:r>
    </w:p>
    <w:p w14:paraId="445C0010" w14:textId="2EE87BAB" w:rsidR="009D130B" w:rsidRPr="00BF3E8F" w:rsidRDefault="00000000">
      <w:pPr>
        <w:spacing w:after="80" w:line="264" w:lineRule="auto"/>
        <w:rPr>
          <w:rFonts w:ascii="Times New Roman" w:eastAsia="Times New Roman" w:hAnsi="Times New Roman" w:cs="Times New Roman"/>
          <w:sz w:val="21"/>
          <w:szCs w:val="21"/>
          <w:lang w:val="en-GB"/>
        </w:rPr>
      </w:pPr>
      <w:r w:rsidRPr="00BF3E8F">
        <w:rPr>
          <w:rFonts w:ascii="Times New Roman" w:eastAsia="Times New Roman" w:hAnsi="Times New Roman" w:cs="Times New Roman"/>
          <w:sz w:val="21"/>
          <w:szCs w:val="21"/>
          <w:lang w:val="en-GB"/>
        </w:rPr>
        <w:t xml:space="preserve">Wu, Z., Liu, Y., Cen, J., Zheng, Z. and Xu, G. (2025) 'A cross-domain knowledge tracing model based on graph optimal transport', World Wide Web, 28, article 10. Available at: </w:t>
      </w:r>
      <w:hyperlink r:id="rId20" w:history="1">
        <w:r w:rsidR="00BF3E8F" w:rsidRPr="003F7FAC">
          <w:rPr>
            <w:rStyle w:val="Hyperlink"/>
            <w:rFonts w:ascii="Times New Roman" w:eastAsia="Times New Roman" w:hAnsi="Times New Roman" w:cs="Times New Roman"/>
            <w:sz w:val="21"/>
            <w:szCs w:val="21"/>
            <w:lang w:val="en-GB"/>
          </w:rPr>
          <w:t>https://doi.org/10.1007/s11280-024-01311-1</w:t>
        </w:r>
      </w:hyperlink>
      <w:r w:rsidR="00BF3E8F">
        <w:rPr>
          <w:rFonts w:ascii="Times New Roman" w:eastAsia="Times New Roman" w:hAnsi="Times New Roman" w:cs="Times New Roman"/>
          <w:sz w:val="21"/>
          <w:szCs w:val="21"/>
          <w:lang w:val="en-GB"/>
        </w:rPr>
        <w:t xml:space="preserve"> </w:t>
      </w:r>
    </w:p>
    <w:p w14:paraId="187B2C8C" w14:textId="77777777" w:rsidR="009D130B" w:rsidRPr="00BF3E8F" w:rsidRDefault="00000000">
      <w:pPr>
        <w:spacing w:after="80" w:line="264" w:lineRule="auto"/>
        <w:rPr>
          <w:rFonts w:ascii="Times New Roman" w:eastAsia="Times New Roman" w:hAnsi="Times New Roman" w:cs="Times New Roman"/>
          <w:sz w:val="21"/>
          <w:szCs w:val="21"/>
          <w:lang w:val="en-GB"/>
        </w:rPr>
      </w:pPr>
      <w:r w:rsidRPr="00BF3E8F">
        <w:rPr>
          <w:rFonts w:ascii="Times New Roman" w:eastAsia="Times New Roman" w:hAnsi="Times New Roman" w:cs="Times New Roman"/>
          <w:sz w:val="21"/>
          <w:szCs w:val="21"/>
          <w:lang w:val="en-GB"/>
        </w:rPr>
        <w:t xml:space="preserve">Xiong, X., Zhao, S., Van </w:t>
      </w:r>
      <w:proofErr w:type="spellStart"/>
      <w:r w:rsidRPr="00BF3E8F">
        <w:rPr>
          <w:rFonts w:ascii="Times New Roman" w:eastAsia="Times New Roman" w:hAnsi="Times New Roman" w:cs="Times New Roman"/>
          <w:sz w:val="21"/>
          <w:szCs w:val="21"/>
          <w:lang w:val="en-GB"/>
        </w:rPr>
        <w:t>Inwegen</w:t>
      </w:r>
      <w:proofErr w:type="spellEnd"/>
      <w:r w:rsidRPr="00BF3E8F">
        <w:rPr>
          <w:rFonts w:ascii="Times New Roman" w:eastAsia="Times New Roman" w:hAnsi="Times New Roman" w:cs="Times New Roman"/>
          <w:sz w:val="21"/>
          <w:szCs w:val="21"/>
          <w:lang w:val="en-GB"/>
        </w:rPr>
        <w:t>, E.G. and Beck, J.E. (2016) 'Going deeper with deep knowledge tracing', in Proceedings of the 9th International Conference on Educational Data Mining, pp. 545-550.</w:t>
      </w:r>
    </w:p>
    <w:p w14:paraId="4868BC51" w14:textId="29349B58" w:rsidR="009D130B" w:rsidRPr="00BF3E8F" w:rsidRDefault="00000000">
      <w:pPr>
        <w:spacing w:after="80" w:line="264" w:lineRule="auto"/>
        <w:rPr>
          <w:rFonts w:ascii="Times New Roman" w:eastAsia="Times New Roman" w:hAnsi="Times New Roman" w:cs="Times New Roman"/>
          <w:sz w:val="21"/>
          <w:szCs w:val="21"/>
          <w:lang w:val="en-GB"/>
        </w:rPr>
      </w:pPr>
      <w:r w:rsidRPr="00BF3E8F">
        <w:rPr>
          <w:rFonts w:ascii="Times New Roman" w:eastAsia="Times New Roman" w:hAnsi="Times New Roman" w:cs="Times New Roman"/>
          <w:sz w:val="21"/>
          <w:szCs w:val="21"/>
          <w:lang w:val="en-GB"/>
        </w:rPr>
        <w:t xml:space="preserve">Yudelson, M.V., Koedinger, K.R. and Gordon, G.J. (2013) 'Individualized Bayesian knowledge tracing models', in Lane, H.C., </w:t>
      </w:r>
      <w:proofErr w:type="spellStart"/>
      <w:r w:rsidRPr="00BF3E8F">
        <w:rPr>
          <w:rFonts w:ascii="Times New Roman" w:eastAsia="Times New Roman" w:hAnsi="Times New Roman" w:cs="Times New Roman"/>
          <w:sz w:val="21"/>
          <w:szCs w:val="21"/>
          <w:lang w:val="en-GB"/>
        </w:rPr>
        <w:t>Yacef</w:t>
      </w:r>
      <w:proofErr w:type="spellEnd"/>
      <w:r w:rsidRPr="00BF3E8F">
        <w:rPr>
          <w:rFonts w:ascii="Times New Roman" w:eastAsia="Times New Roman" w:hAnsi="Times New Roman" w:cs="Times New Roman"/>
          <w:sz w:val="21"/>
          <w:szCs w:val="21"/>
          <w:lang w:val="en-GB"/>
        </w:rPr>
        <w:t xml:space="preserve">, K., Mostow, J. and Pavlik, P. (eds) Artificial Intelligence in Education. Berlin: Springer, pp. 171-180. Available at: </w:t>
      </w:r>
      <w:hyperlink r:id="rId21" w:history="1">
        <w:r w:rsidR="00BF3E8F" w:rsidRPr="003F7FAC">
          <w:rPr>
            <w:rStyle w:val="Hyperlink"/>
            <w:rFonts w:ascii="Times New Roman" w:eastAsia="Times New Roman" w:hAnsi="Times New Roman" w:cs="Times New Roman"/>
            <w:sz w:val="21"/>
            <w:szCs w:val="21"/>
            <w:lang w:val="en-GB"/>
          </w:rPr>
          <w:t>https://doi.org/10.1007/978-3-642-39112-5_18</w:t>
        </w:r>
      </w:hyperlink>
      <w:r w:rsidR="00BF3E8F">
        <w:rPr>
          <w:rFonts w:ascii="Times New Roman" w:eastAsia="Times New Roman" w:hAnsi="Times New Roman" w:cs="Times New Roman"/>
          <w:sz w:val="21"/>
          <w:szCs w:val="21"/>
          <w:lang w:val="en-GB"/>
        </w:rPr>
        <w:t xml:space="preserve"> </w:t>
      </w:r>
    </w:p>
    <w:p w14:paraId="750D57DF" w14:textId="5022F57F" w:rsidR="009D130B" w:rsidRPr="00BF3E8F" w:rsidRDefault="00000000">
      <w:pPr>
        <w:spacing w:after="80" w:line="264" w:lineRule="auto"/>
        <w:rPr>
          <w:rFonts w:ascii="Times New Roman" w:eastAsia="Times New Roman" w:hAnsi="Times New Roman" w:cs="Times New Roman"/>
          <w:sz w:val="21"/>
          <w:szCs w:val="21"/>
          <w:lang w:val="en-GB"/>
        </w:rPr>
      </w:pPr>
      <w:r w:rsidRPr="00BF3E8F">
        <w:rPr>
          <w:rFonts w:ascii="Times New Roman" w:eastAsia="Times New Roman" w:hAnsi="Times New Roman" w:cs="Times New Roman"/>
          <w:sz w:val="21"/>
          <w:szCs w:val="21"/>
          <w:lang w:val="en-GB"/>
        </w:rPr>
        <w:t xml:space="preserve">Zhang, J., Shi, X., King, I. and Yeung, D.Y. (2017) 'Dynamic key-value memory networks for knowledge tracing', in Proceedings of the 26th International Conference on World Wide Web. Geneva: International World Wide Web Conferences Steering Committee, pp. 765-774. Available at: </w:t>
      </w:r>
      <w:hyperlink r:id="rId22" w:history="1">
        <w:r w:rsidR="00BF3E8F" w:rsidRPr="003F7FAC">
          <w:rPr>
            <w:rStyle w:val="Hyperlink"/>
            <w:rFonts w:ascii="Times New Roman" w:eastAsia="Times New Roman" w:hAnsi="Times New Roman" w:cs="Times New Roman"/>
            <w:sz w:val="21"/>
            <w:szCs w:val="21"/>
            <w:lang w:val="en-GB"/>
          </w:rPr>
          <w:t>https://doi.org/10.1145/3038912.3052580</w:t>
        </w:r>
      </w:hyperlink>
      <w:r w:rsidR="00BF3E8F">
        <w:rPr>
          <w:rFonts w:ascii="Times New Roman" w:eastAsia="Times New Roman" w:hAnsi="Times New Roman" w:cs="Times New Roman"/>
          <w:sz w:val="21"/>
          <w:szCs w:val="21"/>
          <w:lang w:val="en-GB"/>
        </w:rPr>
        <w:t xml:space="preserve"> </w:t>
      </w:r>
    </w:p>
    <w:p w14:paraId="1BF10E29" w14:textId="77777777" w:rsidR="009D130B" w:rsidRPr="00BF3E8F" w:rsidRDefault="009D130B">
      <w:pPr>
        <w:rPr>
          <w:rFonts w:ascii="Times New Roman" w:eastAsia="Times New Roman" w:hAnsi="Times New Roman" w:cs="Times New Roman"/>
          <w:lang w:val="en-GB"/>
        </w:rPr>
      </w:pPr>
    </w:p>
    <w:sectPr w:rsidR="009D130B" w:rsidRPr="00BF3E8F">
      <w:type w:val="continuous"/>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107155BC-3DB8-0E4E-B661-1D0742D06F71}"/>
    <w:embedItalic r:id="rId2" w:fontKey="{A063FA0C-109F-904D-B6F8-DBF15964F00C}"/>
  </w:font>
  <w:font w:name="Times New Roman">
    <w:panose1 w:val="02020603050405020304"/>
    <w:charset w:val="00"/>
    <w:family w:val="roman"/>
    <w:pitch w:val="variable"/>
    <w:sig w:usb0="E0002EFF" w:usb1="C000785B" w:usb2="00000009" w:usb3="00000000" w:csb0="000001FF" w:csb1="00000000"/>
    <w:embedRegular r:id="rId3" w:fontKey="{780B9FA4-C79A-4A43-87CA-CDA3798E22EE}"/>
    <w:embedBold r:id="rId4" w:fontKey="{1DE3D9FC-C4C9-9044-BC0E-FE6529BB0C0B}"/>
  </w:font>
  <w:font w:name="Calibri">
    <w:panose1 w:val="020F0502020204030204"/>
    <w:charset w:val="00"/>
    <w:family w:val="swiss"/>
    <w:pitch w:val="variable"/>
    <w:sig w:usb0="E0002AFF" w:usb1="C000247B" w:usb2="00000009" w:usb3="00000000" w:csb0="000001FF" w:csb1="00000000"/>
    <w:embedRegular r:id="rId5" w:fontKey="{0539BA3D-2AEE-7347-8978-52C5A32D2B8B}"/>
  </w:font>
  <w:font w:name="Cambria">
    <w:panose1 w:val="02040503050406030204"/>
    <w:charset w:val="00"/>
    <w:family w:val="roman"/>
    <w:pitch w:val="variable"/>
    <w:sig w:usb0="E00002FF" w:usb1="400004FF" w:usb2="00000000" w:usb3="00000000" w:csb0="0000019F" w:csb1="00000000"/>
    <w:embedRegular r:id="rId6" w:fontKey="{5A373535-050C-AE46-975C-6AEAA138E3E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130B"/>
    <w:rsid w:val="0003163E"/>
    <w:rsid w:val="009C1792"/>
    <w:rsid w:val="009D130B"/>
    <w:rsid w:val="00BF3E8F"/>
    <w:rsid w:val="00D60D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5DFFFEB"/>
  <w15:docId w15:val="{B04CA7DA-77CF-E94A-88D4-9737AAC93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character" w:styleId="Hyperlink">
    <w:name w:val="Hyperlink"/>
    <w:basedOn w:val="DefaultParagraphFont"/>
    <w:uiPriority w:val="99"/>
    <w:unhideWhenUsed/>
    <w:rsid w:val="00BF3E8F"/>
    <w:rPr>
      <w:color w:val="0000FF" w:themeColor="hyperlink"/>
      <w:u w:val="single"/>
    </w:rPr>
  </w:style>
  <w:style w:type="character" w:styleId="UnresolvedMention">
    <w:name w:val="Unresolved Mention"/>
    <w:basedOn w:val="DefaultParagraphFont"/>
    <w:uiPriority w:val="99"/>
    <w:semiHidden/>
    <w:unhideWhenUsed/>
    <w:rsid w:val="00BF3E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145/3386527.3405945" TargetMode="External"/><Relationship Id="rId13" Type="http://schemas.openxmlformats.org/officeDocument/2006/relationships/hyperlink" Target="https://arxiv.org/abs/2206.11460" TargetMode="External"/><Relationship Id="rId18" Type="http://schemas.openxmlformats.org/officeDocument/2006/relationships/hyperlink" Target="https://doi.org/10.1007/s13042-024-02219-y" TargetMode="External"/><Relationship Id="rId3" Type="http://schemas.openxmlformats.org/officeDocument/2006/relationships/webSettings" Target="webSettings.xml"/><Relationship Id="rId21" Type="http://schemas.openxmlformats.org/officeDocument/2006/relationships/hyperlink" Target="https://doi.org/10.1007/978-3-642-39112-5_18" TargetMode="External"/><Relationship Id="rId7" Type="http://schemas.openxmlformats.org/officeDocument/2006/relationships/hyperlink" Target="https://doi.org/10.1145/3488560.3498379" TargetMode="External"/><Relationship Id="rId12" Type="http://schemas.openxmlformats.org/officeDocument/2006/relationships/hyperlink" Target="https://doi.org/10.1007/s10994-024-06660-6" TargetMode="External"/><Relationship Id="rId17" Type="http://schemas.openxmlformats.org/officeDocument/2006/relationships/hyperlink" Target="https://proceedings.neurips.cc/paper/2015/hash/bac9162b47c56fc8a4d2a519803d51b3-Abstract.html" TargetMode="External"/><Relationship Id="rId2" Type="http://schemas.openxmlformats.org/officeDocument/2006/relationships/settings" Target="settings.xml"/><Relationship Id="rId16" Type="http://schemas.openxmlformats.org/officeDocument/2006/relationships/hyperlink" Target="https://doi.org/10.1145/3340531.3411994" TargetMode="External"/><Relationship Id="rId20" Type="http://schemas.openxmlformats.org/officeDocument/2006/relationships/hyperlink" Target="https://doi.org/10.1007/s11280-024-01311-1" TargetMode="External"/><Relationship Id="rId1" Type="http://schemas.openxmlformats.org/officeDocument/2006/relationships/styles" Target="styles.xml"/><Relationship Id="rId6" Type="http://schemas.openxmlformats.org/officeDocument/2006/relationships/hyperlink" Target="https://doi.org/10.1007/11774303_17" TargetMode="External"/><Relationship Id="rId11" Type="http://schemas.openxmlformats.org/officeDocument/2006/relationships/hyperlink" Target="https://doi.org/10.1145/3394486.3403282" TargetMode="External"/><Relationship Id="rId24" Type="http://schemas.openxmlformats.org/officeDocument/2006/relationships/theme" Target="theme/theme1.xml"/><Relationship Id="rId5" Type="http://schemas.openxmlformats.org/officeDocument/2006/relationships/hyperlink" Target="https://doi.org/10.3102/0013189X013006004" TargetMode="External"/><Relationship Id="rId15" Type="http://schemas.openxmlformats.org/officeDocument/2006/relationships/hyperlink" Target="https://arxiv.org/abs/1907.06837" TargetMode="External"/><Relationship Id="rId23" Type="http://schemas.openxmlformats.org/officeDocument/2006/relationships/fontTable" Target="fontTable.xml"/><Relationship Id="rId10" Type="http://schemas.openxmlformats.org/officeDocument/2006/relationships/hyperlink" Target="https://doi.org/10.1007/BF01099821" TargetMode="External"/><Relationship Id="rId19" Type="http://schemas.openxmlformats.org/officeDocument/2006/relationships/hyperlink" Target="https://doi.org/10.1080/00461520.2011.611369" TargetMode="External"/><Relationship Id="rId4" Type="http://schemas.openxmlformats.org/officeDocument/2006/relationships/hyperlink" Target="https://doi.org/10.1145/3569576" TargetMode="External"/><Relationship Id="rId9" Type="http://schemas.openxmlformats.org/officeDocument/2006/relationships/hyperlink" Target="https://doi.org/10.1007/978-3-030-52240-7_13" TargetMode="External"/><Relationship Id="rId14" Type="http://schemas.openxmlformats.org/officeDocument/2006/relationships/hyperlink" Target="https://doi.org/10.1145/3350546.3352513" TargetMode="External"/><Relationship Id="rId22" Type="http://schemas.openxmlformats.org/officeDocument/2006/relationships/hyperlink" Target="https://doi.org/10.1145/3038912.3052580"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13</Pages>
  <Words>7113</Words>
  <Characters>40550</Characters>
  <Application>Microsoft Office Word</Application>
  <DocSecurity>0</DocSecurity>
  <Lines>337</Lines>
  <Paragraphs>95</Paragraphs>
  <ScaleCrop>false</ScaleCrop>
  <Company/>
  <LinksUpToDate>false</LinksUpToDate>
  <CharactersWithSpaces>47568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Tolulope Soetan (Student)</cp:lastModifiedBy>
  <cp:revision>4</cp:revision>
  <dcterms:created xsi:type="dcterms:W3CDTF">2026-05-19T13:40:00Z</dcterms:created>
  <dcterms:modified xsi:type="dcterms:W3CDTF">2026-05-19T13:50:00Z</dcterms:modified>
</cp:coreProperties>
</file>