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897A" w14:textId="46D8D7DE" w:rsidR="00042F25" w:rsidRPr="00EF0784" w:rsidRDefault="00042F25" w:rsidP="006532DD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proofErr w:type="spellStart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Botium</w:t>
      </w:r>
      <w:proofErr w:type="spellEnd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 xml:space="preserve"> Toys</w:t>
      </w:r>
      <w:r w:rsidR="00EF07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NG"/>
          <w14:ligatures w14:val="none"/>
        </w:rPr>
        <w:t xml:space="preserve"> Security Audit</w:t>
      </w:r>
      <w:r w:rsidR="00BB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NG"/>
          <w14:ligatures w14:val="none"/>
        </w:rPr>
        <w:t>1</w:t>
      </w:r>
    </w:p>
    <w:p w14:paraId="36A5FE9D" w14:textId="77777777" w:rsidR="00042F25" w:rsidRPr="00A80B89" w:rsidRDefault="00042F25" w:rsidP="006532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24A08C80" w14:textId="2AA4AD0C" w:rsidR="00042F25" w:rsidRDefault="00042F25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bookmarkStart w:id="0" w:name="_Hlk142919213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 xml:space="preserve">Scope: </w:t>
      </w: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T</w:t>
      </w: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 xml:space="preserve">he scope is defined as the entire security program at </w:t>
      </w:r>
      <w:proofErr w:type="spellStart"/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Botium</w:t>
      </w:r>
      <w:proofErr w:type="spellEnd"/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 xml:space="preserve"> Toys. This means all assets need to be assessed alongside internal processes and procedures</w:t>
      </w: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.</w:t>
      </w: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 </w:t>
      </w:r>
    </w:p>
    <w:p w14:paraId="5E7309F3" w14:textId="77777777" w:rsid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proofErr w:type="spellStart"/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Botium</w:t>
      </w:r>
      <w:proofErr w:type="spellEnd"/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 xml:space="preserve"> Toys internal IT audit will assess the following:</w:t>
      </w:r>
    </w:p>
    <w:p w14:paraId="77CAF63D" w14:textId="77777777" w:rsidR="006532DD" w:rsidRDefault="006532DD" w:rsidP="006532DD">
      <w:pPr>
        <w:spacing w:after="3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● Current user permissions set in the following systems: accounting, end point</w:t>
      </w:r>
    </w:p>
    <w:p w14:paraId="08AB3CC8" w14:textId="1A2E2841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detection, firewalls, intrusion detection system, security information and event</w:t>
      </w:r>
    </w:p>
    <w:p w14:paraId="2C4766E6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management (SIEM) tool.</w:t>
      </w:r>
    </w:p>
    <w:p w14:paraId="4A435FC5" w14:textId="77777777" w:rsidR="006532DD" w:rsidRPr="006532DD" w:rsidRDefault="006532DD" w:rsidP="006532DD">
      <w:pPr>
        <w:spacing w:after="3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● Current implemented controls in the following systems: accounting, end point</w:t>
      </w:r>
    </w:p>
    <w:p w14:paraId="15BDD6B8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detection, firewalls, intrusion detection system, Security Information and Event</w:t>
      </w:r>
    </w:p>
    <w:p w14:paraId="2EE315A1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Management (SIEM) tool.</w:t>
      </w:r>
    </w:p>
    <w:p w14:paraId="58C19196" w14:textId="77777777" w:rsidR="006532DD" w:rsidRPr="006532DD" w:rsidRDefault="006532DD" w:rsidP="006532DD">
      <w:pPr>
        <w:spacing w:after="3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● Current procedures and protocols set for the following systems: accounting,</w:t>
      </w:r>
    </w:p>
    <w:p w14:paraId="14FB0801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end point detection, firewall, intrusion detection system, Security Information</w:t>
      </w:r>
    </w:p>
    <w:p w14:paraId="7D6EC00A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and Event Management (SIEM) tool.</w:t>
      </w:r>
    </w:p>
    <w:p w14:paraId="1CCA29E2" w14:textId="77777777" w:rsidR="006532DD" w:rsidRPr="006532DD" w:rsidRDefault="006532DD" w:rsidP="006532DD">
      <w:pPr>
        <w:spacing w:after="3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● Ensure current user permissions, controls, procedures, and protocols in place</w:t>
      </w:r>
    </w:p>
    <w:p w14:paraId="12B58C76" w14:textId="77777777" w:rsidR="006532DD" w:rsidRPr="006532DD" w:rsidRDefault="006532DD" w:rsidP="006532DD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align with necessary compliance requirements.</w:t>
      </w:r>
    </w:p>
    <w:p w14:paraId="3750FBB1" w14:textId="59DA37AC" w:rsidR="006532DD" w:rsidRPr="00A80B89" w:rsidRDefault="006532DD" w:rsidP="006532DD">
      <w:pPr>
        <w:spacing w:after="32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</w:pPr>
      <w:r w:rsidRPr="006532D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NG"/>
          <w14:ligatures w14:val="none"/>
        </w:rPr>
        <w:t>● Ensure current technology is accounted for. Both hardware and system access.</w:t>
      </w:r>
    </w:p>
    <w:p w14:paraId="72936394" w14:textId="77777777" w:rsidR="00042F25" w:rsidRPr="00A80B89" w:rsidRDefault="00042F25" w:rsidP="006532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</w:pPr>
      <w:bookmarkStart w:id="1" w:name="_Hlk142918807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 xml:space="preserve">The goals for </w:t>
      </w:r>
      <w:proofErr w:type="spellStart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Botium</w:t>
      </w:r>
      <w:proofErr w:type="spellEnd"/>
      <w:r w:rsidRPr="00A80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 xml:space="preserve"> Toys’ internal IT audit are:</w:t>
      </w:r>
    </w:p>
    <w:p w14:paraId="1B601F5A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 adhere to the National Institute of Standards and Technology Cybersecurity Framework (NIST CSF) </w:t>
      </w:r>
    </w:p>
    <w:p w14:paraId="519F7977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Establish a better process for their systems to ensure they are compliant </w:t>
      </w:r>
    </w:p>
    <w:p w14:paraId="6E03A5CA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Fortify system controls</w:t>
      </w:r>
    </w:p>
    <w:p w14:paraId="1CFC353D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Implement the concept of least permissions when it comes to user credential management </w:t>
      </w:r>
    </w:p>
    <w:p w14:paraId="12932C92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Establish their policies and procedures, which includes their playbooks </w:t>
      </w:r>
    </w:p>
    <w:p w14:paraId="3321947D" w14:textId="77777777" w:rsidR="00042F25" w:rsidRPr="00A80B89" w:rsidRDefault="00042F25" w:rsidP="006532D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Ensure they are meeting compliance requirements </w:t>
      </w:r>
    </w:p>
    <w:bookmarkEnd w:id="1"/>
    <w:p w14:paraId="4E294E78" w14:textId="77777777" w:rsidR="00042F25" w:rsidRPr="00A80B89" w:rsidRDefault="00042F25" w:rsidP="006532DD">
      <w:pPr>
        <w:rPr>
          <w:rFonts w:ascii="Times New Roman" w:hAnsi="Times New Roman" w:cs="Times New Roman"/>
          <w:sz w:val="24"/>
          <w:szCs w:val="24"/>
        </w:rPr>
      </w:pPr>
    </w:p>
    <w:p w14:paraId="79A017E8" w14:textId="5CCAB354" w:rsidR="001D79F0" w:rsidRPr="00A80B89" w:rsidRDefault="001D79F0" w:rsidP="006532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80B8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 biggest</w:t>
      </w:r>
      <w:proofErr w:type="gramEnd"/>
      <w:r w:rsidRPr="00A80B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risks are :</w:t>
      </w:r>
    </w:p>
    <w:p w14:paraId="179CF284" w14:textId="77777777" w:rsidR="001D79F0" w:rsidRPr="00A80B89" w:rsidRDefault="001D79F0" w:rsidP="006532D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  <w:t>Inadequate management of assets</w:t>
      </w:r>
    </w:p>
    <w:p w14:paraId="7B107B9B" w14:textId="77777777" w:rsidR="001D79F0" w:rsidRPr="00A80B89" w:rsidRDefault="001D79F0" w:rsidP="006532D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  <w:t>Proper controls are not in place</w:t>
      </w:r>
    </w:p>
    <w:p w14:paraId="4262D85A" w14:textId="77777777" w:rsidR="001D79F0" w:rsidRPr="00A80B89" w:rsidRDefault="001D79F0" w:rsidP="006532D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  <w:t>May not be compliant with U.S. and international regulations and guidelines</w:t>
      </w:r>
    </w:p>
    <w:p w14:paraId="5827E9AF" w14:textId="77777777" w:rsidR="001D79F0" w:rsidRPr="00A80B89" w:rsidRDefault="001D79F0" w:rsidP="006532D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  <w:lastRenderedPageBreak/>
        <w:t>Current risk score is 8/10 (high), due to a lack of controls and adherence to compliance regulations and standards</w:t>
      </w:r>
    </w:p>
    <w:bookmarkEnd w:id="0"/>
    <w:p w14:paraId="6298227F" w14:textId="312F5028" w:rsidR="001D79F0" w:rsidRPr="00A80B89" w:rsidRDefault="001D79F0" w:rsidP="006532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US"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val="en-US" w:eastAsia="en-NG"/>
          <w14:ligatures w14:val="none"/>
        </w:rPr>
        <w:t>Controls that must be taken immediately versus in the future:</w:t>
      </w:r>
    </w:p>
    <w:p w14:paraId="78115A81" w14:textId="7CEAA410" w:rsidR="001D79F0" w:rsidRPr="00A80B89" w:rsidRDefault="001D79F0" w:rsidP="006532DD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  <w:t>Physical controls</w:t>
      </w:r>
    </w:p>
    <w:p w14:paraId="6490F7C4" w14:textId="7A3D5669" w:rsidR="001D79F0" w:rsidRPr="00A80B89" w:rsidRDefault="001D79F0" w:rsidP="006532DD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  <w:t xml:space="preserve">Technical controls </w:t>
      </w:r>
    </w:p>
    <w:p w14:paraId="00D6FEF4" w14:textId="2A736ECA" w:rsidR="001D79F0" w:rsidRPr="00A80B89" w:rsidRDefault="001D79F0" w:rsidP="006532DD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</w:pPr>
      <w:r w:rsidRPr="00A80B8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  <w:t>Administrative controls</w:t>
      </w:r>
    </w:p>
    <w:p w14:paraId="26D4106C" w14:textId="77777777" w:rsidR="00A80B89" w:rsidRDefault="00A80B89" w:rsidP="006532D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</w:pPr>
      <w:r w:rsidRPr="00A80B89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  <w:t>Standards/Regulations to be complied</w:t>
      </w:r>
      <w:r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  <w:t>:</w:t>
      </w:r>
    </w:p>
    <w:p w14:paraId="32720C13" w14:textId="686433D5" w:rsidR="007E5419" w:rsidRPr="00A80B89" w:rsidRDefault="00A80B89" w:rsidP="006532D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  <w:lang w:val="en-US"/>
        </w:rPr>
      </w:pP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1.</w:t>
      </w:r>
      <w:r w:rsidR="007E5419"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NST Cyber security Framework </w:t>
      </w: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–</w:t>
      </w:r>
      <w:proofErr w:type="spellStart"/>
      <w:r w:rsidR="00327B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Botium</w:t>
      </w:r>
      <w:proofErr w:type="spellEnd"/>
      <w:r w:rsidR="00327B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toys needs to comply to the NST cybersecurity framewor</w:t>
      </w:r>
      <w:r w:rsidR="004346F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k</w:t>
      </w:r>
      <w:r w:rsidR="00327B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so as </w:t>
      </w: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to secure the company’s infrastructure and help</w:t>
      </w:r>
      <w:r w:rsidR="00327BC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identify and mitigate potential risks, threats or vulnerabilities to critical assets</w:t>
      </w:r>
    </w:p>
    <w:p w14:paraId="2B7A583D" w14:textId="47DF39CE" w:rsidR="00A80B89" w:rsidRPr="00A80B89" w:rsidRDefault="00A80B89" w:rsidP="006532D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2. GDPR-</w:t>
      </w:r>
      <w:proofErr w:type="spellStart"/>
      <w:r w:rsidR="004346F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Botium</w:t>
      </w:r>
      <w:proofErr w:type="spellEnd"/>
      <w:r w:rsidR="004346F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toys needs to comply with the GDPR because t</w:t>
      </w: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he general data protection regulation protects information of all our customers in the European </w:t>
      </w:r>
    </w:p>
    <w:p w14:paraId="2F02D8EB" w14:textId="382FA31B" w:rsidR="00A80B89" w:rsidRPr="00A80B89" w:rsidRDefault="00A80B89" w:rsidP="006532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</w:pP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3. PCI DSS- </w:t>
      </w:r>
      <w:proofErr w:type="spellStart"/>
      <w:r w:rsidR="004346F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Botium</w:t>
      </w:r>
      <w:proofErr w:type="spellEnd"/>
      <w:r w:rsidR="004346F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toys needs to comply with PCI DSS because t</w:t>
      </w:r>
      <w:r w:rsidRPr="00A80B89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his standard protects information of our online users and handles payment card security for all users.</w:t>
      </w:r>
    </w:p>
    <w:p w14:paraId="42FBE969" w14:textId="77777777" w:rsidR="001D79F0" w:rsidRPr="00A80B89" w:rsidRDefault="001D79F0" w:rsidP="006532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 w:eastAsia="en-NG"/>
          <w14:ligatures w14:val="none"/>
        </w:rPr>
      </w:pPr>
    </w:p>
    <w:p w14:paraId="1BB0C3CC" w14:textId="7F496197" w:rsidR="00AB2E6A" w:rsidRPr="00A80B89" w:rsidRDefault="00AB2E6A" w:rsidP="006532DD">
      <w:pPr>
        <w:pStyle w:val="Heading1"/>
        <w:rPr>
          <w:rFonts w:ascii="Times New Roman" w:eastAsia="Google Sans" w:hAnsi="Times New Roman" w:cs="Times New Roman"/>
          <w:b/>
          <w:bCs/>
          <w:sz w:val="24"/>
          <w:szCs w:val="24"/>
        </w:rPr>
      </w:pPr>
      <w:bookmarkStart w:id="2" w:name="_swls7m11ggfl"/>
      <w:bookmarkEnd w:id="2"/>
      <w:r w:rsidRPr="00A80B89">
        <w:rPr>
          <w:rFonts w:ascii="Times New Roman" w:eastAsia="Google Sans" w:hAnsi="Times New Roman" w:cs="Times New Roman"/>
          <w:b/>
          <w:bCs/>
          <w:sz w:val="24"/>
          <w:szCs w:val="24"/>
        </w:rPr>
        <w:t>Controls assessment</w:t>
      </w:r>
      <w:r w:rsidR="00C22551">
        <w:rPr>
          <w:rFonts w:ascii="Times New Roman" w:eastAsia="Google Sans" w:hAnsi="Times New Roman" w:cs="Times New Roman"/>
          <w:b/>
          <w:bCs/>
          <w:sz w:val="24"/>
          <w:szCs w:val="24"/>
        </w:rPr>
        <w:t>4,</w:t>
      </w:r>
    </w:p>
    <w:p w14:paraId="182E838E" w14:textId="77777777" w:rsidR="00AB2E6A" w:rsidRPr="00A80B89" w:rsidRDefault="00AB2E6A" w:rsidP="006532DD">
      <w:pPr>
        <w:pStyle w:val="Heading2"/>
        <w:rPr>
          <w:rFonts w:ascii="Times New Roman" w:eastAsia="Google Sans" w:hAnsi="Times New Roman" w:cs="Times New Roman"/>
          <w:sz w:val="24"/>
          <w:szCs w:val="24"/>
        </w:rPr>
      </w:pPr>
      <w:bookmarkStart w:id="3" w:name="_jdudu6fs5rtm"/>
      <w:bookmarkEnd w:id="3"/>
      <w:r w:rsidRPr="00A80B89">
        <w:rPr>
          <w:rFonts w:ascii="Times New Roman" w:eastAsia="Google Sans" w:hAnsi="Times New Roman" w:cs="Times New Roman"/>
          <w:sz w:val="24"/>
          <w:szCs w:val="24"/>
        </w:rPr>
        <w:t>Current assets</w:t>
      </w:r>
    </w:p>
    <w:p w14:paraId="4B798B9E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 xml:space="preserve">Assets managed by the IT Department include: </w:t>
      </w:r>
    </w:p>
    <w:p w14:paraId="10EE0C9C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 xml:space="preserve">On-premises equipment for in-office business needs  </w:t>
      </w:r>
    </w:p>
    <w:p w14:paraId="176678D8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136A479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Management of systems, software, and services: accounting, telecommunication, database, security, ecommerce, and inventory management</w:t>
      </w:r>
    </w:p>
    <w:p w14:paraId="3850A407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Internet access</w:t>
      </w:r>
    </w:p>
    <w:p w14:paraId="08B173DE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Internal network</w:t>
      </w:r>
    </w:p>
    <w:p w14:paraId="1AB6BE87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Vendor access management</w:t>
      </w:r>
    </w:p>
    <w:p w14:paraId="6FB80154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 xml:space="preserve">Data </w:t>
      </w:r>
      <w:proofErr w:type="spellStart"/>
      <w:r w:rsidRPr="00A80B89">
        <w:rPr>
          <w:rFonts w:ascii="Times New Roman" w:eastAsia="Google Sans" w:hAnsi="Times New Roman" w:cs="Times New Roman"/>
          <w:sz w:val="24"/>
          <w:szCs w:val="24"/>
        </w:rPr>
        <w:t>center</w:t>
      </w:r>
      <w:proofErr w:type="spellEnd"/>
      <w:r w:rsidRPr="00A80B89">
        <w:rPr>
          <w:rFonts w:ascii="Times New Roman" w:eastAsia="Google Sans" w:hAnsi="Times New Roman" w:cs="Times New Roman"/>
          <w:sz w:val="24"/>
          <w:szCs w:val="24"/>
        </w:rPr>
        <w:t xml:space="preserve"> hosting services  </w:t>
      </w:r>
    </w:p>
    <w:p w14:paraId="0117EDE1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Data retention and storage</w:t>
      </w:r>
    </w:p>
    <w:p w14:paraId="0E0D75AE" w14:textId="77777777" w:rsidR="00AB2E6A" w:rsidRPr="00A80B89" w:rsidRDefault="00AB2E6A" w:rsidP="006532DD">
      <w:pPr>
        <w:numPr>
          <w:ilvl w:val="0"/>
          <w:numId w:val="5"/>
        </w:numPr>
        <w:spacing w:after="0" w:line="276" w:lineRule="auto"/>
        <w:rPr>
          <w:rFonts w:ascii="Times New Roman" w:eastAsia="Google Sans" w:hAnsi="Times New Roman" w:cs="Times New Roman"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Badge readers</w:t>
      </w:r>
    </w:p>
    <w:p w14:paraId="35685CBE" w14:textId="77777777" w:rsidR="00AB2E6A" w:rsidRPr="00A80B89" w:rsidRDefault="00AB2E6A" w:rsidP="006532DD">
      <w:pPr>
        <w:numPr>
          <w:ilvl w:val="0"/>
          <w:numId w:val="6"/>
        </w:numPr>
        <w:spacing w:after="0" w:line="276" w:lineRule="auto"/>
        <w:rPr>
          <w:rFonts w:ascii="Times New Roman" w:eastAsia="Google Sans" w:hAnsi="Times New Roman" w:cs="Times New Roman"/>
          <w:i/>
          <w:sz w:val="24"/>
          <w:szCs w:val="24"/>
        </w:rPr>
      </w:pPr>
      <w:r w:rsidRPr="00A80B89">
        <w:rPr>
          <w:rFonts w:ascii="Times New Roman" w:eastAsia="Google Sans" w:hAnsi="Times New Roman" w:cs="Times New Roman"/>
          <w:sz w:val="24"/>
          <w:szCs w:val="24"/>
        </w:rPr>
        <w:t>Legacy system maintenance: end-of-life systems that require human monitoring</w:t>
      </w:r>
      <w:r w:rsidRPr="00A80B89">
        <w:rPr>
          <w:rFonts w:ascii="Times New Roman" w:eastAsia="Google Sans" w:hAnsi="Times New Roman" w:cs="Times New Roman"/>
          <w:i/>
          <w:sz w:val="24"/>
          <w:szCs w:val="24"/>
        </w:rPr>
        <w:t xml:space="preserve"> </w:t>
      </w:r>
    </w:p>
    <w:p w14:paraId="7FBAC3C4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AB2E6A" w:rsidRPr="00A80B89" w14:paraId="6D461951" w14:textId="77777777" w:rsidTr="00AB2E6A">
        <w:trPr>
          <w:trHeight w:val="440"/>
          <w:tblHeader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53D86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lastRenderedPageBreak/>
              <w:t>Administrative Controls</w:t>
            </w:r>
          </w:p>
        </w:tc>
      </w:tr>
      <w:tr w:rsidR="00AB2E6A" w:rsidRPr="00A80B89" w14:paraId="5213D286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17E3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22D3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type and explanation</w:t>
            </w:r>
          </w:p>
          <w:p w14:paraId="28B7DDC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  <w:p w14:paraId="30C509E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4D4C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16A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Priority</w:t>
            </w:r>
          </w:p>
          <w:p w14:paraId="1BB6E249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</w:tr>
      <w:tr w:rsidR="00AB2E6A" w:rsidRPr="00A80B89" w14:paraId="38EFBA85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4DD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85322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0123" w14:textId="25B3E2B7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87FC" w14:textId="2AA0E769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19D8CC05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5057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DF32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AE9B" w14:textId="010D5B3B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3D1" w14:textId="172C5010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021A57CE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8F4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01EA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6DC4" w14:textId="1A083DAC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A024" w14:textId="2E175F2B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2F97B70A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7325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BF12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FE5D" w14:textId="4106E14D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141F" w14:textId="48CF9528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0D817803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C2F0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55E3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EA76" w14:textId="5DF62D1E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9A97" w14:textId="1E26FB7B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  <w:r w:rsidR="00327BCD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/MEDIUM</w:t>
            </w:r>
          </w:p>
        </w:tc>
      </w:tr>
      <w:tr w:rsidR="00AB2E6A" w:rsidRPr="00A80B89" w14:paraId="314DC4AB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C6C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C420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B9B2" w14:textId="5E99F59F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B2BD" w14:textId="05A56E50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 w14:paraId="0F7E9CF4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  <w:lang w:val="en"/>
        </w:rPr>
      </w:pPr>
    </w:p>
    <w:p w14:paraId="07580566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56D3DBD7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18A5B361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AB2E6A" w:rsidRPr="00A80B89" w14:paraId="3DEA55FC" w14:textId="77777777" w:rsidTr="00AB2E6A">
        <w:trPr>
          <w:trHeight w:val="440"/>
        </w:trPr>
        <w:tc>
          <w:tcPr>
            <w:tcW w:w="9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55C6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Technical Controls</w:t>
            </w:r>
          </w:p>
        </w:tc>
      </w:tr>
      <w:tr w:rsidR="00AB2E6A" w:rsidRPr="00A80B89" w14:paraId="695F8B9A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823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070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type and explanation</w:t>
            </w:r>
          </w:p>
          <w:p w14:paraId="39A3F807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05D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Needs to be implemented</w:t>
            </w:r>
          </w:p>
          <w:p w14:paraId="58413A57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FEE2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Priority</w:t>
            </w:r>
          </w:p>
          <w:p w14:paraId="05AA17C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</w:tr>
      <w:tr w:rsidR="00AB2E6A" w:rsidRPr="00A80B89" w14:paraId="7FDF6BA4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906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Firewall</w:t>
            </w:r>
          </w:p>
          <w:p w14:paraId="4C5E8F43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D5C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33D7" w14:textId="3B440E8D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NA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9A12" w14:textId="303D0600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NA</w:t>
            </w:r>
          </w:p>
        </w:tc>
      </w:tr>
      <w:tr w:rsidR="00AB2E6A" w:rsidRPr="00A80B89" w14:paraId="3323DA45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813E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FB5E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28CD" w14:textId="631D6A9F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0A5" w14:textId="34D9A683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08A3FF5D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68F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Encryption</w:t>
            </w:r>
          </w:p>
          <w:p w14:paraId="29BD057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7FE2D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60F" w14:textId="60BC0C0C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C72D" w14:textId="1768B21A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28BECD44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8497C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Backups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E474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F7C7" w14:textId="26854F36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6BA0" w14:textId="6396DDE2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406CC3D5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7202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39B6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A999" w14:textId="7DBB95B9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15DE" w14:textId="186CBBAC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AB2E6A" w:rsidRPr="00A80B89" w14:paraId="29CFF01E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1A89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2CAC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CCCC" w14:textId="1E6872DA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BA4C" w14:textId="7FCE3CA7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306B69C1" w14:textId="77777777" w:rsidTr="00AB2E6A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B881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AD7E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B940" w14:textId="25F9DD70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BD78" w14:textId="7F1D8E86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</w:tbl>
    <w:p w14:paraId="23C4DDB1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  <w:lang w:val="en"/>
        </w:rPr>
      </w:pPr>
    </w:p>
    <w:p w14:paraId="52799B34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1E43F3CF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2FECFE7A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31EB6397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2E586675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tbl>
      <w:tblPr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AB2E6A" w:rsidRPr="00A80B89" w14:paraId="35C23008" w14:textId="77777777" w:rsidTr="00AB2E6A">
        <w:trPr>
          <w:trHeight w:val="440"/>
        </w:trPr>
        <w:tc>
          <w:tcPr>
            <w:tcW w:w="9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5EBD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Physical Controls</w:t>
            </w:r>
          </w:p>
        </w:tc>
      </w:tr>
      <w:tr w:rsidR="00AB2E6A" w:rsidRPr="00A80B89" w14:paraId="62D5FED4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85A9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8DA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Control type and explanation</w:t>
            </w:r>
          </w:p>
          <w:p w14:paraId="45CCBAE7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0B54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Needs to be implemented</w:t>
            </w:r>
          </w:p>
          <w:p w14:paraId="405E866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1FE7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  <w:t>Priority</w:t>
            </w:r>
          </w:p>
          <w:p w14:paraId="20CC90A6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b/>
                <w:sz w:val="24"/>
                <w:szCs w:val="24"/>
              </w:rPr>
            </w:pPr>
          </w:p>
        </w:tc>
      </w:tr>
      <w:tr w:rsidR="00AB2E6A" w:rsidRPr="00A80B89" w14:paraId="22CB0E63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F2A4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25F6F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07B5" w14:textId="2BF19F0B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712F" w14:textId="024602D2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AB2E6A" w:rsidRPr="00A80B89" w14:paraId="6BBD1315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BE89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16E0E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D239" w14:textId="52E6F640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A4F5" w14:textId="41C43D56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AB2E6A" w:rsidRPr="00A80B89" w14:paraId="61F61059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02CA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EA7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53A3" w14:textId="2071DCCB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527B" w14:textId="08C25D05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AB2E6A" w:rsidRPr="00A80B89" w14:paraId="2D43EEC6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141A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6074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3257" w14:textId="23773DF1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F264" w14:textId="399B44F9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  <w:tr w:rsidR="00AB2E6A" w:rsidRPr="00A80B89" w14:paraId="7D85D823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F2EE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3558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DC73" w14:textId="56A1370C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1686" w14:textId="1FC1AF85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LOW</w:t>
            </w:r>
          </w:p>
        </w:tc>
      </w:tr>
      <w:tr w:rsidR="00AB2E6A" w:rsidRPr="00A80B89" w14:paraId="0D6121FE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9F2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Locks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F031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4ACA" w14:textId="4322F64A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E9B2" w14:textId="02706585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AB2E6A" w:rsidRPr="00A80B89" w14:paraId="0436C651" w14:textId="77777777" w:rsidTr="00AB2E6A"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1B5F5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6A0B" w14:textId="77777777" w:rsidR="00AB2E6A" w:rsidRPr="00A80B89" w:rsidRDefault="00AB2E6A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135E" w14:textId="34BFA330" w:rsidR="00AB2E6A" w:rsidRPr="00A80B89" w:rsidRDefault="005C731B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 w:rsidRPr="00A80B89"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E227" w14:textId="260A00D5" w:rsidR="00AB2E6A" w:rsidRPr="00A80B89" w:rsidRDefault="00327BCD" w:rsidP="006532DD">
            <w:pPr>
              <w:widowControl w:val="0"/>
              <w:spacing w:line="240" w:lineRule="auto"/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Google Sans" w:hAnsi="Times New Roman" w:cs="Times New Roman"/>
                <w:sz w:val="24"/>
                <w:szCs w:val="24"/>
                <w:lang w:val="en-US"/>
              </w:rPr>
              <w:t>MEDIUM</w:t>
            </w:r>
          </w:p>
        </w:tc>
      </w:tr>
    </w:tbl>
    <w:p w14:paraId="4462C43A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  <w:lang w:val="en"/>
        </w:rPr>
      </w:pPr>
    </w:p>
    <w:p w14:paraId="1C0EC4C2" w14:textId="77777777" w:rsidR="00AB2E6A" w:rsidRPr="00A80B89" w:rsidRDefault="00AB2E6A" w:rsidP="006532DD">
      <w:pPr>
        <w:rPr>
          <w:rFonts w:ascii="Times New Roman" w:eastAsia="Google Sans" w:hAnsi="Times New Roman" w:cs="Times New Roman"/>
          <w:sz w:val="24"/>
          <w:szCs w:val="24"/>
        </w:rPr>
      </w:pPr>
    </w:p>
    <w:p w14:paraId="038030B9" w14:textId="77777777" w:rsidR="00AB2E6A" w:rsidRPr="00A80B89" w:rsidRDefault="00AB2E6A" w:rsidP="006532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</w:p>
    <w:p w14:paraId="6782BB4F" w14:textId="77777777" w:rsidR="00917B1E" w:rsidRPr="00A80B89" w:rsidRDefault="00917B1E" w:rsidP="006532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</w:p>
    <w:p w14:paraId="208F4685" w14:textId="77777777" w:rsidR="001D79F0" w:rsidRPr="00A80B89" w:rsidRDefault="001D79F0" w:rsidP="006532D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</w:p>
    <w:p w14:paraId="1EA9A283" w14:textId="77777777" w:rsidR="001D79F0" w:rsidRPr="00A80B89" w:rsidRDefault="001D79F0" w:rsidP="006532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NG"/>
          <w14:ligatures w14:val="none"/>
        </w:rPr>
      </w:pPr>
    </w:p>
    <w:p w14:paraId="65CC0B1E" w14:textId="77777777" w:rsidR="001D79F0" w:rsidRPr="00A80B89" w:rsidRDefault="001D79F0" w:rsidP="006532DD">
      <w:pPr>
        <w:rPr>
          <w:rFonts w:ascii="Times New Roman" w:hAnsi="Times New Roman" w:cs="Times New Roman"/>
          <w:sz w:val="24"/>
          <w:szCs w:val="24"/>
        </w:rPr>
      </w:pPr>
    </w:p>
    <w:sectPr w:rsidR="001D79F0" w:rsidRPr="00A8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DAA"/>
    <w:multiLevelType w:val="multilevel"/>
    <w:tmpl w:val="6F5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23BB4"/>
    <w:multiLevelType w:val="multilevel"/>
    <w:tmpl w:val="2D6A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B4BAE"/>
    <w:multiLevelType w:val="multilevel"/>
    <w:tmpl w:val="4F5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25D9"/>
    <w:multiLevelType w:val="multilevel"/>
    <w:tmpl w:val="455EAE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F0B37C6"/>
    <w:multiLevelType w:val="multilevel"/>
    <w:tmpl w:val="DBB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8538A"/>
    <w:multiLevelType w:val="multilevel"/>
    <w:tmpl w:val="5A9438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09459439">
    <w:abstractNumId w:val="2"/>
  </w:num>
  <w:num w:numId="2" w16cid:durableId="173306284">
    <w:abstractNumId w:val="1"/>
  </w:num>
  <w:num w:numId="3" w16cid:durableId="1170801809">
    <w:abstractNumId w:val="4"/>
  </w:num>
  <w:num w:numId="4" w16cid:durableId="1556742562">
    <w:abstractNumId w:val="0"/>
  </w:num>
  <w:num w:numId="5" w16cid:durableId="1931889061">
    <w:abstractNumId w:val="3"/>
  </w:num>
  <w:num w:numId="6" w16cid:durableId="1330213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25"/>
    <w:rsid w:val="00042F25"/>
    <w:rsid w:val="001D79F0"/>
    <w:rsid w:val="002631C6"/>
    <w:rsid w:val="00327BCD"/>
    <w:rsid w:val="00366B8B"/>
    <w:rsid w:val="00406998"/>
    <w:rsid w:val="004346F5"/>
    <w:rsid w:val="004B770C"/>
    <w:rsid w:val="005C731B"/>
    <w:rsid w:val="006532DD"/>
    <w:rsid w:val="006B7B3E"/>
    <w:rsid w:val="007E5419"/>
    <w:rsid w:val="008F7FDF"/>
    <w:rsid w:val="00917B1E"/>
    <w:rsid w:val="00A80B89"/>
    <w:rsid w:val="00AB2E6A"/>
    <w:rsid w:val="00BB18B3"/>
    <w:rsid w:val="00C22551"/>
    <w:rsid w:val="00EF0784"/>
    <w:rsid w:val="00E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DCA"/>
  <w15:chartTrackingRefBased/>
  <w15:docId w15:val="{F43E6B7B-676E-495E-8F82-398D38E3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6A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kern w:val="0"/>
      <w:sz w:val="40"/>
      <w:szCs w:val="40"/>
      <w:lang w:val="en" w:eastAsia="en-N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6A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2F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E6A"/>
    <w:rPr>
      <w:rFonts w:ascii="Arial" w:eastAsia="Times New Roman" w:hAnsi="Arial" w:cs="Arial"/>
      <w:kern w:val="0"/>
      <w:sz w:val="40"/>
      <w:szCs w:val="40"/>
      <w:lang w:val="en" w:eastAsia="en-N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6A"/>
    <w:rPr>
      <w:rFonts w:ascii="Arial" w:eastAsia="Times New Roman" w:hAnsi="Arial" w:cs="Arial"/>
      <w:kern w:val="0"/>
      <w:sz w:val="32"/>
      <w:szCs w:val="32"/>
      <w:lang w:val="en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5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9704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ODUNTAN</dc:creator>
  <cp:keywords/>
  <dc:description/>
  <cp:lastModifiedBy>TOLUWANI ODUNTAN</cp:lastModifiedBy>
  <cp:revision>5</cp:revision>
  <dcterms:created xsi:type="dcterms:W3CDTF">2023-08-04T10:20:00Z</dcterms:created>
  <dcterms:modified xsi:type="dcterms:W3CDTF">2023-08-14T14:13:00Z</dcterms:modified>
</cp:coreProperties>
</file>