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jc w:val="center"/>
        <w:rPr>
          <w:rFonts w:ascii="Google Sans" w:hAnsi="Google Sans" w:eastAsia="Google Sans" w:cs="Google Sans"/>
        </w:rPr>
      </w:pPr>
      <w:bookmarkStart w:id="0" w:name="_rkogpw759h9x" w:colFirst="0" w:colLast="0"/>
      <w:bookmarkEnd w:id="0"/>
      <w:r>
        <w:rPr>
          <w:rFonts w:ascii="Google Sans" w:hAnsi="Google Sans" w:eastAsia="Google Sans" w:cs="Google Sans"/>
          <w:rtl w:val="0"/>
        </w:rPr>
        <w:t xml:space="preserve">Security risk assessment report </w:t>
      </w:r>
    </w:p>
    <w:p>
      <w:pPr>
        <w:spacing w:line="480" w:lineRule="auto"/>
        <w:rPr>
          <w:rFonts w:ascii="Google Sans" w:hAnsi="Google Sans" w:eastAsia="Google Sans" w:cs="Google Sans"/>
          <w:b/>
          <w:sz w:val="26"/>
          <w:szCs w:val="26"/>
        </w:rPr>
      </w:pPr>
    </w:p>
    <w:tbl>
      <w:tblPr>
        <w:tblStyle w:val="14"/>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b/>
                <w:sz w:val="24"/>
                <w:szCs w:val="24"/>
                <w:rtl w:val="0"/>
              </w:rPr>
              <w:t>Part 1: Select up to three hardening tools and methods to implement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Merge w:val="restart"/>
            <w:shd w:val="clear" w:color="auto" w:fill="auto"/>
            <w:tcMar>
              <w:top w:w="100" w:type="dxa"/>
              <w:left w:w="100" w:type="dxa"/>
              <w:bottom w:w="100" w:type="dxa"/>
              <w:right w:w="100" w:type="dxa"/>
            </w:tcMar>
            <w:vAlign w:val="top"/>
          </w:tcPr>
          <w:p>
            <w:pPr>
              <w:widowControl w:val="0"/>
              <w:spacing w:line="240" w:lineRule="auto"/>
              <w:rPr>
                <w:rFonts w:hint="default" w:ascii="Google Sans" w:hAnsi="Google Sans" w:eastAsia="Google Sans" w:cs="Google Sans"/>
                <w:sz w:val="24"/>
                <w:szCs w:val="24"/>
                <w:lang w:val="en-US"/>
              </w:rPr>
            </w:pPr>
            <w:r>
              <w:rPr>
                <w:rFonts w:hint="default" w:ascii="Google Sans" w:hAnsi="Google Sans" w:eastAsia="Google Sans" w:cs="Google Sans"/>
                <w:sz w:val="24"/>
                <w:szCs w:val="24"/>
                <w:lang w:val="en-US"/>
              </w:rPr>
              <w:t xml:space="preserve">Password policies </w:t>
            </w:r>
          </w:p>
          <w:p>
            <w:pPr>
              <w:widowControl w:val="0"/>
              <w:spacing w:line="240" w:lineRule="auto"/>
              <w:rPr>
                <w:rFonts w:hint="default" w:ascii="Google Sans" w:hAnsi="Google Sans" w:eastAsia="Google Sans" w:cs="Google Sans"/>
                <w:sz w:val="24"/>
                <w:szCs w:val="24"/>
                <w:lang w:val="en-US"/>
              </w:rPr>
            </w:pPr>
            <w:r>
              <w:rPr>
                <w:rFonts w:hint="default" w:ascii="Google Sans" w:hAnsi="Google Sans" w:eastAsia="Google Sans" w:cs="Google Sans"/>
                <w:sz w:val="24"/>
                <w:szCs w:val="24"/>
                <w:lang w:val="en-US"/>
              </w:rPr>
              <w:t>MFA</w:t>
            </w:r>
          </w:p>
          <w:p>
            <w:pPr>
              <w:widowControl w:val="0"/>
              <w:spacing w:line="240" w:lineRule="auto"/>
              <w:rPr>
                <w:rFonts w:hint="default" w:ascii="Google Sans" w:hAnsi="Google Sans" w:eastAsia="Google Sans" w:cs="Google Sans"/>
                <w:sz w:val="24"/>
                <w:szCs w:val="24"/>
                <w:lang w:val="en-US"/>
              </w:rPr>
            </w:pPr>
            <w:r>
              <w:rPr>
                <w:rFonts w:hint="default" w:ascii="Google Sans" w:hAnsi="Google Sans" w:eastAsia="Google Sans" w:cs="Google Sans"/>
                <w:sz w:val="24"/>
                <w:szCs w:val="24"/>
                <w:lang w:val="en-US"/>
              </w:rPr>
              <w:t>Firewall maintenance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vMerge w:val="continue"/>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p>
        </w:tc>
      </w:tr>
    </w:tbl>
    <w:p>
      <w:pPr>
        <w:spacing w:line="480" w:lineRule="auto"/>
        <w:rPr>
          <w:rFonts w:ascii="Google Sans" w:hAnsi="Google Sans" w:eastAsia="Google Sans" w:cs="Google Sans"/>
          <w:b/>
          <w:color w:val="38761D"/>
          <w:sz w:val="26"/>
          <w:szCs w:val="26"/>
        </w:rPr>
      </w:pPr>
    </w:p>
    <w:tbl>
      <w:tblPr>
        <w:tblStyle w:val="15"/>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0" w:hRule="atLeast"/>
        </w:trPr>
        <w:tc>
          <w:tcPr>
            <w:shd w:val="clear" w:color="auto" w:fill="CFE2F3"/>
            <w:tcMar>
              <w:top w:w="100" w:type="dxa"/>
              <w:left w:w="100" w:type="dxa"/>
              <w:bottom w:w="100" w:type="dxa"/>
              <w:right w:w="100" w:type="dxa"/>
            </w:tcMar>
            <w:vAlign w:val="top"/>
          </w:tcPr>
          <w:p>
            <w:pPr>
              <w:widowControl w:val="0"/>
              <w:spacing w:line="240" w:lineRule="auto"/>
              <w:rPr>
                <w:rFonts w:hint="default" w:ascii="Times New Roman" w:hAnsi="Times New Roman" w:eastAsia="Google Sans" w:cs="Times New Roman"/>
                <w:b/>
                <w:sz w:val="24"/>
                <w:szCs w:val="24"/>
              </w:rPr>
            </w:pPr>
            <w:r>
              <w:rPr>
                <w:rFonts w:hint="default" w:ascii="Times New Roman" w:hAnsi="Times New Roman" w:eastAsia="Google Sans" w:cs="Times New Roman"/>
                <w:b/>
                <w:sz w:val="24"/>
                <w:szCs w:val="24"/>
                <w:rtl w:val="0"/>
              </w:rPr>
              <w:t>Part 2: Explain your recommendations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60" w:hRule="atLeast"/>
        </w:trPr>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 xml:space="preserve">Taking a deep look at the scenerio, </w:t>
            </w:r>
            <w:r>
              <w:rPr>
                <w:rFonts w:hint="default" w:ascii="Times New Roman" w:hAnsi="Times New Roman" w:eastAsia="var(--cds-font-family-source-sans-pro)" w:cs="Times New Roman"/>
                <w:i w:val="0"/>
                <w:iCs w:val="0"/>
                <w:caps w:val="0"/>
                <w:color w:val="1F1F1F"/>
                <w:spacing w:val="0"/>
                <w:sz w:val="24"/>
                <w:szCs w:val="24"/>
                <w:shd w:val="clear" w:fill="FFFFFF"/>
              </w:rPr>
              <w:t>The organization’s employees' share passwords</w:t>
            </w:r>
            <w:r>
              <w:rPr>
                <w:rFonts w:hint="default" w:ascii="Times New Roman" w:hAnsi="Times New Roman" w:eastAsia="var(--cds-font-family-source-sans-pro)" w:cs="Times New Roman"/>
                <w:i w:val="0"/>
                <w:iCs w:val="0"/>
                <w:caps w:val="0"/>
                <w:color w:val="1F1F1F"/>
                <w:spacing w:val="0"/>
                <w:sz w:val="24"/>
                <w:szCs w:val="24"/>
                <w:shd w:val="clear" w:fill="FFFFFF"/>
                <w:lang w:val="en-US"/>
              </w:rPr>
              <w:t xml:space="preserve"> and </w:t>
            </w:r>
            <w:r>
              <w:rPr>
                <w:rFonts w:hint="default" w:ascii="Times New Roman" w:hAnsi="Times New Roman" w:eastAsia="var(--cds-font-family-source-sans-pro)" w:cs="Times New Roman"/>
                <w:i w:val="0"/>
                <w:iCs w:val="0"/>
                <w:caps w:val="0"/>
                <w:color w:val="1F1F1F"/>
                <w:spacing w:val="0"/>
                <w:sz w:val="24"/>
                <w:szCs w:val="24"/>
                <w:shd w:val="clear" w:fill="FFFFFF"/>
              </w:rPr>
              <w:t>The admin password for the database is set to the default.</w:t>
            </w:r>
            <w:r>
              <w:rPr>
                <w:rFonts w:hint="default" w:ascii="Times New Roman" w:hAnsi="Times New Roman" w:eastAsia="var(--cds-font-family-source-sans-pro)" w:cs="Times New Roman"/>
                <w:i w:val="0"/>
                <w:iCs w:val="0"/>
                <w:caps w:val="0"/>
                <w:color w:val="1F1F1F"/>
                <w:spacing w:val="0"/>
                <w:sz w:val="24"/>
                <w:szCs w:val="24"/>
                <w:shd w:val="clear" w:fill="FFFFFF"/>
                <w:lang w:val="en-US"/>
              </w:rPr>
              <w:t>This shows that the best pratices have not been put in place as regards their password policies.</w:t>
            </w:r>
            <w:r>
              <w:rPr>
                <w:rFonts w:hint="default" w:ascii="Times New Roman" w:hAnsi="Times New Roman" w:eastAsia="Google Sans" w:cs="Times New Roman"/>
                <w:sz w:val="24"/>
                <w:szCs w:val="24"/>
                <w:lang w:val="en-US"/>
              </w:rPr>
              <w:t>The more the characters of a password the harder it is to crack. The password should contain Upper letter, lower letters and special characters and it must not be less than 12 characters. Passwords should also not be related to anyone or anything in the organization  to avoid brute attack</w:t>
            </w:r>
          </w:p>
          <w:p>
            <w:pPr>
              <w:widowControl w:val="0"/>
              <w:spacing w:line="240" w:lineRule="auto"/>
              <w:rPr>
                <w:rFonts w:hint="default" w:ascii="Times New Roman" w:hAnsi="Times New Roman" w:eastAsia="Google Sans" w:cs="Times New Roman"/>
                <w:sz w:val="24"/>
                <w:szCs w:val="24"/>
                <w:lang w:val="en-US"/>
              </w:rPr>
            </w:pPr>
          </w:p>
          <w:p>
            <w:pPr>
              <w:widowControl w:val="0"/>
              <w:spacing w:line="240" w:lineRule="auto"/>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Multi -factor authentication should also be put in place . It provides an additional layer of authentication .</w:t>
            </w:r>
          </w:p>
          <w:p>
            <w:pPr>
              <w:widowControl w:val="0"/>
              <w:spacing w:line="240" w:lineRule="auto"/>
              <w:rPr>
                <w:rFonts w:hint="default" w:ascii="Times New Roman" w:hAnsi="Times New Roman" w:eastAsia="Google Sans" w:cs="Times New Roman"/>
                <w:sz w:val="24"/>
                <w:szCs w:val="24"/>
                <w:lang w:val="en-US"/>
              </w:rPr>
            </w:pPr>
          </w:p>
          <w:p>
            <w:pPr>
              <w:widowControl w:val="0"/>
              <w:spacing w:line="240" w:lineRule="auto"/>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 xml:space="preserve">There should be frequent firewall maintenenace </w:t>
            </w:r>
            <w:r>
              <w:rPr>
                <w:rFonts w:hint="default" w:ascii="Times New Roman" w:hAnsi="Times New Roman" w:eastAsia="Google Sans"/>
                <w:sz w:val="24"/>
                <w:szCs w:val="24"/>
                <w:lang w:val="en-US"/>
              </w:rPr>
              <w:t>This can happen regularly. Firewall rules can be updated in response to an event that allows abnormal network traffic into the network. This measure can be used to protect against various DDoS attacks.</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var(--cds-font-family-source-sans-pro)" w:cs="Times New Roman"/>
                <w:spacing w:val="0"/>
                <w:sz w:val="24"/>
                <w:szCs w:val="24"/>
              </w:rPr>
            </w:pPr>
            <w:bookmarkStart w:id="1" w:name="_GoBack"/>
            <w:bookmarkEnd w:id="1"/>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p>
          <w:p>
            <w:pPr>
              <w:widowControl w:val="0"/>
              <w:spacing w:line="240" w:lineRule="auto"/>
              <w:rPr>
                <w:rFonts w:hint="default" w:ascii="Times New Roman" w:hAnsi="Times New Roman" w:eastAsia="Google Sans" w:cs="Times New Roman"/>
                <w:sz w:val="24"/>
                <w:szCs w:val="24"/>
                <w:lang w:val="en-US"/>
              </w:rPr>
            </w:pPr>
          </w:p>
        </w:tc>
      </w:tr>
    </w:tbl>
    <w:p>
      <w:pPr>
        <w:spacing w:line="480" w:lineRule="auto"/>
        <w:rPr>
          <w:rFonts w:ascii="Google Sans" w:hAnsi="Google Sans" w:eastAsia="Google Sans" w:cs="Google Sans"/>
          <w:b/>
          <w:color w:val="38761D"/>
          <w:sz w:val="26"/>
          <w:szCs w:val="26"/>
        </w:rPr>
      </w:pPr>
    </w:p>
    <w:p>
      <w:pPr>
        <w:spacing w:after="200"/>
        <w:rPr>
          <w:rFonts w:ascii="Google Sans" w:hAnsi="Google Sans" w:eastAsia="Google Sans" w:cs="Google Sans"/>
        </w:rPr>
      </w:pPr>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var(--cds-font-family-source-sans-pro)">
    <w:altName w:val="Liberation Mono"/>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Goudy Old Style">
    <w:panose1 w:val="02020502050305020303"/>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06856A"/>
    <w:multiLevelType w:val="multilevel"/>
    <w:tmpl w:val="210685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0A85F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 w:type="table" w:customStyle="1" w:styleId="16">
    <w:name w:val="_Style 12"/>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2024-02-11T11:06:21Z</dcterms:created>
  <dc:creator>User</dc:creator>
  <cp:lastModifiedBy>User</cp:lastModifiedBy>
  <dcterms:modified xsi:type="dcterms:W3CDTF">2024-02-11T11:46:29Z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9AD8B6B15BC8457E9F20E4F106A03C2C</vt:lpwstr>
  </property>
</Properties>
</file>