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201475785"/>
        <w:docPartObj>
          <w:docPartGallery w:val="Table of Contents"/>
          <w:docPartUnique/>
        </w:docPartObj>
      </w:sdtPr>
      <w:sdtEndPr>
        <w:rPr>
          <w:rFonts w:asciiTheme="minorHAnsi" w:hAnsiTheme="minorHAnsi" w:eastAsiaTheme="minorHAnsi" w:cstheme="minorBidi"/>
          <w:b/>
          <w:bCs/>
          <w:color w:val="auto"/>
          <w:kern w:val="2"/>
          <w:sz w:val="22"/>
          <w:szCs w:val="22"/>
          <w14:ligatures w14:val="standardContextual"/>
        </w:rPr>
      </w:sdtEndPr>
      <w:sdtContent>
        <w:p>
          <w:pPr>
            <w:pStyle w:val="45"/>
            <w:pBdr>
              <w:top w:val="none" w:color="auto" w:sz="0" w:space="0"/>
              <w:left w:val="none" w:color="auto" w:sz="0" w:space="0"/>
              <w:bottom w:val="none" w:color="auto" w:sz="0" w:space="0"/>
              <w:right w:val="none" w:color="auto" w:sz="0" w:space="0"/>
              <w:between w:val="none" w:color="auto" w:sz="0" w:space="0"/>
            </w:pBdr>
            <w:jc w:val="both"/>
          </w:pPr>
          <w:r>
            <w:drawing>
              <wp:anchor distT="0" distB="0" distL="114300" distR="114300" simplePos="0" relativeHeight="251661312" behindDoc="0" locked="0" layoutInCell="1" allowOverlap="1">
                <wp:simplePos x="0" y="0"/>
                <wp:positionH relativeFrom="column">
                  <wp:posOffset>-375285</wp:posOffset>
                </wp:positionH>
                <wp:positionV relativeFrom="paragraph">
                  <wp:posOffset>-603250</wp:posOffset>
                </wp:positionV>
                <wp:extent cx="1174115" cy="1219200"/>
                <wp:effectExtent l="0" t="0" r="6985" b="0"/>
                <wp:wrapSquare wrapText="bothSides"/>
                <wp:docPr id="10"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IMG_256"/>
                        <pic:cNvPicPr>
                          <a:picLocks noChangeAspect="1"/>
                        </pic:cNvPicPr>
                      </pic:nvPicPr>
                      <pic:blipFill>
                        <a:blip r:embed="rId8"/>
                        <a:stretch>
                          <a:fillRect/>
                        </a:stretch>
                      </pic:blipFill>
                      <pic:spPr>
                        <a:xfrm>
                          <a:off x="0" y="0"/>
                          <a:ext cx="1174115" cy="1219200"/>
                        </a:xfrm>
                        <a:prstGeom prst="rect">
                          <a:avLst/>
                        </a:prstGeom>
                        <a:noFill/>
                        <a:ln w="9525">
                          <a:noFill/>
                        </a:ln>
                      </pic:spPr>
                    </pic:pic>
                  </a:graphicData>
                </a:graphic>
              </wp:anchor>
            </w:drawing>
          </w:r>
          <w:r>
            <w:drawing>
              <wp:anchor distT="0" distB="0" distL="114300" distR="114300" simplePos="0" relativeHeight="251659264" behindDoc="0" locked="0" layoutInCell="1" allowOverlap="1">
                <wp:simplePos x="0" y="0"/>
                <wp:positionH relativeFrom="column">
                  <wp:posOffset>5238750</wp:posOffset>
                </wp:positionH>
                <wp:positionV relativeFrom="paragraph">
                  <wp:posOffset>-610870</wp:posOffset>
                </wp:positionV>
                <wp:extent cx="1877060" cy="1179830"/>
                <wp:effectExtent l="0" t="0" r="2540" b="1270"/>
                <wp:wrapSquare wrapText="bothSides"/>
                <wp:docPr id="8"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IMG_256"/>
                        <pic:cNvPicPr>
                          <a:picLocks noChangeAspect="1"/>
                        </pic:cNvPicPr>
                      </pic:nvPicPr>
                      <pic:blipFill>
                        <a:blip r:embed="rId9"/>
                        <a:stretch>
                          <a:fillRect/>
                        </a:stretch>
                      </pic:blipFill>
                      <pic:spPr>
                        <a:xfrm>
                          <a:off x="0" y="0"/>
                          <a:ext cx="1877060" cy="1179830"/>
                        </a:xfrm>
                        <a:prstGeom prst="rect">
                          <a:avLst/>
                        </a:prstGeom>
                        <a:noFill/>
                        <a:ln w="9525">
                          <a:noFill/>
                        </a:ln>
                      </pic:spPr>
                    </pic:pic>
                  </a:graphicData>
                </a:graphic>
              </wp:anchor>
            </w:drawing>
          </w:r>
        </w:p>
      </w:sdtContent>
    </w:sdt>
    <w:p>
      <w:pPr>
        <w:pStyle w:val="17"/>
        <w:keepNext w:val="0"/>
        <w:keepLines w:val="0"/>
        <w:widowControl/>
        <w:suppressLineNumbers w:val="0"/>
        <w:rPr>
          <w:sz w:val="28"/>
          <w:szCs w:val="28"/>
        </w:rPr>
      </w:pPr>
    </w:p>
    <w:p>
      <w:pPr>
        <w:ind w:firstLine="1821" w:firstLineChars="650"/>
        <w:rPr>
          <w:rFonts w:hint="default" w:ascii="Times New Roman" w:hAnsi="Times New Roman"/>
          <w:b/>
          <w:bCs/>
          <w:sz w:val="28"/>
          <w:szCs w:val="28"/>
          <w:shd w:val="clear" w:color="auto" w:fill="FFFFFF"/>
          <w:lang w:val="en-US"/>
        </w:rPr>
      </w:pPr>
      <w:r>
        <w:rPr>
          <w:rFonts w:hint="default" w:ascii="Times New Roman" w:hAnsi="Times New Roman"/>
          <w:b/>
          <w:bCs/>
          <w:sz w:val="28"/>
          <w:szCs w:val="28"/>
          <w:shd w:val="clear" w:color="auto" w:fill="FFFFFF"/>
          <w:lang w:val="en-US"/>
        </w:rPr>
        <w:t>MACHINE LEARNING AND DATA MINING</w:t>
      </w:r>
    </w:p>
    <w:p>
      <w:pPr>
        <w:rPr>
          <w:rFonts w:hint="default" w:ascii="Times New Roman" w:hAnsi="Times New Roman"/>
          <w:b/>
          <w:bCs/>
          <w:sz w:val="28"/>
          <w:szCs w:val="28"/>
          <w:shd w:val="clear" w:color="auto" w:fill="FFFFFF"/>
          <w:lang w:val="en-US"/>
        </w:rPr>
      </w:pPr>
      <w:r>
        <w:rPr>
          <w:rFonts w:hint="default" w:ascii="Times New Roman" w:hAnsi="Times New Roman"/>
          <w:b/>
          <w:bCs/>
          <w:sz w:val="28"/>
          <w:szCs w:val="28"/>
          <w:shd w:val="clear" w:color="auto" w:fill="FFFFFF"/>
          <w:lang w:val="en-US"/>
        </w:rPr>
        <w:t>Machine Learning &amp; Data Mining with Python and Azure Machine Learning Studio</w:t>
      </w:r>
    </w:p>
    <w:p>
      <w:pPr>
        <w:rPr>
          <w:rFonts w:hint="default" w:ascii="Times New Roman" w:hAnsi="Times New Roman"/>
          <w:b/>
          <w:bCs/>
          <w:sz w:val="28"/>
          <w:szCs w:val="28"/>
          <w:shd w:val="clear" w:color="auto" w:fill="FFFFFF"/>
          <w:lang w:val="en-US"/>
        </w:rPr>
      </w:pPr>
    </w:p>
    <w:p>
      <w:pPr>
        <w:pStyle w:val="45"/>
        <w:jc w:val="both"/>
      </w:pPr>
      <w:bookmarkStart w:id="0" w:name="_Toc160203646"/>
      <w:r>
        <w:drawing>
          <wp:anchor distT="0" distB="0" distL="114300" distR="114300" simplePos="0" relativeHeight="251660288" behindDoc="0" locked="0" layoutInCell="1" allowOverlap="1">
            <wp:simplePos x="0" y="0"/>
            <wp:positionH relativeFrom="column">
              <wp:posOffset>582930</wp:posOffset>
            </wp:positionH>
            <wp:positionV relativeFrom="paragraph">
              <wp:posOffset>497205</wp:posOffset>
            </wp:positionV>
            <wp:extent cx="5916930" cy="2284730"/>
            <wp:effectExtent l="0" t="0" r="1270" b="1270"/>
            <wp:wrapSquare wrapText="bothSides"/>
            <wp:docPr id="9"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IMG_256"/>
                    <pic:cNvPicPr>
                      <a:picLocks noChangeAspect="1"/>
                    </pic:cNvPicPr>
                  </pic:nvPicPr>
                  <pic:blipFill>
                    <a:blip r:embed="rId10"/>
                    <a:stretch>
                      <a:fillRect/>
                    </a:stretch>
                  </pic:blipFill>
                  <pic:spPr>
                    <a:xfrm>
                      <a:off x="0" y="0"/>
                      <a:ext cx="5916930" cy="2284730"/>
                    </a:xfrm>
                    <a:prstGeom prst="rect">
                      <a:avLst/>
                    </a:prstGeom>
                    <a:noFill/>
                    <a:ln w="9525">
                      <a:noFill/>
                    </a:ln>
                  </pic:spPr>
                </pic:pic>
              </a:graphicData>
            </a:graphic>
          </wp:anchor>
        </w:drawing>
      </w:r>
    </w:p>
    <w:p>
      <w:pPr>
        <w:pStyle w:val="45"/>
        <w:jc w:val="both"/>
      </w:pPr>
    </w:p>
    <w:p>
      <w:pPr>
        <w:pStyle w:val="17"/>
        <w:keepNext w:val="0"/>
        <w:keepLines w:val="0"/>
        <w:widowControl/>
        <w:suppressLineNumbers w:val="0"/>
        <w:rPr>
          <w:rFonts w:hint="default"/>
          <w:lang w:val="en-US"/>
        </w:rPr>
      </w:pPr>
      <w:r>
        <w:rPr>
          <w:rFonts w:hint="default"/>
          <w:lang w:val="en-US"/>
        </w:rPr>
        <w:t xml:space="preserve">                                                                                                                                                                           </w:t>
      </w:r>
    </w:p>
    <w:p>
      <w:pPr>
        <w:pStyle w:val="17"/>
        <w:keepNext w:val="0"/>
        <w:keepLines w:val="0"/>
        <w:widowControl/>
        <w:suppressLineNumbers w:val="0"/>
        <w:rPr>
          <w:rFonts w:hint="default"/>
          <w:lang w:val="en-US"/>
        </w:rPr>
      </w:pPr>
    </w:p>
    <w:p>
      <w:pPr>
        <w:pStyle w:val="17"/>
        <w:keepNext w:val="0"/>
        <w:keepLines w:val="0"/>
        <w:widowControl/>
        <w:suppressLineNumbers w:val="0"/>
        <w:rPr>
          <w:rFonts w:hint="default"/>
          <w:lang w:val="en-US"/>
        </w:rPr>
      </w:pPr>
    </w:p>
    <w:p>
      <w:pPr>
        <w:pStyle w:val="17"/>
        <w:keepNext w:val="0"/>
        <w:keepLines w:val="0"/>
        <w:widowControl/>
        <w:suppressLineNumbers w:val="0"/>
        <w:rPr>
          <w:rFonts w:hint="default"/>
          <w:lang w:val="en-US"/>
        </w:rPr>
      </w:pPr>
    </w:p>
    <w:p>
      <w:pPr>
        <w:pStyle w:val="17"/>
        <w:keepNext w:val="0"/>
        <w:keepLines w:val="0"/>
        <w:widowControl/>
        <w:suppressLineNumbers w:val="0"/>
        <w:rPr>
          <w:rFonts w:hint="default"/>
          <w:lang w:val="en-US"/>
        </w:rPr>
      </w:pPr>
    </w:p>
    <w:p>
      <w:pPr>
        <w:pStyle w:val="17"/>
        <w:keepNext w:val="0"/>
        <w:keepLines w:val="0"/>
        <w:widowControl/>
        <w:suppressLineNumbers w:val="0"/>
        <w:rPr>
          <w:rFonts w:hint="default"/>
          <w:lang w:val="en-US"/>
        </w:rPr>
      </w:pPr>
    </w:p>
    <w:p>
      <w:pPr>
        <w:pStyle w:val="17"/>
        <w:keepNext w:val="0"/>
        <w:keepLines w:val="0"/>
        <w:widowControl/>
        <w:suppressLineNumbers w:val="0"/>
        <w:rPr>
          <w:rFonts w:hint="default"/>
          <w:lang w:val="en-US"/>
        </w:rPr>
      </w:pPr>
    </w:p>
    <w:p>
      <w:pPr>
        <w:keepNext w:val="0"/>
        <w:keepLines w:val="0"/>
        <w:widowControl/>
        <w:suppressLineNumbers w:val="0"/>
        <w:ind w:firstLine="1124" w:firstLineChars="400"/>
        <w:jc w:val="left"/>
        <w:rPr>
          <w:rFonts w:hint="default" w:ascii="Sans Serif Collection" w:hAnsi="Sans Serif Collection" w:cs="Sans Serif Collection"/>
        </w:rPr>
      </w:pPr>
      <w:r>
        <w:rPr>
          <w:rFonts w:hint="default" w:ascii="Sans Serif Collection" w:hAnsi="Sans Serif Collection" w:eastAsia="SimSun" w:cs="Sans Serif Collection"/>
          <w:b/>
          <w:bCs/>
          <w:i/>
          <w:iCs/>
          <w:color w:val="000000"/>
          <w:kern w:val="0"/>
          <w:sz w:val="28"/>
          <w:szCs w:val="28"/>
          <w:lang w:val="en-US" w:eastAsia="zh-CN" w:bidi="ar"/>
          <w14:ligatures w14:val="standardContextual"/>
        </w:rPr>
        <w:t xml:space="preserve">STUDENT NAME: TOLUWALOPE OLADIPUPO OJUROYE </w:t>
      </w:r>
    </w:p>
    <w:p>
      <w:pPr>
        <w:keepNext w:val="0"/>
        <w:keepLines w:val="0"/>
        <w:widowControl/>
        <w:suppressLineNumbers w:val="0"/>
        <w:ind w:firstLine="1124" w:firstLineChars="400"/>
        <w:jc w:val="left"/>
        <w:rPr>
          <w:rFonts w:hint="default" w:ascii="Sans Serif Collection" w:hAnsi="Sans Serif Collection" w:cs="Sans Serif Collection"/>
        </w:rPr>
      </w:pPr>
      <w:r>
        <w:rPr>
          <w:rFonts w:hint="default" w:ascii="Sans Serif Collection" w:hAnsi="Sans Serif Collection" w:eastAsia="SimSun" w:cs="Sans Serif Collection"/>
          <w:b/>
          <w:bCs/>
          <w:i/>
          <w:iCs/>
          <w:color w:val="000000"/>
          <w:kern w:val="0"/>
          <w:sz w:val="28"/>
          <w:szCs w:val="28"/>
          <w:lang w:val="en-US" w:eastAsia="zh-CN" w:bidi="ar"/>
          <w14:ligatures w14:val="standardContextual"/>
        </w:rPr>
        <w:t xml:space="preserve">STUDENT ID: @00690747 </w:t>
      </w:r>
    </w:p>
    <w:p>
      <w:pPr>
        <w:keepNext w:val="0"/>
        <w:keepLines w:val="0"/>
        <w:widowControl/>
        <w:suppressLineNumbers w:val="0"/>
        <w:ind w:firstLine="1124" w:firstLineChars="400"/>
        <w:jc w:val="left"/>
        <w:rPr>
          <w:rFonts w:hint="default" w:ascii="Sans Serif Collection" w:hAnsi="Sans Serif Collection" w:cs="Sans Serif Collection"/>
        </w:rPr>
      </w:pPr>
      <w:r>
        <w:rPr>
          <w:rFonts w:hint="default" w:ascii="Sans Serif Collection" w:hAnsi="Sans Serif Collection" w:eastAsia="SimSun" w:cs="Sans Serif Collection"/>
          <w:b/>
          <w:bCs/>
          <w:i/>
          <w:iCs/>
          <w:color w:val="000000"/>
          <w:kern w:val="0"/>
          <w:sz w:val="28"/>
          <w:szCs w:val="28"/>
          <w:lang w:val="en-US" w:eastAsia="zh-CN" w:bidi="ar"/>
          <w14:ligatures w14:val="standardContextual"/>
        </w:rPr>
        <w:t xml:space="preserve">COURSE: DATA SCIENCE </w:t>
      </w:r>
    </w:p>
    <w:p>
      <w:pPr>
        <w:keepNext w:val="0"/>
        <w:keepLines w:val="0"/>
        <w:widowControl/>
        <w:suppressLineNumbers w:val="0"/>
        <w:ind w:firstLine="1124" w:firstLineChars="400"/>
        <w:jc w:val="left"/>
        <w:rPr>
          <w:rFonts w:hint="default" w:ascii="Sans Serif Collection" w:hAnsi="Sans Serif Collection" w:cs="Sans Serif Collection"/>
        </w:rPr>
      </w:pPr>
      <w:r>
        <w:rPr>
          <w:rFonts w:hint="default" w:ascii="Sans Serif Collection" w:hAnsi="Sans Serif Collection" w:eastAsia="SimSun" w:cs="Sans Serif Collection"/>
          <w:b/>
          <w:bCs/>
          <w:i/>
          <w:iCs/>
          <w:color w:val="000000"/>
          <w:kern w:val="0"/>
          <w:sz w:val="28"/>
          <w:szCs w:val="28"/>
          <w:lang w:val="en-US" w:eastAsia="zh-CN" w:bidi="ar"/>
          <w14:ligatures w14:val="standardContextual"/>
        </w:rPr>
        <w:t xml:space="preserve">MODULE TITLE: MACHINE LEARNING AND DATA MINING </w:t>
      </w:r>
    </w:p>
    <w:p>
      <w:pPr>
        <w:keepNext w:val="0"/>
        <w:keepLines w:val="0"/>
        <w:widowControl/>
        <w:suppressLineNumbers w:val="0"/>
        <w:ind w:firstLine="1124" w:firstLineChars="400"/>
        <w:jc w:val="left"/>
        <w:rPr>
          <w:rFonts w:hint="default" w:ascii="Sans Serif Collection" w:hAnsi="Sans Serif Collection" w:cs="Sans Serif Collection"/>
        </w:rPr>
      </w:pPr>
      <w:r>
        <w:rPr>
          <w:rFonts w:hint="default" w:ascii="Sans Serif Collection" w:hAnsi="Sans Serif Collection" w:eastAsia="SimSun" w:cs="Sans Serif Collection"/>
          <w:b/>
          <w:bCs/>
          <w:i/>
          <w:iCs/>
          <w:color w:val="000000"/>
          <w:kern w:val="0"/>
          <w:sz w:val="28"/>
          <w:szCs w:val="28"/>
          <w:lang w:val="en-US" w:eastAsia="zh-CN" w:bidi="ar"/>
          <w14:ligatures w14:val="standardContextual"/>
        </w:rPr>
        <w:t xml:space="preserve">LEVEL: 7 </w:t>
      </w:r>
    </w:p>
    <w:p>
      <w:pPr>
        <w:pStyle w:val="17"/>
        <w:keepNext w:val="0"/>
        <w:keepLines w:val="0"/>
        <w:widowControl/>
        <w:suppressLineNumbers w:val="0"/>
        <w:rPr>
          <w:rFonts w:hint="default"/>
          <w:lang w:val="en-US"/>
        </w:rPr>
      </w:pPr>
    </w:p>
    <w:p>
      <w:pPr>
        <w:pStyle w:val="45"/>
        <w:jc w:val="both"/>
        <w:rPr>
          <w:rFonts w:ascii="Times New Roman" w:hAnsi="Times New Roman" w:cs="Times New Roman"/>
          <w:color w:val="auto"/>
        </w:rPr>
      </w:pPr>
    </w:p>
    <w:p>
      <w:pPr>
        <w:pStyle w:val="45"/>
        <w:jc w:val="both"/>
        <w:rPr>
          <w:rFonts w:ascii="Times New Roman" w:hAnsi="Times New Roman" w:cs="Times New Roman"/>
          <w:color w:val="auto"/>
        </w:rPr>
      </w:pPr>
      <w:r>
        <w:rPr>
          <w:rFonts w:ascii="Times New Roman" w:hAnsi="Times New Roman" w:cs="Times New Roman"/>
          <w:color w:val="auto"/>
        </w:rPr>
        <w:t>Table of Contents</w:t>
      </w:r>
    </w:p>
    <w:p>
      <w:pPr>
        <w:pStyle w:val="20"/>
        <w:tabs>
          <w:tab w:val="right" w:leader="dot" w:pos="10456"/>
        </w:tabs>
        <w:rPr>
          <w:rFonts w:ascii="Times New Roman" w:hAnsi="Times New Roman" w:cs="Times New Roman" w:eastAsiaTheme="minorEastAsia"/>
          <w:sz w:val="24"/>
          <w:szCs w:val="24"/>
        </w:rPr>
      </w:pPr>
      <w:r>
        <w:fldChar w:fldCharType="begin"/>
      </w:r>
      <w:r>
        <w:instrText xml:space="preserve"> TOC \o "1-3" \h \z \u </w:instrText>
      </w:r>
      <w:r>
        <w:fldChar w:fldCharType="separate"/>
      </w:r>
      <w:r>
        <w:fldChar w:fldCharType="begin"/>
      </w:r>
      <w:r>
        <w:instrText xml:space="preserve"> HYPERLINK \l "_Toc160203646" </w:instrText>
      </w:r>
      <w:r>
        <w:fldChar w:fldCharType="separate"/>
      </w:r>
      <w:r>
        <w:rPr>
          <w:rStyle w:val="16"/>
          <w:rFonts w:ascii="Times New Roman" w:hAnsi="Times New Roman" w:cs="Times New Roman"/>
          <w:sz w:val="24"/>
          <w:szCs w:val="24"/>
          <w:shd w:val="clear" w:color="auto" w:fill="FFFFFF"/>
          <w:lang w:val="en-US"/>
        </w:rPr>
        <w:t>Task 1: Machine Learning Prediction for Employee Attrition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_Toc160203646 \h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10456"/>
        </w:tabs>
        <w:rPr>
          <w:rFonts w:ascii="Times New Roman" w:hAnsi="Times New Roman" w:cs="Times New Roman" w:eastAsiaTheme="minorEastAsia"/>
          <w:sz w:val="24"/>
          <w:szCs w:val="24"/>
        </w:rPr>
      </w:pPr>
      <w:r>
        <w:fldChar w:fldCharType="begin"/>
      </w:r>
      <w:r>
        <w:instrText xml:space="preserve"> HYPERLINK \l "_Toc160203647" </w:instrText>
      </w:r>
      <w:r>
        <w:fldChar w:fldCharType="separate"/>
      </w:r>
      <w:r>
        <w:rPr>
          <w:rStyle w:val="16"/>
          <w:rFonts w:ascii="Times New Roman" w:hAnsi="Times New Roman" w:cs="Times New Roman"/>
          <w:sz w:val="24"/>
          <w:szCs w:val="24"/>
          <w:shd w:val="clear" w:color="auto" w:fill="FFFFFF"/>
          <w:lang w:val="en-US"/>
        </w:rPr>
        <w:t>1.1: Introduction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_Toc160203647 \h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10456"/>
        </w:tabs>
        <w:rPr>
          <w:rFonts w:ascii="Times New Roman" w:hAnsi="Times New Roman" w:cs="Times New Roman" w:eastAsiaTheme="minorEastAsia"/>
          <w:sz w:val="24"/>
          <w:szCs w:val="24"/>
        </w:rPr>
      </w:pPr>
      <w:r>
        <w:fldChar w:fldCharType="begin"/>
      </w:r>
      <w:r>
        <w:instrText xml:space="preserve"> HYPERLINK \l "_Toc160203648" </w:instrText>
      </w:r>
      <w:r>
        <w:fldChar w:fldCharType="separate"/>
      </w:r>
      <w:r>
        <w:rPr>
          <w:rStyle w:val="16"/>
          <w:rFonts w:ascii="Times New Roman" w:hAnsi="Times New Roman" w:cs="Times New Roman"/>
          <w:sz w:val="24"/>
          <w:szCs w:val="24"/>
          <w:shd w:val="clear" w:color="auto" w:fill="FFFFFF"/>
          <w:lang w:val="en-US"/>
        </w:rPr>
        <w:t>1.2: Research Question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_Toc160203648 \h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10456"/>
        </w:tabs>
        <w:rPr>
          <w:rFonts w:ascii="Times New Roman" w:hAnsi="Times New Roman" w:cs="Times New Roman" w:eastAsiaTheme="minorEastAsia"/>
          <w:sz w:val="24"/>
          <w:szCs w:val="24"/>
        </w:rPr>
      </w:pPr>
      <w:r>
        <w:fldChar w:fldCharType="begin"/>
      </w:r>
      <w:r>
        <w:instrText xml:space="preserve"> HYPERLINK \l "_Toc160203649" </w:instrText>
      </w:r>
      <w:r>
        <w:fldChar w:fldCharType="separate"/>
      </w:r>
      <w:r>
        <w:rPr>
          <w:rStyle w:val="16"/>
          <w:rFonts w:ascii="Times New Roman" w:hAnsi="Times New Roman" w:cs="Times New Roman"/>
          <w:sz w:val="24"/>
          <w:szCs w:val="24"/>
          <w:shd w:val="clear" w:color="auto" w:fill="FFFFFF"/>
          <w:lang w:val="en-US"/>
        </w:rPr>
        <w:t>1.3: Literature Review</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_Toc160203649 \h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10456"/>
        </w:tabs>
        <w:rPr>
          <w:rFonts w:ascii="Times New Roman" w:hAnsi="Times New Roman" w:cs="Times New Roman" w:eastAsiaTheme="minorEastAsia"/>
          <w:sz w:val="24"/>
          <w:szCs w:val="24"/>
        </w:rPr>
      </w:pPr>
      <w:r>
        <w:fldChar w:fldCharType="begin"/>
      </w:r>
      <w:r>
        <w:instrText xml:space="preserve"> HYPERLINK \l "_Toc160203650" </w:instrText>
      </w:r>
      <w:r>
        <w:fldChar w:fldCharType="separate"/>
      </w:r>
      <w:r>
        <w:rPr>
          <w:rStyle w:val="16"/>
          <w:rFonts w:ascii="Times New Roman" w:hAnsi="Times New Roman" w:cs="Times New Roman"/>
          <w:sz w:val="24"/>
          <w:szCs w:val="24"/>
          <w:shd w:val="clear" w:color="auto" w:fill="FFFFFF"/>
          <w:lang w:val="en-US"/>
        </w:rPr>
        <w:t>1.4: Dataset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_Toc160203650 \h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10456"/>
        </w:tabs>
        <w:rPr>
          <w:rFonts w:ascii="Times New Roman" w:hAnsi="Times New Roman" w:cs="Times New Roman" w:eastAsiaTheme="minorEastAsia"/>
          <w:sz w:val="24"/>
          <w:szCs w:val="24"/>
        </w:rPr>
      </w:pPr>
      <w:r>
        <w:fldChar w:fldCharType="begin"/>
      </w:r>
      <w:r>
        <w:instrText xml:space="preserve"> HYPERLINK \l "_Toc160203651" </w:instrText>
      </w:r>
      <w:r>
        <w:fldChar w:fldCharType="separate"/>
      </w:r>
      <w:r>
        <w:rPr>
          <w:rStyle w:val="16"/>
          <w:rFonts w:ascii="Times New Roman" w:hAnsi="Times New Roman" w:cs="Times New Roman"/>
          <w:sz w:val="24"/>
          <w:szCs w:val="24"/>
          <w:shd w:val="clear" w:color="auto" w:fill="FFFFFF"/>
          <w:lang w:val="en-US"/>
        </w:rPr>
        <w:t>1.5: Explanation and Preparation of Dataset (Exploratory Data Analysis)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_Toc160203651 \h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10456"/>
        </w:tabs>
        <w:rPr>
          <w:rFonts w:ascii="Times New Roman" w:hAnsi="Times New Roman" w:cs="Times New Roman" w:eastAsiaTheme="minorEastAsia"/>
          <w:sz w:val="24"/>
          <w:szCs w:val="24"/>
        </w:rPr>
      </w:pPr>
      <w:r>
        <w:fldChar w:fldCharType="begin"/>
      </w:r>
      <w:r>
        <w:instrText xml:space="preserve"> HYPERLINK \l "_Toc160203652" </w:instrText>
      </w:r>
      <w:r>
        <w:fldChar w:fldCharType="separate"/>
      </w:r>
      <w:r>
        <w:rPr>
          <w:rStyle w:val="16"/>
          <w:rFonts w:ascii="Times New Roman" w:hAnsi="Times New Roman" w:cs="Times New Roman"/>
          <w:sz w:val="24"/>
          <w:szCs w:val="24"/>
          <w:shd w:val="clear" w:color="auto" w:fill="FFFFFF"/>
          <w:lang w:val="en-US"/>
        </w:rPr>
        <w:t>1.6: Implementation in Python (K-Nearest Neighbours – KNN and Decision Tree)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_Toc160203652 \h </w:instrText>
      </w:r>
      <w:r>
        <w:rPr>
          <w:rFonts w:ascii="Times New Roman" w:hAnsi="Times New Roman" w:cs="Times New Roman"/>
          <w:sz w:val="24"/>
          <w:szCs w:val="24"/>
        </w:rPr>
        <w:fldChar w:fldCharType="separate"/>
      </w:r>
      <w:r>
        <w:rPr>
          <w:rFonts w:ascii="Times New Roman" w:hAnsi="Times New Roman" w:cs="Times New Roman"/>
          <w:sz w:val="24"/>
          <w:szCs w:val="24"/>
        </w:rPr>
        <w:t>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2"/>
        <w:tabs>
          <w:tab w:val="right" w:leader="dot" w:pos="10456"/>
        </w:tabs>
        <w:rPr>
          <w:rFonts w:ascii="Times New Roman" w:hAnsi="Times New Roman" w:cs="Times New Roman" w:eastAsiaTheme="minorEastAsia"/>
          <w:sz w:val="24"/>
          <w:szCs w:val="24"/>
        </w:rPr>
      </w:pPr>
      <w:r>
        <w:fldChar w:fldCharType="begin"/>
      </w:r>
      <w:r>
        <w:instrText xml:space="preserve"> HYPERLINK \l "_Toc160203653" </w:instrText>
      </w:r>
      <w:r>
        <w:fldChar w:fldCharType="separate"/>
      </w:r>
      <w:r>
        <w:rPr>
          <w:rStyle w:val="16"/>
          <w:rFonts w:ascii="Times New Roman" w:hAnsi="Times New Roman" w:cs="Times New Roman"/>
          <w:sz w:val="24"/>
          <w:szCs w:val="24"/>
          <w:shd w:val="clear" w:color="auto" w:fill="FFFFFF"/>
          <w:lang w:val="en-US"/>
        </w:rPr>
        <w:t>1.6.1: KNN Classification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_Toc160203653 \h </w:instrText>
      </w:r>
      <w:r>
        <w:rPr>
          <w:rFonts w:ascii="Times New Roman" w:hAnsi="Times New Roman" w:cs="Times New Roman"/>
          <w:sz w:val="24"/>
          <w:szCs w:val="24"/>
        </w:rPr>
        <w:fldChar w:fldCharType="separate"/>
      </w:r>
      <w:r>
        <w:rPr>
          <w:rFonts w:ascii="Times New Roman" w:hAnsi="Times New Roman" w:cs="Times New Roman"/>
          <w:sz w:val="24"/>
          <w:szCs w:val="24"/>
        </w:rPr>
        <w:t>10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2"/>
        <w:tabs>
          <w:tab w:val="right" w:leader="dot" w:pos="10456"/>
        </w:tabs>
        <w:rPr>
          <w:rFonts w:ascii="Times New Roman" w:hAnsi="Times New Roman" w:cs="Times New Roman" w:eastAsiaTheme="minorEastAsia"/>
          <w:sz w:val="24"/>
          <w:szCs w:val="24"/>
        </w:rPr>
      </w:pPr>
      <w:r>
        <w:fldChar w:fldCharType="begin"/>
      </w:r>
      <w:r>
        <w:instrText xml:space="preserve"> HYPERLINK \l "_Toc160203654" </w:instrText>
      </w:r>
      <w:r>
        <w:fldChar w:fldCharType="separate"/>
      </w:r>
      <w:r>
        <w:rPr>
          <w:rStyle w:val="16"/>
          <w:rFonts w:ascii="Times New Roman" w:hAnsi="Times New Roman" w:cs="Times New Roman"/>
          <w:sz w:val="24"/>
          <w:szCs w:val="24"/>
          <w:lang w:val="en-US"/>
        </w:rPr>
        <w:t>1.6.2: Decision Tree Classification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_Toc160203654 \h </w:instrText>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10456"/>
        </w:tabs>
        <w:rPr>
          <w:rFonts w:ascii="Times New Roman" w:hAnsi="Times New Roman" w:cs="Times New Roman" w:eastAsiaTheme="minorEastAsia"/>
          <w:sz w:val="24"/>
          <w:szCs w:val="24"/>
        </w:rPr>
      </w:pPr>
      <w:r>
        <w:fldChar w:fldCharType="begin"/>
      </w:r>
      <w:r>
        <w:instrText xml:space="preserve"> HYPERLINK \l "_Toc160203655" </w:instrText>
      </w:r>
      <w:r>
        <w:fldChar w:fldCharType="separate"/>
      </w:r>
      <w:r>
        <w:rPr>
          <w:rStyle w:val="16"/>
          <w:rFonts w:ascii="Times New Roman" w:hAnsi="Times New Roman" w:cs="Times New Roman"/>
          <w:sz w:val="24"/>
          <w:szCs w:val="24"/>
          <w:shd w:val="clear" w:color="auto" w:fill="FFFFFF"/>
          <w:lang w:val="en-US"/>
        </w:rPr>
        <w:t>1.7: Implementation in Azure Machine Learning Designer (Two-Class Neural Network and Two-Class Decision Forest)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_Toc160203655 \h </w:instrText>
      </w:r>
      <w:r>
        <w:rPr>
          <w:rFonts w:ascii="Times New Roman" w:hAnsi="Times New Roman" w:cs="Times New Roman"/>
          <w:sz w:val="24"/>
          <w:szCs w:val="24"/>
        </w:rPr>
        <w:fldChar w:fldCharType="separate"/>
      </w:r>
      <w:r>
        <w:rPr>
          <w:rFonts w:ascii="Times New Roman" w:hAnsi="Times New Roman" w:cs="Times New Roman"/>
          <w:sz w:val="24"/>
          <w:szCs w:val="24"/>
        </w:rPr>
        <w:t>17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2"/>
        <w:tabs>
          <w:tab w:val="right" w:leader="dot" w:pos="10456"/>
        </w:tabs>
        <w:rPr>
          <w:rFonts w:ascii="Times New Roman" w:hAnsi="Times New Roman" w:cs="Times New Roman" w:eastAsiaTheme="minorEastAsia"/>
          <w:sz w:val="24"/>
          <w:szCs w:val="24"/>
        </w:rPr>
      </w:pPr>
      <w:r>
        <w:fldChar w:fldCharType="begin"/>
      </w:r>
      <w:r>
        <w:instrText xml:space="preserve"> HYPERLINK \l "_Toc160203656" </w:instrText>
      </w:r>
      <w:r>
        <w:fldChar w:fldCharType="separate"/>
      </w:r>
      <w:r>
        <w:rPr>
          <w:rStyle w:val="16"/>
          <w:rFonts w:ascii="Times New Roman" w:hAnsi="Times New Roman" w:cs="Times New Roman"/>
          <w:sz w:val="24"/>
          <w:szCs w:val="24"/>
          <w:shd w:val="clear" w:color="auto" w:fill="FFFFFF"/>
          <w:lang w:val="en-US"/>
        </w:rPr>
        <w:t>1.7.1: Two-Class Neural Network</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_Toc160203656 \h </w:instrText>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2"/>
        <w:tabs>
          <w:tab w:val="right" w:leader="dot" w:pos="10456"/>
        </w:tabs>
        <w:rPr>
          <w:rFonts w:ascii="Times New Roman" w:hAnsi="Times New Roman" w:cs="Times New Roman" w:eastAsiaTheme="minorEastAsia"/>
          <w:sz w:val="24"/>
          <w:szCs w:val="24"/>
        </w:rPr>
      </w:pPr>
      <w:r>
        <w:fldChar w:fldCharType="begin"/>
      </w:r>
      <w:r>
        <w:instrText xml:space="preserve"> HYPERLINK \l "_Toc160203657" </w:instrText>
      </w:r>
      <w:r>
        <w:fldChar w:fldCharType="separate"/>
      </w:r>
      <w:r>
        <w:rPr>
          <w:rStyle w:val="16"/>
          <w:rFonts w:ascii="Times New Roman" w:hAnsi="Times New Roman" w:cs="Times New Roman"/>
          <w:sz w:val="24"/>
          <w:szCs w:val="24"/>
          <w:shd w:val="clear" w:color="auto" w:fill="FFFFFF"/>
          <w:lang w:val="en-US"/>
        </w:rPr>
        <w:t>1.7.2: Two-Class Decision Forest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_Toc160203657 \h </w:instrText>
      </w:r>
      <w:r>
        <w:rPr>
          <w:rFonts w:ascii="Times New Roman" w:hAnsi="Times New Roman" w:cs="Times New Roman"/>
          <w:sz w:val="24"/>
          <w:szCs w:val="24"/>
        </w:rPr>
        <w:fldChar w:fldCharType="separate"/>
      </w:r>
      <w:r>
        <w:rPr>
          <w:rFonts w:ascii="Times New Roman" w:hAnsi="Times New Roman" w:cs="Times New Roman"/>
          <w:sz w:val="24"/>
          <w:szCs w:val="24"/>
        </w:rPr>
        <w:t>25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10456"/>
        </w:tabs>
        <w:rPr>
          <w:rFonts w:ascii="Times New Roman" w:hAnsi="Times New Roman" w:cs="Times New Roman" w:eastAsiaTheme="minorEastAsia"/>
          <w:sz w:val="24"/>
          <w:szCs w:val="24"/>
        </w:rPr>
      </w:pPr>
      <w:r>
        <w:fldChar w:fldCharType="begin"/>
      </w:r>
      <w:r>
        <w:instrText xml:space="preserve"> HYPERLINK \l "_Toc160203658" </w:instrText>
      </w:r>
      <w:r>
        <w:fldChar w:fldCharType="separate"/>
      </w:r>
      <w:r>
        <w:rPr>
          <w:rStyle w:val="16"/>
          <w:rFonts w:ascii="Times New Roman" w:hAnsi="Times New Roman" w:cs="Times New Roman"/>
          <w:sz w:val="24"/>
          <w:szCs w:val="24"/>
          <w:shd w:val="clear" w:color="auto" w:fill="FFFFFF"/>
          <w:lang w:val="en-US"/>
        </w:rPr>
        <w:t>1.8: Result Analysis and Discussion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_Toc160203658 \h </w:instrText>
      </w:r>
      <w:r>
        <w:rPr>
          <w:rFonts w:ascii="Times New Roman" w:hAnsi="Times New Roman" w:cs="Times New Roman"/>
          <w:sz w:val="24"/>
          <w:szCs w:val="24"/>
        </w:rPr>
        <w:fldChar w:fldCharType="separate"/>
      </w:r>
      <w:r>
        <w:rPr>
          <w:rFonts w:ascii="Times New Roman" w:hAnsi="Times New Roman" w:cs="Times New Roman"/>
          <w:sz w:val="24"/>
          <w:szCs w:val="24"/>
        </w:rPr>
        <w:t>28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2"/>
        <w:tabs>
          <w:tab w:val="right" w:leader="dot" w:pos="10456"/>
        </w:tabs>
        <w:rPr>
          <w:rFonts w:ascii="Times New Roman" w:hAnsi="Times New Roman" w:cs="Times New Roman" w:eastAsiaTheme="minorEastAsia"/>
          <w:sz w:val="24"/>
          <w:szCs w:val="24"/>
        </w:rPr>
      </w:pPr>
      <w:r>
        <w:fldChar w:fldCharType="begin"/>
      </w:r>
      <w:r>
        <w:instrText xml:space="preserve"> HYPERLINK \l "_Toc160203659" </w:instrText>
      </w:r>
      <w:r>
        <w:fldChar w:fldCharType="separate"/>
      </w:r>
      <w:r>
        <w:rPr>
          <w:rStyle w:val="16"/>
          <w:rFonts w:ascii="Times New Roman" w:hAnsi="Times New Roman" w:cs="Times New Roman"/>
          <w:sz w:val="24"/>
          <w:szCs w:val="24"/>
          <w:shd w:val="clear" w:color="auto" w:fill="FFFFFF"/>
          <w:lang w:val="en-US"/>
        </w:rPr>
        <w:t>1.8.1: Results: Performance metrics of the classification models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_Toc160203659 \h </w:instrText>
      </w:r>
      <w:r>
        <w:rPr>
          <w:rFonts w:ascii="Times New Roman" w:hAnsi="Times New Roman" w:cs="Times New Roman"/>
          <w:sz w:val="24"/>
          <w:szCs w:val="24"/>
        </w:rPr>
        <w:fldChar w:fldCharType="separate"/>
      </w:r>
      <w:r>
        <w:rPr>
          <w:rFonts w:ascii="Times New Roman" w:hAnsi="Times New Roman" w:cs="Times New Roman"/>
          <w:sz w:val="24"/>
          <w:szCs w:val="24"/>
        </w:rPr>
        <w:t>28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2"/>
        <w:tabs>
          <w:tab w:val="right" w:leader="dot" w:pos="10456"/>
        </w:tabs>
        <w:rPr>
          <w:rFonts w:ascii="Times New Roman" w:hAnsi="Times New Roman" w:cs="Times New Roman" w:eastAsiaTheme="minorEastAsia"/>
          <w:sz w:val="24"/>
          <w:szCs w:val="24"/>
        </w:rPr>
      </w:pPr>
      <w:r>
        <w:fldChar w:fldCharType="begin"/>
      </w:r>
      <w:r>
        <w:instrText xml:space="preserve"> HYPERLINK \l "_Toc160203660" </w:instrText>
      </w:r>
      <w:r>
        <w:fldChar w:fldCharType="separate"/>
      </w:r>
      <w:r>
        <w:rPr>
          <w:rStyle w:val="16"/>
          <w:rFonts w:ascii="Times New Roman" w:hAnsi="Times New Roman" w:cs="Times New Roman"/>
          <w:sz w:val="24"/>
          <w:szCs w:val="24"/>
          <w:shd w:val="clear" w:color="auto" w:fill="FFFFFF"/>
          <w:lang w:val="en-US"/>
        </w:rPr>
        <w:t>1.8.2: Discussion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_Toc160203660 \h </w:instrText>
      </w:r>
      <w:r>
        <w:rPr>
          <w:rFonts w:ascii="Times New Roman" w:hAnsi="Times New Roman" w:cs="Times New Roman"/>
          <w:sz w:val="24"/>
          <w:szCs w:val="24"/>
        </w:rPr>
        <w:fldChar w:fldCharType="separate"/>
      </w:r>
      <w:r>
        <w:rPr>
          <w:rFonts w:ascii="Times New Roman" w:hAnsi="Times New Roman" w:cs="Times New Roman"/>
          <w:sz w:val="24"/>
          <w:szCs w:val="24"/>
        </w:rPr>
        <w:t>28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10456"/>
        </w:tabs>
        <w:rPr>
          <w:rFonts w:ascii="Times New Roman" w:hAnsi="Times New Roman" w:cs="Times New Roman" w:eastAsiaTheme="minorEastAsia"/>
          <w:sz w:val="24"/>
          <w:szCs w:val="24"/>
        </w:rPr>
      </w:pPr>
      <w:r>
        <w:fldChar w:fldCharType="begin"/>
      </w:r>
      <w:r>
        <w:instrText xml:space="preserve"> HYPERLINK \l "_Toc160203661" </w:instrText>
      </w:r>
      <w:r>
        <w:fldChar w:fldCharType="separate"/>
      </w:r>
      <w:r>
        <w:rPr>
          <w:rStyle w:val="16"/>
          <w:rFonts w:ascii="Times New Roman" w:hAnsi="Times New Roman" w:cs="Times New Roman"/>
          <w:sz w:val="24"/>
          <w:szCs w:val="24"/>
          <w:shd w:val="clear" w:color="auto" w:fill="FFFFFF"/>
          <w:lang w:val="en-US"/>
        </w:rPr>
        <w:t>1.9: Conclusion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_Toc160203661 \h </w:instrText>
      </w:r>
      <w:r>
        <w:rPr>
          <w:rFonts w:ascii="Times New Roman" w:hAnsi="Times New Roman" w:cs="Times New Roman"/>
          <w:sz w:val="24"/>
          <w:szCs w:val="24"/>
        </w:rPr>
        <w:fldChar w:fldCharType="separate"/>
      </w:r>
      <w:r>
        <w:rPr>
          <w:rFonts w:ascii="Times New Roman" w:hAnsi="Times New Roman" w:cs="Times New Roman"/>
          <w:sz w:val="24"/>
          <w:szCs w:val="24"/>
        </w:rPr>
        <w:t>29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10456"/>
        </w:tabs>
        <w:rPr>
          <w:rFonts w:ascii="Times New Roman" w:hAnsi="Times New Roman" w:cs="Times New Roman" w:eastAsiaTheme="minorEastAsia"/>
          <w:sz w:val="24"/>
          <w:szCs w:val="24"/>
        </w:rPr>
      </w:pPr>
      <w:r>
        <w:fldChar w:fldCharType="begin"/>
      </w:r>
      <w:r>
        <w:instrText xml:space="preserve"> HYPERLINK \l "_Toc160203662" </w:instrText>
      </w:r>
      <w:r>
        <w:fldChar w:fldCharType="separate"/>
      </w:r>
      <w:r>
        <w:rPr>
          <w:rStyle w:val="16"/>
          <w:rFonts w:ascii="Times New Roman" w:hAnsi="Times New Roman" w:cs="Times New Roman"/>
          <w:sz w:val="24"/>
          <w:szCs w:val="24"/>
          <w:shd w:val="clear" w:color="auto" w:fill="FFFFFF"/>
          <w:lang w:val="en-US"/>
        </w:rPr>
        <w:t>1.10: REFERENCES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_Toc160203662 \h </w:instrText>
      </w:r>
      <w:r>
        <w:rPr>
          <w:rFonts w:ascii="Times New Roman" w:hAnsi="Times New Roman" w:cs="Times New Roman"/>
          <w:sz w:val="24"/>
          <w:szCs w:val="24"/>
        </w:rPr>
        <w:fldChar w:fldCharType="separate"/>
      </w:r>
      <w:r>
        <w:rPr>
          <w:rFonts w:ascii="Times New Roman" w:hAnsi="Times New Roman" w:cs="Times New Roman"/>
          <w:sz w:val="24"/>
          <w:szCs w:val="24"/>
        </w:rPr>
        <w:t>29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0"/>
        <w:tabs>
          <w:tab w:val="right" w:leader="dot" w:pos="10456"/>
        </w:tabs>
        <w:rPr>
          <w:rFonts w:ascii="Times New Roman" w:hAnsi="Times New Roman" w:cs="Times New Roman" w:eastAsiaTheme="minorEastAsia"/>
          <w:sz w:val="24"/>
          <w:szCs w:val="24"/>
        </w:rPr>
      </w:pPr>
      <w:r>
        <w:fldChar w:fldCharType="begin"/>
      </w:r>
      <w:r>
        <w:instrText xml:space="preserve"> HYPERLINK \l "_Toc160203663" </w:instrText>
      </w:r>
      <w:r>
        <w:fldChar w:fldCharType="separate"/>
      </w:r>
      <w:r>
        <w:rPr>
          <w:rStyle w:val="16"/>
          <w:rFonts w:ascii="Times New Roman" w:hAnsi="Times New Roman" w:cs="Times New Roman"/>
          <w:sz w:val="24"/>
          <w:szCs w:val="24"/>
          <w:shd w:val="clear" w:color="auto" w:fill="FFFFFF"/>
          <w:lang w:val="en-US"/>
        </w:rPr>
        <w:t xml:space="preserve">Task 2: </w:t>
      </w:r>
      <w:r>
        <w:rPr>
          <w:rStyle w:val="16"/>
          <w:rFonts w:ascii="Times New Roman" w:hAnsi="Times New Roman" w:cs="Times New Roman"/>
          <w:sz w:val="24"/>
          <w:szCs w:val="24"/>
          <w:shd w:val="clear" w:color="auto" w:fill="FFFFFF"/>
        </w:rPr>
        <w:t>Exploring Obesity Trends</w:t>
      </w:r>
      <w:r>
        <w:rPr>
          <w:rStyle w:val="16"/>
          <w:rFonts w:ascii="Times New Roman" w:hAnsi="Times New Roman" w:cs="Times New Roman"/>
          <w:sz w:val="24"/>
          <w:szCs w:val="24"/>
          <w:shd w:val="clear" w:color="auto" w:fill="FFFFFF"/>
          <w:lang w:val="en-US"/>
        </w:rPr>
        <w:t xml:space="preserve"> – Comparative Analysis of K-Means and Hierarchical Clustering Algorithms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_Toc160203663 \h </w:instrText>
      </w:r>
      <w:r>
        <w:rPr>
          <w:rFonts w:ascii="Times New Roman" w:hAnsi="Times New Roman" w:cs="Times New Roman"/>
          <w:sz w:val="24"/>
          <w:szCs w:val="24"/>
        </w:rPr>
        <w:fldChar w:fldCharType="separate"/>
      </w:r>
      <w:r>
        <w:rPr>
          <w:rFonts w:ascii="Times New Roman" w:hAnsi="Times New Roman" w:cs="Times New Roman"/>
          <w:sz w:val="24"/>
          <w:szCs w:val="24"/>
        </w:rPr>
        <w:t>29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10456"/>
        </w:tabs>
        <w:rPr>
          <w:rFonts w:ascii="Times New Roman" w:hAnsi="Times New Roman" w:cs="Times New Roman" w:eastAsiaTheme="minorEastAsia"/>
          <w:sz w:val="24"/>
          <w:szCs w:val="24"/>
        </w:rPr>
      </w:pPr>
      <w:r>
        <w:fldChar w:fldCharType="begin"/>
      </w:r>
      <w:r>
        <w:instrText xml:space="preserve"> HYPERLINK \l "_Toc160203664" </w:instrText>
      </w:r>
      <w:r>
        <w:fldChar w:fldCharType="separate"/>
      </w:r>
      <w:r>
        <w:rPr>
          <w:rStyle w:val="16"/>
          <w:rFonts w:ascii="Times New Roman" w:hAnsi="Times New Roman" w:cs="Times New Roman"/>
          <w:sz w:val="24"/>
          <w:szCs w:val="24"/>
          <w:lang w:val="en-US"/>
        </w:rPr>
        <w:t>2.1: Introduction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_Toc160203664 \h </w:instrText>
      </w:r>
      <w:r>
        <w:rPr>
          <w:rFonts w:ascii="Times New Roman" w:hAnsi="Times New Roman" w:cs="Times New Roman"/>
          <w:sz w:val="24"/>
          <w:szCs w:val="24"/>
        </w:rPr>
        <w:fldChar w:fldCharType="separate"/>
      </w:r>
      <w:r>
        <w:rPr>
          <w:rFonts w:ascii="Times New Roman" w:hAnsi="Times New Roman" w:cs="Times New Roman"/>
          <w:sz w:val="24"/>
          <w:szCs w:val="24"/>
        </w:rPr>
        <w:t>29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10456"/>
        </w:tabs>
        <w:rPr>
          <w:rFonts w:ascii="Times New Roman" w:hAnsi="Times New Roman" w:cs="Times New Roman" w:eastAsiaTheme="minorEastAsia"/>
          <w:sz w:val="24"/>
          <w:szCs w:val="24"/>
        </w:rPr>
      </w:pPr>
      <w:r>
        <w:fldChar w:fldCharType="begin"/>
      </w:r>
      <w:r>
        <w:instrText xml:space="preserve"> HYPERLINK \l "_Toc160203665" </w:instrText>
      </w:r>
      <w:r>
        <w:fldChar w:fldCharType="separate"/>
      </w:r>
      <w:r>
        <w:rPr>
          <w:rStyle w:val="16"/>
          <w:rFonts w:ascii="Times New Roman" w:hAnsi="Times New Roman" w:cs="Times New Roman"/>
          <w:sz w:val="24"/>
          <w:szCs w:val="24"/>
          <w:lang w:val="en-US"/>
        </w:rPr>
        <w:t>2.2: Research Question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_Toc160203665 \h </w:instrText>
      </w:r>
      <w:r>
        <w:rPr>
          <w:rFonts w:ascii="Times New Roman" w:hAnsi="Times New Roman" w:cs="Times New Roman"/>
          <w:sz w:val="24"/>
          <w:szCs w:val="24"/>
        </w:rPr>
        <w:fldChar w:fldCharType="separate"/>
      </w:r>
      <w:r>
        <w:rPr>
          <w:rFonts w:ascii="Times New Roman" w:hAnsi="Times New Roman" w:cs="Times New Roman"/>
          <w:sz w:val="24"/>
          <w:szCs w:val="24"/>
        </w:rPr>
        <w:t>29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10456"/>
        </w:tabs>
        <w:rPr>
          <w:rFonts w:ascii="Times New Roman" w:hAnsi="Times New Roman" w:cs="Times New Roman" w:eastAsiaTheme="minorEastAsia"/>
          <w:sz w:val="24"/>
          <w:szCs w:val="24"/>
        </w:rPr>
      </w:pPr>
      <w:r>
        <w:fldChar w:fldCharType="begin"/>
      </w:r>
      <w:r>
        <w:instrText xml:space="preserve"> HYPERLINK \l "_Toc160203666" </w:instrText>
      </w:r>
      <w:r>
        <w:fldChar w:fldCharType="separate"/>
      </w:r>
      <w:r>
        <w:rPr>
          <w:rStyle w:val="16"/>
          <w:rFonts w:ascii="Times New Roman" w:hAnsi="Times New Roman" w:cs="Times New Roman"/>
          <w:sz w:val="24"/>
          <w:szCs w:val="24"/>
          <w:lang w:val="en-US"/>
        </w:rPr>
        <w:t>2.3: Literature Review</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_Toc160203666 \h </w:instrText>
      </w:r>
      <w:r>
        <w:rPr>
          <w:rFonts w:ascii="Times New Roman" w:hAnsi="Times New Roman" w:cs="Times New Roman"/>
          <w:sz w:val="24"/>
          <w:szCs w:val="24"/>
        </w:rPr>
        <w:fldChar w:fldCharType="separate"/>
      </w:r>
      <w:r>
        <w:rPr>
          <w:rFonts w:ascii="Times New Roman" w:hAnsi="Times New Roman" w:cs="Times New Roman"/>
          <w:sz w:val="24"/>
          <w:szCs w:val="24"/>
        </w:rPr>
        <w:t>29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10456"/>
        </w:tabs>
        <w:rPr>
          <w:rFonts w:ascii="Times New Roman" w:hAnsi="Times New Roman" w:cs="Times New Roman" w:eastAsiaTheme="minorEastAsia"/>
          <w:sz w:val="24"/>
          <w:szCs w:val="24"/>
        </w:rPr>
      </w:pPr>
      <w:r>
        <w:fldChar w:fldCharType="begin"/>
      </w:r>
      <w:r>
        <w:instrText xml:space="preserve"> HYPERLINK \l "_Toc160203667" </w:instrText>
      </w:r>
      <w:r>
        <w:fldChar w:fldCharType="separate"/>
      </w:r>
      <w:r>
        <w:rPr>
          <w:rStyle w:val="16"/>
          <w:rFonts w:ascii="Times New Roman" w:hAnsi="Times New Roman" w:cs="Times New Roman"/>
          <w:sz w:val="24"/>
          <w:szCs w:val="24"/>
          <w:lang w:val="en-US"/>
        </w:rPr>
        <w:t>2.4: Dataset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_Toc160203667 \h </w:instrText>
      </w:r>
      <w:r>
        <w:rPr>
          <w:rFonts w:ascii="Times New Roman" w:hAnsi="Times New Roman" w:cs="Times New Roman"/>
          <w:sz w:val="24"/>
          <w:szCs w:val="24"/>
        </w:rPr>
        <w:fldChar w:fldCharType="separate"/>
      </w:r>
      <w:r>
        <w:rPr>
          <w:rFonts w:ascii="Times New Roman" w:hAnsi="Times New Roman" w:cs="Times New Roman"/>
          <w:sz w:val="24"/>
          <w:szCs w:val="24"/>
        </w:rPr>
        <w:t>29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10456"/>
        </w:tabs>
        <w:rPr>
          <w:rFonts w:ascii="Times New Roman" w:hAnsi="Times New Roman" w:cs="Times New Roman" w:eastAsiaTheme="minorEastAsia"/>
          <w:sz w:val="24"/>
          <w:szCs w:val="24"/>
        </w:rPr>
      </w:pPr>
      <w:r>
        <w:fldChar w:fldCharType="begin"/>
      </w:r>
      <w:r>
        <w:instrText xml:space="preserve"> HYPERLINK \l "_Toc160203668" </w:instrText>
      </w:r>
      <w:r>
        <w:fldChar w:fldCharType="separate"/>
      </w:r>
      <w:r>
        <w:rPr>
          <w:rStyle w:val="16"/>
          <w:rFonts w:ascii="Times New Roman" w:hAnsi="Times New Roman" w:cs="Times New Roman"/>
          <w:sz w:val="24"/>
          <w:szCs w:val="24"/>
          <w:lang w:val="en-US"/>
        </w:rPr>
        <w:t>2.5: Explanation and Preparation of Dataset (Exploratory Data Analysis)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_Toc160203668 \h </w:instrText>
      </w:r>
      <w:r>
        <w:rPr>
          <w:rFonts w:ascii="Times New Roman" w:hAnsi="Times New Roman" w:cs="Times New Roman"/>
          <w:sz w:val="24"/>
          <w:szCs w:val="24"/>
        </w:rPr>
        <w:fldChar w:fldCharType="separate"/>
      </w:r>
      <w:r>
        <w:rPr>
          <w:rFonts w:ascii="Times New Roman" w:hAnsi="Times New Roman" w:cs="Times New Roman"/>
          <w:sz w:val="24"/>
          <w:szCs w:val="24"/>
        </w:rPr>
        <w:t>30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10456"/>
        </w:tabs>
        <w:rPr>
          <w:rFonts w:ascii="Times New Roman" w:hAnsi="Times New Roman" w:cs="Times New Roman" w:eastAsiaTheme="minorEastAsia"/>
          <w:sz w:val="24"/>
          <w:szCs w:val="24"/>
        </w:rPr>
      </w:pPr>
      <w:r>
        <w:fldChar w:fldCharType="begin"/>
      </w:r>
      <w:r>
        <w:instrText xml:space="preserve"> HYPERLINK \l "_Toc160203669" </w:instrText>
      </w:r>
      <w:r>
        <w:fldChar w:fldCharType="separate"/>
      </w:r>
      <w:r>
        <w:rPr>
          <w:rStyle w:val="16"/>
          <w:rFonts w:ascii="Times New Roman" w:hAnsi="Times New Roman" w:cs="Times New Roman"/>
          <w:sz w:val="24"/>
          <w:szCs w:val="24"/>
          <w:lang w:val="en-US"/>
        </w:rPr>
        <w:t>2.6: Implementation of Clustering Algorithms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_Toc160203669 \h </w:instrText>
      </w:r>
      <w:r>
        <w:rPr>
          <w:rFonts w:ascii="Times New Roman" w:hAnsi="Times New Roman" w:cs="Times New Roman"/>
          <w:sz w:val="24"/>
          <w:szCs w:val="24"/>
        </w:rPr>
        <w:fldChar w:fldCharType="separate"/>
      </w:r>
      <w:r>
        <w:rPr>
          <w:rFonts w:ascii="Times New Roman" w:hAnsi="Times New Roman" w:cs="Times New Roman"/>
          <w:sz w:val="24"/>
          <w:szCs w:val="24"/>
        </w:rPr>
        <w:t>35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2"/>
        <w:tabs>
          <w:tab w:val="right" w:leader="dot" w:pos="10456"/>
        </w:tabs>
        <w:rPr>
          <w:rFonts w:ascii="Times New Roman" w:hAnsi="Times New Roman" w:cs="Times New Roman" w:eastAsiaTheme="minorEastAsia"/>
          <w:sz w:val="24"/>
          <w:szCs w:val="24"/>
        </w:rPr>
      </w:pPr>
      <w:r>
        <w:fldChar w:fldCharType="begin"/>
      </w:r>
      <w:r>
        <w:instrText xml:space="preserve"> HYPERLINK \l "_Toc160203670" </w:instrText>
      </w:r>
      <w:r>
        <w:fldChar w:fldCharType="separate"/>
      </w:r>
      <w:r>
        <w:rPr>
          <w:rStyle w:val="16"/>
          <w:rFonts w:ascii="Times New Roman" w:hAnsi="Times New Roman" w:cs="Times New Roman"/>
          <w:sz w:val="24"/>
          <w:szCs w:val="24"/>
          <w:lang w:val="en-US"/>
        </w:rPr>
        <w:t>2.6.1: K-Means Clustering Algorithm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_Toc160203670 \h </w:instrText>
      </w:r>
      <w:r>
        <w:rPr>
          <w:rFonts w:ascii="Times New Roman" w:hAnsi="Times New Roman" w:cs="Times New Roman"/>
          <w:sz w:val="24"/>
          <w:szCs w:val="24"/>
        </w:rPr>
        <w:fldChar w:fldCharType="separate"/>
      </w:r>
      <w:r>
        <w:rPr>
          <w:rFonts w:ascii="Times New Roman" w:hAnsi="Times New Roman" w:cs="Times New Roman"/>
          <w:sz w:val="24"/>
          <w:szCs w:val="24"/>
        </w:rPr>
        <w:t>35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2"/>
        <w:tabs>
          <w:tab w:val="right" w:leader="dot" w:pos="10456"/>
        </w:tabs>
        <w:rPr>
          <w:rFonts w:ascii="Times New Roman" w:hAnsi="Times New Roman" w:cs="Times New Roman" w:eastAsiaTheme="minorEastAsia"/>
          <w:sz w:val="24"/>
          <w:szCs w:val="24"/>
        </w:rPr>
      </w:pPr>
      <w:r>
        <w:fldChar w:fldCharType="begin"/>
      </w:r>
      <w:r>
        <w:instrText xml:space="preserve"> HYPERLINK \l "_Toc160203671" </w:instrText>
      </w:r>
      <w:r>
        <w:fldChar w:fldCharType="separate"/>
      </w:r>
      <w:r>
        <w:rPr>
          <w:rStyle w:val="16"/>
          <w:rFonts w:ascii="Times New Roman" w:hAnsi="Times New Roman" w:cs="Times New Roman"/>
          <w:sz w:val="24"/>
          <w:szCs w:val="24"/>
          <w:lang w:val="en-US"/>
        </w:rPr>
        <w:t>2.6.2: Hierarchical Clustering Algorithm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_Toc160203671 \h </w:instrText>
      </w:r>
      <w:r>
        <w:rPr>
          <w:rFonts w:ascii="Times New Roman" w:hAnsi="Times New Roman" w:cs="Times New Roman"/>
          <w:sz w:val="24"/>
          <w:szCs w:val="24"/>
        </w:rPr>
        <w:fldChar w:fldCharType="separate"/>
      </w:r>
      <w:r>
        <w:rPr>
          <w:rFonts w:ascii="Times New Roman" w:hAnsi="Times New Roman" w:cs="Times New Roman"/>
          <w:sz w:val="24"/>
          <w:szCs w:val="24"/>
        </w:rPr>
        <w:t>37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10456"/>
        </w:tabs>
        <w:rPr>
          <w:rFonts w:ascii="Times New Roman" w:hAnsi="Times New Roman" w:cs="Times New Roman" w:eastAsiaTheme="minorEastAsia"/>
          <w:sz w:val="24"/>
          <w:szCs w:val="24"/>
        </w:rPr>
      </w:pPr>
      <w:r>
        <w:fldChar w:fldCharType="begin"/>
      </w:r>
      <w:r>
        <w:instrText xml:space="preserve"> HYPERLINK \l "_Toc160203672" </w:instrText>
      </w:r>
      <w:r>
        <w:fldChar w:fldCharType="separate"/>
      </w:r>
      <w:r>
        <w:rPr>
          <w:rStyle w:val="16"/>
          <w:rFonts w:ascii="Times New Roman" w:hAnsi="Times New Roman" w:cs="Times New Roman"/>
          <w:sz w:val="24"/>
          <w:szCs w:val="24"/>
          <w:lang w:val="en-US"/>
        </w:rPr>
        <w:t>2.7: Result Analysis and Discussion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_Toc160203672 \h </w:instrText>
      </w:r>
      <w:r>
        <w:rPr>
          <w:rFonts w:ascii="Times New Roman" w:hAnsi="Times New Roman" w:cs="Times New Roman"/>
          <w:sz w:val="24"/>
          <w:szCs w:val="24"/>
        </w:rPr>
        <w:fldChar w:fldCharType="separate"/>
      </w:r>
      <w:r>
        <w:rPr>
          <w:rFonts w:ascii="Times New Roman" w:hAnsi="Times New Roman" w:cs="Times New Roman"/>
          <w:sz w:val="24"/>
          <w:szCs w:val="24"/>
        </w:rPr>
        <w:t>39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10456"/>
        </w:tabs>
        <w:rPr>
          <w:rFonts w:ascii="Times New Roman" w:hAnsi="Times New Roman" w:cs="Times New Roman" w:eastAsiaTheme="minorEastAsia"/>
          <w:sz w:val="24"/>
          <w:szCs w:val="24"/>
        </w:rPr>
      </w:pPr>
      <w:r>
        <w:fldChar w:fldCharType="begin"/>
      </w:r>
      <w:r>
        <w:instrText xml:space="preserve"> HYPERLINK \l "_Toc160203673" </w:instrText>
      </w:r>
      <w:r>
        <w:fldChar w:fldCharType="separate"/>
      </w:r>
      <w:r>
        <w:rPr>
          <w:rStyle w:val="16"/>
          <w:rFonts w:ascii="Times New Roman" w:hAnsi="Times New Roman" w:cs="Times New Roman"/>
          <w:sz w:val="24"/>
          <w:szCs w:val="24"/>
          <w:lang w:val="en-US"/>
        </w:rPr>
        <w:t>2.8: Conclusion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_Toc160203673 \h </w:instrText>
      </w:r>
      <w:r>
        <w:rPr>
          <w:rFonts w:ascii="Times New Roman" w:hAnsi="Times New Roman" w:cs="Times New Roman"/>
          <w:sz w:val="24"/>
          <w:szCs w:val="24"/>
        </w:rPr>
        <w:fldChar w:fldCharType="separate"/>
      </w:r>
      <w:r>
        <w:rPr>
          <w:rFonts w:ascii="Times New Roman" w:hAnsi="Times New Roman" w:cs="Times New Roman"/>
          <w:sz w:val="24"/>
          <w:szCs w:val="24"/>
        </w:rPr>
        <w:t>39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10456"/>
        </w:tabs>
        <w:rPr>
          <w:rFonts w:ascii="Times New Roman" w:hAnsi="Times New Roman" w:cs="Times New Roman" w:eastAsiaTheme="minorEastAsia"/>
          <w:sz w:val="24"/>
          <w:szCs w:val="24"/>
        </w:rPr>
      </w:pPr>
      <w:r>
        <w:fldChar w:fldCharType="begin"/>
      </w:r>
      <w:r>
        <w:instrText xml:space="preserve"> HYPERLINK \l "_Toc160203674" </w:instrText>
      </w:r>
      <w:r>
        <w:fldChar w:fldCharType="separate"/>
      </w:r>
      <w:r>
        <w:rPr>
          <w:rStyle w:val="16"/>
          <w:rFonts w:ascii="Times New Roman" w:hAnsi="Times New Roman" w:cs="Times New Roman"/>
          <w:sz w:val="24"/>
          <w:szCs w:val="24"/>
          <w:lang w:val="en-US"/>
        </w:rPr>
        <w:t>2.9: REFERENCES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_Toc160203674 \h </w:instrText>
      </w:r>
      <w:r>
        <w:rPr>
          <w:rFonts w:ascii="Times New Roman" w:hAnsi="Times New Roman" w:cs="Times New Roman"/>
          <w:sz w:val="24"/>
          <w:szCs w:val="24"/>
        </w:rPr>
        <w:fldChar w:fldCharType="separate"/>
      </w:r>
      <w:r>
        <w:rPr>
          <w:rFonts w:ascii="Times New Roman" w:hAnsi="Times New Roman" w:cs="Times New Roman"/>
          <w:sz w:val="24"/>
          <w:szCs w:val="24"/>
        </w:rPr>
        <w:t>40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0"/>
        <w:tabs>
          <w:tab w:val="right" w:leader="dot" w:pos="10456"/>
        </w:tabs>
        <w:rPr>
          <w:rFonts w:ascii="Times New Roman" w:hAnsi="Times New Roman" w:cs="Times New Roman" w:eastAsiaTheme="minorEastAsia"/>
          <w:sz w:val="24"/>
          <w:szCs w:val="24"/>
        </w:rPr>
      </w:pPr>
      <w:r>
        <w:fldChar w:fldCharType="begin"/>
      </w:r>
      <w:r>
        <w:instrText xml:space="preserve"> HYPERLINK \l "_Toc160203675" </w:instrText>
      </w:r>
      <w:r>
        <w:fldChar w:fldCharType="separate"/>
      </w:r>
      <w:r>
        <w:rPr>
          <w:rStyle w:val="16"/>
          <w:rFonts w:ascii="Times New Roman" w:hAnsi="Times New Roman" w:cs="Times New Roman"/>
          <w:sz w:val="24"/>
          <w:szCs w:val="24"/>
          <w:lang w:val="en-US"/>
        </w:rPr>
        <w:t>Task 3: Analysing Twitter Sentiments towards Technological Products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_Toc160203675 \h </w:instrText>
      </w:r>
      <w:r>
        <w:rPr>
          <w:rFonts w:ascii="Times New Roman" w:hAnsi="Times New Roman" w:cs="Times New Roman"/>
          <w:sz w:val="24"/>
          <w:szCs w:val="24"/>
        </w:rPr>
        <w:fldChar w:fldCharType="separate"/>
      </w:r>
      <w:r>
        <w:rPr>
          <w:rFonts w:ascii="Times New Roman" w:hAnsi="Times New Roman" w:cs="Times New Roman"/>
          <w:sz w:val="24"/>
          <w:szCs w:val="24"/>
        </w:rPr>
        <w:t>40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10456"/>
        </w:tabs>
        <w:rPr>
          <w:rFonts w:ascii="Times New Roman" w:hAnsi="Times New Roman" w:cs="Times New Roman" w:eastAsiaTheme="minorEastAsia"/>
          <w:sz w:val="24"/>
          <w:szCs w:val="24"/>
        </w:rPr>
      </w:pPr>
      <w:r>
        <w:fldChar w:fldCharType="begin"/>
      </w:r>
      <w:r>
        <w:instrText xml:space="preserve"> HYPERLINK \l "_Toc160203676" </w:instrText>
      </w:r>
      <w:r>
        <w:fldChar w:fldCharType="separate"/>
      </w:r>
      <w:r>
        <w:rPr>
          <w:rStyle w:val="16"/>
          <w:rFonts w:ascii="Times New Roman" w:hAnsi="Times New Roman" w:cs="Times New Roman"/>
          <w:sz w:val="24"/>
          <w:szCs w:val="24"/>
          <w:lang w:val="en-US"/>
        </w:rPr>
        <w:t>3.1: Introduction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_Toc160203676 \h </w:instrText>
      </w:r>
      <w:r>
        <w:rPr>
          <w:rFonts w:ascii="Times New Roman" w:hAnsi="Times New Roman" w:cs="Times New Roman"/>
          <w:sz w:val="24"/>
          <w:szCs w:val="24"/>
        </w:rPr>
        <w:fldChar w:fldCharType="separate"/>
      </w:r>
      <w:r>
        <w:rPr>
          <w:rFonts w:ascii="Times New Roman" w:hAnsi="Times New Roman" w:cs="Times New Roman"/>
          <w:sz w:val="24"/>
          <w:szCs w:val="24"/>
        </w:rPr>
        <w:t>40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10456"/>
        </w:tabs>
        <w:rPr>
          <w:rFonts w:ascii="Times New Roman" w:hAnsi="Times New Roman" w:cs="Times New Roman" w:eastAsiaTheme="minorEastAsia"/>
          <w:sz w:val="24"/>
          <w:szCs w:val="24"/>
        </w:rPr>
      </w:pPr>
      <w:r>
        <w:fldChar w:fldCharType="begin"/>
      </w:r>
      <w:r>
        <w:instrText xml:space="preserve"> HYPERLINK \l "_Toc160203677" </w:instrText>
      </w:r>
      <w:r>
        <w:fldChar w:fldCharType="separate"/>
      </w:r>
      <w:r>
        <w:rPr>
          <w:rStyle w:val="16"/>
          <w:rFonts w:ascii="Times New Roman" w:hAnsi="Times New Roman" w:cs="Times New Roman"/>
          <w:sz w:val="24"/>
          <w:szCs w:val="24"/>
          <w:lang w:val="en-US"/>
        </w:rPr>
        <w:t>3.2: Research Question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_Toc160203677 \h </w:instrText>
      </w:r>
      <w:r>
        <w:rPr>
          <w:rFonts w:ascii="Times New Roman" w:hAnsi="Times New Roman" w:cs="Times New Roman"/>
          <w:sz w:val="24"/>
          <w:szCs w:val="24"/>
        </w:rPr>
        <w:fldChar w:fldCharType="separate"/>
      </w:r>
      <w:r>
        <w:rPr>
          <w:rFonts w:ascii="Times New Roman" w:hAnsi="Times New Roman" w:cs="Times New Roman"/>
          <w:sz w:val="24"/>
          <w:szCs w:val="24"/>
        </w:rPr>
        <w:t>40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10456"/>
        </w:tabs>
        <w:rPr>
          <w:rFonts w:ascii="Times New Roman" w:hAnsi="Times New Roman" w:cs="Times New Roman" w:eastAsiaTheme="minorEastAsia"/>
          <w:sz w:val="24"/>
          <w:szCs w:val="24"/>
        </w:rPr>
      </w:pPr>
      <w:r>
        <w:fldChar w:fldCharType="begin"/>
      </w:r>
      <w:r>
        <w:instrText xml:space="preserve"> HYPERLINK \l "_Toc160203678" </w:instrText>
      </w:r>
      <w:r>
        <w:fldChar w:fldCharType="separate"/>
      </w:r>
      <w:r>
        <w:rPr>
          <w:rStyle w:val="16"/>
          <w:rFonts w:ascii="Times New Roman" w:hAnsi="Times New Roman" w:cs="Times New Roman"/>
          <w:sz w:val="24"/>
          <w:szCs w:val="24"/>
          <w:lang w:val="en-US"/>
        </w:rPr>
        <w:t>3.3: Literature Review</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_Toc160203678 \h </w:instrText>
      </w:r>
      <w:r>
        <w:rPr>
          <w:rFonts w:ascii="Times New Roman" w:hAnsi="Times New Roman" w:cs="Times New Roman"/>
          <w:sz w:val="24"/>
          <w:szCs w:val="24"/>
        </w:rPr>
        <w:fldChar w:fldCharType="separate"/>
      </w:r>
      <w:r>
        <w:rPr>
          <w:rFonts w:ascii="Times New Roman" w:hAnsi="Times New Roman" w:cs="Times New Roman"/>
          <w:sz w:val="24"/>
          <w:szCs w:val="24"/>
        </w:rPr>
        <w:t>40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10456"/>
        </w:tabs>
        <w:rPr>
          <w:rFonts w:ascii="Times New Roman" w:hAnsi="Times New Roman" w:cs="Times New Roman" w:eastAsiaTheme="minorEastAsia"/>
          <w:sz w:val="24"/>
          <w:szCs w:val="24"/>
        </w:rPr>
      </w:pPr>
      <w:r>
        <w:fldChar w:fldCharType="begin"/>
      </w:r>
      <w:r>
        <w:instrText xml:space="preserve"> HYPERLINK \l "_Toc160203679" </w:instrText>
      </w:r>
      <w:r>
        <w:fldChar w:fldCharType="separate"/>
      </w:r>
      <w:r>
        <w:rPr>
          <w:rStyle w:val="16"/>
          <w:rFonts w:ascii="Times New Roman" w:hAnsi="Times New Roman" w:cs="Times New Roman"/>
          <w:sz w:val="24"/>
          <w:szCs w:val="24"/>
          <w:lang w:val="en-US"/>
        </w:rPr>
        <w:t>3.4: Dataset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_Toc160203679 \h </w:instrText>
      </w:r>
      <w:r>
        <w:rPr>
          <w:rFonts w:ascii="Times New Roman" w:hAnsi="Times New Roman" w:cs="Times New Roman"/>
          <w:sz w:val="24"/>
          <w:szCs w:val="24"/>
        </w:rPr>
        <w:fldChar w:fldCharType="separate"/>
      </w:r>
      <w:r>
        <w:rPr>
          <w:rFonts w:ascii="Times New Roman" w:hAnsi="Times New Roman" w:cs="Times New Roman"/>
          <w:sz w:val="24"/>
          <w:szCs w:val="24"/>
        </w:rPr>
        <w:t>40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10456"/>
        </w:tabs>
        <w:rPr>
          <w:rFonts w:ascii="Times New Roman" w:hAnsi="Times New Roman" w:cs="Times New Roman" w:eastAsiaTheme="minorEastAsia"/>
          <w:sz w:val="24"/>
          <w:szCs w:val="24"/>
        </w:rPr>
      </w:pPr>
      <w:r>
        <w:fldChar w:fldCharType="begin"/>
      </w:r>
      <w:r>
        <w:instrText xml:space="preserve"> HYPERLINK \l "_Toc160203680" </w:instrText>
      </w:r>
      <w:r>
        <w:fldChar w:fldCharType="separate"/>
      </w:r>
      <w:r>
        <w:rPr>
          <w:rStyle w:val="16"/>
          <w:rFonts w:ascii="Times New Roman" w:hAnsi="Times New Roman" w:cs="Times New Roman"/>
          <w:sz w:val="24"/>
          <w:szCs w:val="24"/>
          <w:lang w:val="en-US"/>
        </w:rPr>
        <w:t>3.5: Explanation and Preparation of dataset (Exploratory Data Analysis)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_Toc160203680 \h </w:instrText>
      </w:r>
      <w:r>
        <w:rPr>
          <w:rFonts w:ascii="Times New Roman" w:hAnsi="Times New Roman" w:cs="Times New Roman"/>
          <w:sz w:val="24"/>
          <w:szCs w:val="24"/>
        </w:rPr>
        <w:fldChar w:fldCharType="separate"/>
      </w:r>
      <w:r>
        <w:rPr>
          <w:rFonts w:ascii="Times New Roman" w:hAnsi="Times New Roman" w:cs="Times New Roman"/>
          <w:sz w:val="24"/>
          <w:szCs w:val="24"/>
        </w:rPr>
        <w:t>40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10456"/>
        </w:tabs>
        <w:rPr>
          <w:rFonts w:ascii="Times New Roman" w:hAnsi="Times New Roman" w:cs="Times New Roman" w:eastAsiaTheme="minorEastAsia"/>
          <w:sz w:val="24"/>
          <w:szCs w:val="24"/>
        </w:rPr>
      </w:pPr>
      <w:r>
        <w:fldChar w:fldCharType="begin"/>
      </w:r>
      <w:r>
        <w:instrText xml:space="preserve"> HYPERLINK \l "_Toc160203681" </w:instrText>
      </w:r>
      <w:r>
        <w:fldChar w:fldCharType="separate"/>
      </w:r>
      <w:r>
        <w:rPr>
          <w:rStyle w:val="16"/>
          <w:rFonts w:ascii="Times New Roman" w:hAnsi="Times New Roman" w:cs="Times New Roman"/>
          <w:sz w:val="24"/>
          <w:szCs w:val="24"/>
          <w:lang w:val="en-US"/>
        </w:rPr>
        <w:t>3.6: Implementation of Text Analysis and Sentiment Analysis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_Toc160203681 \h </w:instrText>
      </w:r>
      <w:r>
        <w:rPr>
          <w:rFonts w:ascii="Times New Roman" w:hAnsi="Times New Roman" w:cs="Times New Roman"/>
          <w:sz w:val="24"/>
          <w:szCs w:val="24"/>
        </w:rPr>
        <w:fldChar w:fldCharType="separate"/>
      </w:r>
      <w:r>
        <w:rPr>
          <w:rFonts w:ascii="Times New Roman" w:hAnsi="Times New Roman" w:cs="Times New Roman"/>
          <w:sz w:val="24"/>
          <w:szCs w:val="24"/>
        </w:rPr>
        <w:t>41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2"/>
        <w:tabs>
          <w:tab w:val="right" w:leader="dot" w:pos="10456"/>
        </w:tabs>
        <w:rPr>
          <w:rFonts w:ascii="Times New Roman" w:hAnsi="Times New Roman" w:cs="Times New Roman" w:eastAsiaTheme="minorEastAsia"/>
          <w:sz w:val="24"/>
          <w:szCs w:val="24"/>
        </w:rPr>
      </w:pPr>
      <w:r>
        <w:fldChar w:fldCharType="begin"/>
      </w:r>
      <w:r>
        <w:instrText xml:space="preserve"> HYPERLINK \l "_Toc160203682" </w:instrText>
      </w:r>
      <w:r>
        <w:fldChar w:fldCharType="separate"/>
      </w:r>
      <w:r>
        <w:rPr>
          <w:rStyle w:val="16"/>
          <w:rFonts w:ascii="Times New Roman" w:hAnsi="Times New Roman" w:cs="Times New Roman"/>
          <w:sz w:val="24"/>
          <w:szCs w:val="24"/>
          <w:lang w:val="en-US"/>
        </w:rPr>
        <w:t>3.6.1: Text Analysis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_Toc160203682 \h </w:instrText>
      </w:r>
      <w:r>
        <w:rPr>
          <w:rFonts w:ascii="Times New Roman" w:hAnsi="Times New Roman" w:cs="Times New Roman"/>
          <w:sz w:val="24"/>
          <w:szCs w:val="24"/>
        </w:rPr>
        <w:fldChar w:fldCharType="separate"/>
      </w:r>
      <w:r>
        <w:rPr>
          <w:rFonts w:ascii="Times New Roman" w:hAnsi="Times New Roman" w:cs="Times New Roman"/>
          <w:sz w:val="24"/>
          <w:szCs w:val="24"/>
        </w:rPr>
        <w:t>41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2"/>
        <w:tabs>
          <w:tab w:val="right" w:leader="dot" w:pos="10456"/>
        </w:tabs>
        <w:rPr>
          <w:rFonts w:ascii="Times New Roman" w:hAnsi="Times New Roman" w:cs="Times New Roman" w:eastAsiaTheme="minorEastAsia"/>
          <w:sz w:val="24"/>
          <w:szCs w:val="24"/>
        </w:rPr>
      </w:pPr>
      <w:r>
        <w:fldChar w:fldCharType="begin"/>
      </w:r>
      <w:r>
        <w:instrText xml:space="preserve"> HYPERLINK \l "_Toc160203683" </w:instrText>
      </w:r>
      <w:r>
        <w:fldChar w:fldCharType="separate"/>
      </w:r>
      <w:r>
        <w:rPr>
          <w:rStyle w:val="16"/>
          <w:rFonts w:ascii="Times New Roman" w:hAnsi="Times New Roman" w:cs="Times New Roman"/>
          <w:sz w:val="24"/>
          <w:szCs w:val="24"/>
          <w:lang w:val="en-US"/>
        </w:rPr>
        <w:t>3.6.2: Sentiment Analysis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_Toc160203683 \h </w:instrText>
      </w:r>
      <w:r>
        <w:rPr>
          <w:rFonts w:ascii="Times New Roman" w:hAnsi="Times New Roman" w:cs="Times New Roman"/>
          <w:sz w:val="24"/>
          <w:szCs w:val="24"/>
        </w:rPr>
        <w:fldChar w:fldCharType="separate"/>
      </w:r>
      <w:r>
        <w:rPr>
          <w:rFonts w:ascii="Times New Roman" w:hAnsi="Times New Roman" w:cs="Times New Roman"/>
          <w:sz w:val="24"/>
          <w:szCs w:val="24"/>
        </w:rPr>
        <w:t>45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10456"/>
        </w:tabs>
        <w:rPr>
          <w:rFonts w:ascii="Times New Roman" w:hAnsi="Times New Roman" w:cs="Times New Roman" w:eastAsiaTheme="minorEastAsia"/>
          <w:sz w:val="24"/>
          <w:szCs w:val="24"/>
        </w:rPr>
      </w:pPr>
      <w:r>
        <w:fldChar w:fldCharType="begin"/>
      </w:r>
      <w:r>
        <w:instrText xml:space="preserve"> HYPERLINK \l "_Toc160203684" </w:instrText>
      </w:r>
      <w:r>
        <w:fldChar w:fldCharType="separate"/>
      </w:r>
      <w:r>
        <w:rPr>
          <w:rStyle w:val="16"/>
          <w:rFonts w:ascii="Times New Roman" w:hAnsi="Times New Roman" w:cs="Times New Roman"/>
          <w:sz w:val="24"/>
          <w:szCs w:val="24"/>
          <w:lang w:val="en-US"/>
        </w:rPr>
        <w:t>3.7: Result Analysis and Discussion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_Toc160203684 \h </w:instrText>
      </w:r>
      <w:r>
        <w:rPr>
          <w:rFonts w:ascii="Times New Roman" w:hAnsi="Times New Roman" w:cs="Times New Roman"/>
          <w:sz w:val="24"/>
          <w:szCs w:val="24"/>
        </w:rPr>
        <w:fldChar w:fldCharType="separate"/>
      </w:r>
      <w:r>
        <w:rPr>
          <w:rFonts w:ascii="Times New Roman" w:hAnsi="Times New Roman" w:cs="Times New Roman"/>
          <w:sz w:val="24"/>
          <w:szCs w:val="24"/>
        </w:rPr>
        <w:t>46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10456"/>
        </w:tabs>
        <w:rPr>
          <w:rFonts w:ascii="Times New Roman" w:hAnsi="Times New Roman" w:cs="Times New Roman" w:eastAsiaTheme="minorEastAsia"/>
          <w:sz w:val="24"/>
          <w:szCs w:val="24"/>
        </w:rPr>
      </w:pPr>
      <w:r>
        <w:fldChar w:fldCharType="begin"/>
      </w:r>
      <w:r>
        <w:instrText xml:space="preserve"> HYPERLINK \l "_Toc160203685" </w:instrText>
      </w:r>
      <w:r>
        <w:fldChar w:fldCharType="separate"/>
      </w:r>
      <w:r>
        <w:rPr>
          <w:rStyle w:val="16"/>
          <w:rFonts w:ascii="Times New Roman" w:hAnsi="Times New Roman" w:cs="Times New Roman"/>
          <w:sz w:val="24"/>
          <w:szCs w:val="24"/>
          <w:lang w:val="en-US"/>
        </w:rPr>
        <w:t>3.8: Conclusion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_Toc160203685 \h </w:instrText>
      </w:r>
      <w:r>
        <w:rPr>
          <w:rFonts w:ascii="Times New Roman" w:hAnsi="Times New Roman" w:cs="Times New Roman"/>
          <w:sz w:val="24"/>
          <w:szCs w:val="24"/>
        </w:rPr>
        <w:fldChar w:fldCharType="separate"/>
      </w:r>
      <w:r>
        <w:rPr>
          <w:rFonts w:ascii="Times New Roman" w:hAnsi="Times New Roman" w:cs="Times New Roman"/>
          <w:sz w:val="24"/>
          <w:szCs w:val="24"/>
        </w:rPr>
        <w:t>46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10456"/>
        </w:tabs>
        <w:rPr>
          <w:rFonts w:eastAsiaTheme="minorEastAsia"/>
          <w:sz w:val="24"/>
          <w:szCs w:val="24"/>
        </w:rPr>
      </w:pPr>
      <w:r>
        <w:fldChar w:fldCharType="begin"/>
      </w:r>
      <w:r>
        <w:instrText xml:space="preserve"> HYPERLINK \l "_Toc160203686" </w:instrText>
      </w:r>
      <w:r>
        <w:fldChar w:fldCharType="separate"/>
      </w:r>
      <w:r>
        <w:rPr>
          <w:rStyle w:val="16"/>
          <w:rFonts w:ascii="Times New Roman" w:hAnsi="Times New Roman" w:cs="Times New Roman"/>
          <w:sz w:val="24"/>
          <w:szCs w:val="24"/>
          <w:lang w:val="en-US"/>
        </w:rPr>
        <w:t>3.9: REFERENCES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_Toc160203686 \h </w:instrText>
      </w:r>
      <w:r>
        <w:rPr>
          <w:rFonts w:ascii="Times New Roman" w:hAnsi="Times New Roman" w:cs="Times New Roman"/>
          <w:sz w:val="24"/>
          <w:szCs w:val="24"/>
        </w:rPr>
        <w:fldChar w:fldCharType="separate"/>
      </w:r>
      <w:r>
        <w:rPr>
          <w:rFonts w:ascii="Times New Roman" w:hAnsi="Times New Roman" w:cs="Times New Roman"/>
          <w:sz w:val="24"/>
          <w:szCs w:val="24"/>
        </w:rPr>
        <w:t>47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
        <w:jc w:val="both"/>
        <w:rPr>
          <w:rFonts w:asciiTheme="minorHAnsi" w:hAnsiTheme="minorHAnsi" w:eastAsiaTheme="minorHAnsi" w:cstheme="minorBidi"/>
          <w:b/>
          <w:bCs/>
          <w:color w:val="auto"/>
          <w:kern w:val="2"/>
          <w:sz w:val="22"/>
          <w:szCs w:val="22"/>
          <w14:ligatures w14:val="standardContextual"/>
        </w:rPr>
      </w:pPr>
      <w:r>
        <w:rPr>
          <w:b/>
          <w:bCs/>
        </w:rPr>
        <w:fldChar w:fldCharType="end"/>
      </w:r>
    </w:p>
    <w:p>
      <w:pPr>
        <w:pStyle w:val="17"/>
        <w:keepNext w:val="0"/>
        <w:keepLines w:val="0"/>
        <w:widowControl/>
        <w:suppressLineNumbers w:val="0"/>
      </w:pPr>
    </w:p>
    <w:p>
      <w:pPr>
        <w:rPr>
          <w:lang w:val="en-US"/>
        </w:rPr>
      </w:pPr>
    </w:p>
    <w:p>
      <w:pPr>
        <w:pStyle w:val="2"/>
        <w:jc w:val="both"/>
        <w:rPr>
          <w:rFonts w:ascii="Times New Roman" w:hAnsi="Times New Roman" w:cs="Times New Roman"/>
          <w:color w:val="auto"/>
          <w:shd w:val="clear" w:color="auto" w:fill="FFFFFF"/>
          <w:lang w:val="en-US"/>
        </w:rPr>
      </w:pPr>
    </w:p>
    <w:p>
      <w:pPr>
        <w:pStyle w:val="2"/>
        <w:jc w:val="both"/>
        <w:rPr>
          <w:rFonts w:ascii="Times New Roman" w:hAnsi="Times New Roman" w:cs="Times New Roman"/>
          <w:color w:val="auto"/>
          <w:shd w:val="clear" w:color="auto" w:fill="FFFFFF"/>
          <w:lang w:val="en-US"/>
        </w:rPr>
      </w:pPr>
    </w:p>
    <w:p>
      <w:pPr>
        <w:pStyle w:val="2"/>
        <w:jc w:val="both"/>
        <w:rPr>
          <w:rFonts w:ascii="Times New Roman" w:hAnsi="Times New Roman" w:cs="Times New Roman"/>
          <w:color w:val="auto"/>
          <w:shd w:val="clear" w:color="auto" w:fill="FFFFFF"/>
          <w:lang w:val="en-US"/>
        </w:rPr>
      </w:pPr>
    </w:p>
    <w:p>
      <w:pPr>
        <w:pStyle w:val="2"/>
        <w:jc w:val="both"/>
        <w:rPr>
          <w:rFonts w:ascii="Times New Roman" w:hAnsi="Times New Roman" w:cs="Times New Roman"/>
          <w:color w:val="auto"/>
          <w:shd w:val="clear" w:color="auto" w:fill="FFFFFF"/>
          <w:lang w:val="en-US"/>
        </w:rPr>
      </w:pPr>
    </w:p>
    <w:p>
      <w:pPr>
        <w:pStyle w:val="2"/>
        <w:jc w:val="both"/>
        <w:rPr>
          <w:rFonts w:ascii="Times New Roman" w:hAnsi="Times New Roman" w:cs="Times New Roman"/>
          <w:color w:val="auto"/>
          <w:shd w:val="clear" w:color="auto" w:fill="FFFFFF"/>
          <w:lang w:val="en-US"/>
        </w:rPr>
      </w:pPr>
    </w:p>
    <w:p>
      <w:pPr>
        <w:pStyle w:val="2"/>
        <w:jc w:val="both"/>
        <w:rPr>
          <w:rFonts w:ascii="Times New Roman" w:hAnsi="Times New Roman" w:cs="Times New Roman"/>
          <w:color w:val="auto"/>
          <w:shd w:val="clear" w:color="auto" w:fill="FFFFFF"/>
          <w:lang w:val="en-US"/>
        </w:rPr>
      </w:pPr>
    </w:p>
    <w:p>
      <w:pPr>
        <w:pStyle w:val="2"/>
        <w:jc w:val="both"/>
        <w:rPr>
          <w:rFonts w:ascii="Times New Roman" w:hAnsi="Times New Roman" w:cs="Times New Roman"/>
          <w:color w:val="auto"/>
          <w:shd w:val="clear" w:color="auto" w:fill="FFFFFF"/>
          <w:lang w:val="en-US"/>
        </w:rPr>
      </w:pPr>
    </w:p>
    <w:p>
      <w:pPr>
        <w:pStyle w:val="2"/>
        <w:jc w:val="both"/>
        <w:rPr>
          <w:rFonts w:ascii="Times New Roman" w:hAnsi="Times New Roman" w:cs="Times New Roman"/>
          <w:color w:val="auto"/>
          <w:shd w:val="clear" w:color="auto" w:fill="FFFFFF"/>
          <w:lang w:val="en-US"/>
        </w:rPr>
      </w:pPr>
    </w:p>
    <w:p>
      <w:pPr>
        <w:pStyle w:val="2"/>
        <w:jc w:val="both"/>
        <w:rPr>
          <w:rFonts w:ascii="Times New Roman" w:hAnsi="Times New Roman" w:cs="Times New Roman"/>
          <w:color w:val="auto"/>
          <w:shd w:val="clear" w:color="auto" w:fill="FFFFFF"/>
          <w:lang w:val="en-US"/>
        </w:rPr>
      </w:pPr>
    </w:p>
    <w:p>
      <w:pPr>
        <w:pStyle w:val="2"/>
        <w:jc w:val="both"/>
        <w:rPr>
          <w:rFonts w:ascii="Times New Roman" w:hAnsi="Times New Roman" w:cs="Times New Roman"/>
          <w:color w:val="auto"/>
          <w:shd w:val="clear" w:color="auto" w:fill="FFFFFF"/>
          <w:lang w:val="en-US"/>
        </w:rPr>
      </w:pPr>
      <w:r>
        <w:rPr>
          <w:rFonts w:ascii="Times New Roman" w:hAnsi="Times New Roman" w:cs="Times New Roman"/>
          <w:color w:val="auto"/>
          <w:shd w:val="clear" w:color="auto" w:fill="FFFFFF"/>
          <w:lang w:val="en-US"/>
        </w:rPr>
        <w:t>Task 1: Machine Learning Prediction for Employee Attrition</w:t>
      </w:r>
      <w:bookmarkEnd w:id="0"/>
    </w:p>
    <w:p>
      <w:pPr>
        <w:pStyle w:val="3"/>
        <w:jc w:val="both"/>
        <w:rPr>
          <w:rFonts w:ascii="Times New Roman" w:hAnsi="Times New Roman" w:cs="Times New Roman"/>
          <w:color w:val="auto"/>
          <w:shd w:val="clear" w:color="auto" w:fill="FFFFFF"/>
          <w:lang w:val="en-US"/>
        </w:rPr>
      </w:pPr>
      <w:bookmarkStart w:id="1" w:name="_Toc160203647"/>
    </w:p>
    <w:p>
      <w:pPr>
        <w:pStyle w:val="3"/>
        <w:jc w:val="both"/>
        <w:rPr>
          <w:rFonts w:ascii="Times New Roman" w:hAnsi="Times New Roman" w:cs="Times New Roman"/>
          <w:color w:val="auto"/>
          <w:shd w:val="clear" w:color="auto" w:fill="FFFFFF"/>
          <w:lang w:val="en-US"/>
        </w:rPr>
      </w:pPr>
    </w:p>
    <w:p>
      <w:pPr>
        <w:pStyle w:val="3"/>
        <w:jc w:val="both"/>
        <w:rPr>
          <w:rFonts w:ascii="Times New Roman" w:hAnsi="Times New Roman" w:cs="Times New Roman"/>
          <w:color w:val="auto"/>
          <w:shd w:val="clear" w:color="auto" w:fill="FFFFFF"/>
          <w:lang w:val="en-US"/>
        </w:rPr>
      </w:pPr>
    </w:p>
    <w:p>
      <w:pPr>
        <w:pStyle w:val="3"/>
        <w:jc w:val="both"/>
        <w:rPr>
          <w:rFonts w:ascii="Times New Roman" w:hAnsi="Times New Roman" w:cs="Times New Roman"/>
          <w:color w:val="auto"/>
          <w:shd w:val="clear" w:color="auto" w:fill="FFFFFF"/>
          <w:lang w:val="en-US"/>
        </w:rPr>
      </w:pPr>
    </w:p>
    <w:p>
      <w:pPr>
        <w:pStyle w:val="3"/>
        <w:jc w:val="both"/>
        <w:rPr>
          <w:rFonts w:ascii="Times New Roman" w:hAnsi="Times New Roman" w:cs="Times New Roman"/>
          <w:color w:val="auto"/>
          <w:shd w:val="clear" w:color="auto" w:fill="FFFFFF"/>
          <w:lang w:val="en-US"/>
        </w:rPr>
      </w:pPr>
    </w:p>
    <w:p>
      <w:pPr>
        <w:pStyle w:val="3"/>
        <w:jc w:val="both"/>
        <w:rPr>
          <w:rFonts w:ascii="Times New Roman" w:hAnsi="Times New Roman" w:cs="Times New Roman"/>
          <w:color w:val="auto"/>
          <w:shd w:val="clear" w:color="auto" w:fill="FFFFFF"/>
          <w:lang w:val="en-US"/>
        </w:rPr>
      </w:pPr>
    </w:p>
    <w:p>
      <w:pPr>
        <w:pStyle w:val="3"/>
        <w:jc w:val="both"/>
        <w:rPr>
          <w:rFonts w:ascii="Times New Roman" w:hAnsi="Times New Roman" w:cs="Times New Roman"/>
          <w:color w:val="auto"/>
          <w:shd w:val="clear" w:color="auto" w:fill="FFFFFF"/>
          <w:lang w:val="en-US"/>
        </w:rPr>
      </w:pPr>
    </w:p>
    <w:p>
      <w:pPr>
        <w:pStyle w:val="3"/>
        <w:jc w:val="both"/>
        <w:rPr>
          <w:rFonts w:ascii="Times New Roman" w:hAnsi="Times New Roman" w:cs="Times New Roman"/>
          <w:color w:val="auto"/>
          <w:shd w:val="clear" w:color="auto" w:fill="FFFFFF"/>
          <w:lang w:val="en-US"/>
        </w:rPr>
      </w:pPr>
    </w:p>
    <w:p>
      <w:pPr>
        <w:pStyle w:val="3"/>
        <w:jc w:val="both"/>
        <w:rPr>
          <w:rFonts w:ascii="Times New Roman" w:hAnsi="Times New Roman" w:cs="Times New Roman"/>
          <w:color w:val="auto"/>
          <w:shd w:val="clear" w:color="auto" w:fill="FFFFFF"/>
          <w:lang w:val="en-US"/>
        </w:rPr>
      </w:pPr>
    </w:p>
    <w:p>
      <w:pPr>
        <w:pStyle w:val="3"/>
        <w:jc w:val="both"/>
        <w:rPr>
          <w:rFonts w:ascii="Times New Roman" w:hAnsi="Times New Roman" w:cs="Times New Roman"/>
          <w:color w:val="auto"/>
          <w:shd w:val="clear" w:color="auto" w:fill="FFFFFF"/>
          <w:lang w:val="en-US"/>
        </w:rPr>
      </w:pPr>
    </w:p>
    <w:p>
      <w:pPr>
        <w:pStyle w:val="3"/>
        <w:jc w:val="both"/>
        <w:rPr>
          <w:rFonts w:ascii="Times New Roman" w:hAnsi="Times New Roman" w:cs="Times New Roman"/>
          <w:color w:val="auto"/>
          <w:shd w:val="clear" w:color="auto" w:fill="FFFFFF"/>
          <w:lang w:val="en-US"/>
        </w:rPr>
      </w:pPr>
    </w:p>
    <w:p>
      <w:pPr>
        <w:pStyle w:val="3"/>
        <w:jc w:val="both"/>
        <w:rPr>
          <w:rFonts w:ascii="Times New Roman" w:hAnsi="Times New Roman" w:cs="Times New Roman"/>
          <w:color w:val="auto"/>
          <w:shd w:val="clear" w:color="auto" w:fill="FFFFFF"/>
          <w:lang w:val="en-US"/>
        </w:rPr>
      </w:pPr>
      <w:r>
        <w:rPr>
          <w:rFonts w:ascii="Times New Roman" w:hAnsi="Times New Roman" w:cs="Times New Roman"/>
          <w:color w:val="auto"/>
          <w:shd w:val="clear" w:color="auto" w:fill="FFFFFF"/>
          <w:lang w:val="en-US"/>
        </w:rPr>
        <w:t>1.1: Introduction</w:t>
      </w:r>
      <w:bookmarkEnd w:id="1"/>
    </w:p>
    <w:p>
      <w:pPr>
        <w:jc w:val="both"/>
        <w:rPr>
          <w:rFonts w:ascii="Times New Roman" w:hAnsi="Times New Roman" w:cs="Times New Roman"/>
          <w:sz w:val="24"/>
          <w:szCs w:val="24"/>
          <w:shd w:val="clear" w:color="auto" w:fill="FFFFFF"/>
          <w:lang w:val="en-US"/>
        </w:rPr>
      </w:pPr>
      <w:r>
        <w:rPr>
          <w:rFonts w:hint="default" w:ascii="Times New Roman" w:hAnsi="Times New Roman" w:eastAsia="Segoe UI"/>
          <w:b w:val="0"/>
          <w:bCs w:val="0"/>
          <w:i w:val="0"/>
          <w:iCs w:val="0"/>
          <w:color w:val="auto"/>
          <w:sz w:val="24"/>
          <w:szCs w:val="24"/>
          <w:shd w:val="clear" w:fill="FFFFFF"/>
        </w:rPr>
        <w:t>Understanding employee attrition is pivotal for organizations, as it necessitate the voluntary leaving of employees and crash various aspects of the workplace. The many-sided nature of employee attrition, control by elements like job satisfaction and organizational lifestyle, entails an in-depth examination for successful retention policies. The importance of employee attrition recline in its possibility to disrupt productivity within a workplace, leading to the dropping of institutional understanding and proficiency, also financial burdens linked with hiring and training new staff. The leaving of skilled co-worker can adversely affect the confidence and commitment of remaining employees, creating  an ambience of uncertainty and potentially declining job satisfaction. Constant turnover also constitute challenges to team variability, hindering cooperation and cohesion, which are essential for organizational efficacy. Moreover, the negative effects of attrition extend beyond the internal workings of an organization, impacting its reputation and attractiveness to potential employees and clients. Addressing the root causes of attrition becomes a strategic imperative for organizations seeking stability, positive work culture, and sustained success. dynamic measures in employee retention not only conserve institutional knowledge but also promote a custom of trust, engagement, and continuous development. As the workplace evolves, organizations must navigate the complexities of the modern workforce by prioritizing strategies that mitigate attrition and enhance overall organizational effectiveness. (Sinha et al., 2014). Machine learning presents a promising approach for anticipating and managing employee turnover, setting the stage for the study's focus on predictive models. By leveraging historical data, machine learning algorithms can recognize designs and factors contributing to employee attrition, enabling organizations to anticipate and address probable turnover issues. The study emphasizes the development and implementation of predictive models to proactively manage and mitigate the impact of employee turnover on organizational stability and effectiveness.</w:t>
      </w:r>
    </w:p>
    <w:p>
      <w:pPr>
        <w:pStyle w:val="3"/>
        <w:jc w:val="both"/>
        <w:rPr>
          <w:rFonts w:ascii="Times New Roman" w:hAnsi="Times New Roman" w:cs="Times New Roman"/>
          <w:color w:val="auto"/>
          <w:shd w:val="clear" w:color="auto" w:fill="FFFFFF"/>
          <w:lang w:val="en-US"/>
        </w:rPr>
      </w:pPr>
      <w:bookmarkStart w:id="2" w:name="_Toc160203648"/>
      <w:r>
        <w:rPr>
          <w:rFonts w:ascii="Times New Roman" w:hAnsi="Times New Roman" w:cs="Times New Roman"/>
          <w:color w:val="auto"/>
          <w:shd w:val="clear" w:color="auto" w:fill="FFFFFF"/>
          <w:lang w:val="en-US"/>
        </w:rPr>
        <w:t>1.2: Research Question</w:t>
      </w:r>
      <w:bookmarkEnd w:id="2"/>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To what extent can machine learning models predict employee attrition by considering factors such as education, tenure, location, payment tier, age, gender, benching status and domain experience?</w:t>
      </w:r>
    </w:p>
    <w:p>
      <w:pPr>
        <w:pStyle w:val="3"/>
        <w:jc w:val="both"/>
        <w:rPr>
          <w:rFonts w:hint="default" w:ascii="Times New Roman" w:hAnsi="Times New Roman" w:cs="Times New Roman"/>
          <w:color w:val="auto"/>
          <w:shd w:val="clear" w:color="auto" w:fill="FFFFFF"/>
          <w:lang w:val="en-US"/>
        </w:rPr>
      </w:pPr>
      <w:bookmarkStart w:id="3" w:name="_Toc160203649"/>
      <w:r>
        <w:rPr>
          <w:rFonts w:ascii="Times New Roman" w:hAnsi="Times New Roman" w:cs="Times New Roman"/>
          <w:color w:val="auto"/>
          <w:shd w:val="clear" w:color="auto" w:fill="FFFFFF"/>
          <w:lang w:val="en-US"/>
        </w:rPr>
        <w:t>1.3: Literature Review</w:t>
      </w:r>
      <w:bookmarkEnd w:id="3"/>
      <w:r>
        <w:rPr>
          <w:rFonts w:hint="default" w:ascii="Times New Roman" w:hAnsi="Times New Roman" w:cs="Times New Roman"/>
          <w:color w:val="auto"/>
          <w:shd w:val="clear" w:color="auto" w:fill="FFFFFF"/>
          <w:lang w:val="en-US"/>
        </w:rPr>
        <w:t xml:space="preserve"> </w:t>
      </w:r>
    </w:p>
    <w:p>
      <w:pPr>
        <w:pStyle w:val="17"/>
        <w:keepNext w:val="0"/>
        <w:keepLines w:val="0"/>
        <w:widowControl/>
        <w:suppressLineNumbers w:val="0"/>
        <w:shd w:val="clear" w:fill="FFFFFF"/>
        <w:spacing w:before="0" w:beforeAutospacing="0" w:after="0" w:afterAutospacing="0"/>
        <w:ind w:left="0" w:right="0"/>
        <w:jc w:val="left"/>
        <w:rPr>
          <w:rFonts w:hint="default" w:ascii="Times New Roman" w:hAnsi="Times New Roman" w:cs="Times New Roman"/>
          <w:color w:val="auto"/>
          <w:sz w:val="24"/>
          <w:szCs w:val="24"/>
        </w:rPr>
      </w:pPr>
      <w:r>
        <w:rPr>
          <w:rFonts w:hint="default" w:ascii="Times New Roman" w:hAnsi="Times New Roman" w:eastAsia="Segoe UI" w:cs="Times New Roman"/>
          <w:b w:val="0"/>
          <w:bCs w:val="0"/>
          <w:i w:val="0"/>
          <w:iCs w:val="0"/>
          <w:color w:val="auto"/>
          <w:sz w:val="24"/>
          <w:szCs w:val="24"/>
          <w:shd w:val="clear" w:fill="FFFFFF"/>
        </w:rPr>
        <w:t xml:space="preserve">The literature consistently underscores the pivotal role of job satisfaction in determining employee attrition rates, emphasizing its multifaceted nature encompassing various work-related factors. Studies indicate that a positive organizational culture, characterized by strong leadership, clear communication, and a supportive work environment, significantly reduces attrition by enhancing overall job satisfaction. Career development opportunities emerge as a critical factor, with research highlighting the correlation between robust professional growth programs, employee engagement, and decreased turnover. </w:t>
      </w:r>
    </w:p>
    <w:p>
      <w:pPr>
        <w:pStyle w:val="17"/>
        <w:keepNext w:val="0"/>
        <w:keepLines w:val="0"/>
        <w:widowControl/>
        <w:suppressLineNumbers w:val="0"/>
        <w:shd w:val="clear" w:fill="FFFFFF"/>
        <w:spacing w:before="0" w:beforeAutospacing="0" w:after="0" w:afterAutospacing="0"/>
        <w:ind w:left="0" w:right="0"/>
        <w:jc w:val="left"/>
        <w:rPr>
          <w:rFonts w:hint="default" w:ascii="Times New Roman" w:hAnsi="Times New Roman" w:cs="Times New Roman"/>
          <w:color w:val="auto"/>
          <w:sz w:val="24"/>
          <w:szCs w:val="24"/>
        </w:rPr>
      </w:pPr>
      <w:r>
        <w:rPr>
          <w:rFonts w:hint="default" w:ascii="Times New Roman" w:hAnsi="Times New Roman" w:eastAsia="Segoe UI" w:cs="Times New Roman"/>
          <w:b w:val="0"/>
          <w:bCs w:val="0"/>
          <w:i w:val="0"/>
          <w:iCs w:val="0"/>
          <w:color w:val="auto"/>
          <w:sz w:val="24"/>
          <w:szCs w:val="24"/>
          <w:shd w:val="clear" w:fill="FFFFFF"/>
        </w:rPr>
        <w:t>Mishra, S., &amp; Mishra, D. (2013 ) emphasize the interconnectedness of these factors, illustrating that a holistic approach addressing job satisfaction, organizational culture, and career development is essential for effective employee retention strategies. This literature review underscores the importance of evidence-based interventions and organizational strategies to create a workplace conducive to employee satisfaction and, consequently, reduced attrition rates. Traditional methods for predicting employee turnover, characterized by simplicity and dependence on human intuition, encounter challenges in scalability and analyzing large datasets. These limitations underscore the necessity for more advanced approaches capable of addressing the intricate factors influencing attrition. Consequently, there is a rising trend towards investigating machine learning techniques in turnover prediction, harnessing their ability to handle extensive data and unveil subtle patterns, with the aim of improving accuracy and effectiveness in anticipating employee turnover. (Zhao et al., 2019 )</w:t>
      </w:r>
    </w:p>
    <w:p>
      <w:pPr>
        <w:jc w:val="both"/>
        <w:rPr>
          <w:rFonts w:hint="default" w:ascii="Times New Roman" w:hAnsi="Times New Roman" w:cs="Times New Roman"/>
          <w:color w:val="auto"/>
          <w:sz w:val="24"/>
          <w:szCs w:val="24"/>
          <w:shd w:val="clear" w:color="auto" w:fill="FFFFFF"/>
          <w:lang w:val="en-US"/>
        </w:rPr>
      </w:pPr>
    </w:p>
    <w:p>
      <w:pPr>
        <w:pStyle w:val="3"/>
        <w:jc w:val="both"/>
        <w:rPr>
          <w:rFonts w:ascii="Times New Roman" w:hAnsi="Times New Roman" w:cs="Times New Roman"/>
          <w:color w:val="auto"/>
          <w:shd w:val="clear" w:color="auto" w:fill="FFFFFF"/>
          <w:lang w:val="en-US"/>
        </w:rPr>
      </w:pPr>
      <w:bookmarkStart w:id="4" w:name="_Toc160203650"/>
      <w:r>
        <w:rPr>
          <w:rFonts w:ascii="Times New Roman" w:hAnsi="Times New Roman" w:cs="Times New Roman"/>
          <w:color w:val="auto"/>
          <w:shd w:val="clear" w:color="auto" w:fill="FFFFFF"/>
          <w:lang w:val="en-US"/>
        </w:rPr>
        <w:t>1.4: Dataset</w:t>
      </w:r>
      <w:bookmarkEnd w:id="4"/>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The dataset was gotten from Kaggle (Elmetwally, 2023). It contains 4653 samples and 9 features of a company’s employee’s information. All features except the LeaveOrNot feature are independent variables. The dataset is made up of four categorical variables and five numerical variables.</w:t>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The features are as follows:</w:t>
      </w:r>
    </w:p>
    <w:p>
      <w:pPr>
        <w:pStyle w:val="36"/>
        <w:numPr>
          <w:ilvl w:val="0"/>
          <w:numId w:val="1"/>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Education: Bachelors, Masters and PHD.</w:t>
      </w:r>
    </w:p>
    <w:p>
      <w:pPr>
        <w:pStyle w:val="36"/>
        <w:numPr>
          <w:ilvl w:val="0"/>
          <w:numId w:val="1"/>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JoiningYear: Year in which employee joined the company.</w:t>
      </w:r>
    </w:p>
    <w:p>
      <w:pPr>
        <w:pStyle w:val="36"/>
        <w:numPr>
          <w:ilvl w:val="0"/>
          <w:numId w:val="1"/>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City: Location where employee works.</w:t>
      </w:r>
    </w:p>
    <w:p>
      <w:pPr>
        <w:pStyle w:val="36"/>
        <w:numPr>
          <w:ilvl w:val="0"/>
          <w:numId w:val="1"/>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Payment Tier: Salary categories</w:t>
      </w:r>
    </w:p>
    <w:p>
      <w:pPr>
        <w:pStyle w:val="36"/>
        <w:numPr>
          <w:ilvl w:val="0"/>
          <w:numId w:val="1"/>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Age</w:t>
      </w:r>
    </w:p>
    <w:p>
      <w:pPr>
        <w:pStyle w:val="36"/>
        <w:numPr>
          <w:ilvl w:val="0"/>
          <w:numId w:val="1"/>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Gender</w:t>
      </w:r>
    </w:p>
    <w:p>
      <w:pPr>
        <w:pStyle w:val="36"/>
        <w:numPr>
          <w:ilvl w:val="0"/>
          <w:numId w:val="1"/>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EverBenched: indicating if an employee has been temporarily out of work.</w:t>
      </w:r>
    </w:p>
    <w:p>
      <w:pPr>
        <w:pStyle w:val="36"/>
        <w:numPr>
          <w:ilvl w:val="0"/>
          <w:numId w:val="1"/>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ExperienceInCurrentDomain: Number of years of experience an employee has in their current field.</w:t>
      </w:r>
    </w:p>
    <w:p>
      <w:pPr>
        <w:pStyle w:val="36"/>
        <w:numPr>
          <w:ilvl w:val="0"/>
          <w:numId w:val="1"/>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LeaveOrNot: indicating if the employee has left the organization or not.</w:t>
      </w:r>
    </w:p>
    <w:p>
      <w:pPr>
        <w:pStyle w:val="3"/>
        <w:jc w:val="both"/>
        <w:rPr>
          <w:rFonts w:ascii="Times New Roman" w:hAnsi="Times New Roman" w:cs="Times New Roman"/>
          <w:shd w:val="clear" w:color="auto" w:fill="FFFFFF"/>
          <w:lang w:val="en-US"/>
        </w:rPr>
      </w:pPr>
      <w:bookmarkStart w:id="5" w:name="_Toc160203651"/>
      <w:r>
        <w:rPr>
          <w:rFonts w:ascii="Times New Roman" w:hAnsi="Times New Roman" w:cs="Times New Roman"/>
          <w:color w:val="auto"/>
          <w:shd w:val="clear" w:color="auto" w:fill="FFFFFF"/>
          <w:lang w:val="en-US"/>
        </w:rPr>
        <w:t>1.5: Explanation and Preparation of Dataset (Exploratory Data Analysis)</w:t>
      </w:r>
      <w:bookmarkEnd w:id="5"/>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The libraries needed for data manipulation, visualization and analysis were loaded. Then the Employee dataset was loaded into a Pandas dataframe named dataset. The structure and characteristics (column names, data types, number of missing values) of the dataset were examined using dataset.info(). </w:t>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drawing>
          <wp:inline distT="0" distB="0" distL="0" distR="0">
            <wp:extent cx="4114800" cy="2286000"/>
            <wp:effectExtent l="0" t="0" r="0" b="0"/>
            <wp:docPr id="1569504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04868" name="Picture 1" descr="A screenshot of a computer&#10;&#10;Description automatically generated"/>
                    <pic:cNvPicPr>
                      <a:picLocks noChangeAspect="1"/>
                    </pic:cNvPicPr>
                  </pic:nvPicPr>
                  <pic:blipFill>
                    <a:blip r:embed="rId11"/>
                    <a:stretch>
                      <a:fillRect/>
                    </a:stretch>
                  </pic:blipFill>
                  <pic:spPr>
                    <a:xfrm>
                      <a:off x="0" y="0"/>
                      <a:ext cx="4115374" cy="2286319"/>
                    </a:xfrm>
                    <a:prstGeom prst="rect">
                      <a:avLst/>
                    </a:prstGeom>
                  </pic:spPr>
                </pic:pic>
              </a:graphicData>
            </a:graphic>
          </wp:inline>
        </w:drawing>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Using the Seaborn’s countplot() fuction, the distribution of educational qualification among employees was plotted where each bar represented the frequency of employees with that qualification. Bachelors was the most common educational qualification indicating that the most of the employees’ highest educational attainment was a bachelor’s degree.</w:t>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drawing>
          <wp:inline distT="0" distB="0" distL="0" distR="0">
            <wp:extent cx="6563360" cy="4858385"/>
            <wp:effectExtent l="0" t="0" r="8890" b="0"/>
            <wp:docPr id="204490169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01695" name="Picture 1" descr="A screen shot of a graph&#10;&#10;Description automatically generated"/>
                    <pic:cNvPicPr>
                      <a:picLocks noChangeAspect="1"/>
                    </pic:cNvPicPr>
                  </pic:nvPicPr>
                  <pic:blipFill>
                    <a:blip r:embed="rId12"/>
                    <a:stretch>
                      <a:fillRect/>
                    </a:stretch>
                  </pic:blipFill>
                  <pic:spPr>
                    <a:xfrm>
                      <a:off x="0" y="0"/>
                      <a:ext cx="6563641" cy="4858428"/>
                    </a:xfrm>
                    <a:prstGeom prst="rect">
                      <a:avLst/>
                    </a:prstGeom>
                  </pic:spPr>
                </pic:pic>
              </a:graphicData>
            </a:graphic>
          </wp:inline>
        </w:drawing>
      </w:r>
    </w:p>
    <w:p>
      <w:pPr>
        <w:jc w:val="both"/>
        <w:rPr>
          <w:rFonts w:ascii="Times New Roman" w:hAnsi="Times New Roman" w:cs="Times New Roman"/>
          <w:color w:val="auto"/>
          <w:sz w:val="24"/>
          <w:szCs w:val="24"/>
          <w:shd w:val="clear" w:color="auto" w:fill="FFFFFF"/>
          <w:lang w:val="en-US"/>
        </w:rPr>
      </w:pPr>
      <w:r>
        <w:rPr>
          <w:rFonts w:ascii="Times New Roman" w:hAnsi="Times New Roman" w:cs="Times New Roman"/>
          <w:color w:val="auto"/>
          <w:sz w:val="24"/>
          <w:szCs w:val="24"/>
          <w:shd w:val="clear" w:color="auto" w:fill="FFFFFF"/>
          <w:lang w:val="en-US"/>
        </w:rPr>
        <w:t xml:space="preserve">A box plot was used to depict how the year of joining the company varies across the three different cities where the employees are located giving an overview of hiring trends across the different locations. </w:t>
      </w:r>
    </w:p>
    <w:p>
      <w:pPr>
        <w:pStyle w:val="36"/>
        <w:numPr>
          <w:ilvl w:val="0"/>
          <w:numId w:val="2"/>
        </w:numPr>
        <w:jc w:val="both"/>
        <w:rPr>
          <w:rFonts w:ascii="Times New Roman" w:hAnsi="Times New Roman" w:cs="Times New Roman"/>
          <w:color w:val="auto"/>
          <w:sz w:val="24"/>
          <w:szCs w:val="24"/>
          <w:shd w:val="clear" w:color="auto" w:fill="FFFFFF"/>
          <w:lang w:val="en-US"/>
        </w:rPr>
      </w:pPr>
      <w:r>
        <w:rPr>
          <w:rFonts w:hint="default" w:ascii="Times New Roman" w:hAnsi="Times New Roman" w:eastAsia="Segoe UI" w:cs="Times New Roman"/>
          <w:i/>
          <w:iCs/>
          <w:caps w:val="0"/>
          <w:color w:val="auto"/>
          <w:spacing w:val="0"/>
          <w:sz w:val="24"/>
          <w:szCs w:val="24"/>
          <w:shd w:val="clear" w:fill="FFFFFF"/>
        </w:rPr>
        <w:t>Bangalore</w:t>
      </w:r>
      <w:r>
        <w:rPr>
          <w:rFonts w:hint="default" w:ascii="Times New Roman" w:hAnsi="Times New Roman" w:eastAsia="Segoe UI" w:cs="Times New Roman"/>
          <w:i w:val="0"/>
          <w:iCs w:val="0"/>
          <w:caps w:val="0"/>
          <w:color w:val="auto"/>
          <w:spacing w:val="0"/>
          <w:sz w:val="24"/>
          <w:szCs w:val="24"/>
          <w:shd w:val="clear" w:fill="FFFFFF"/>
        </w:rPr>
        <w:t>: Employees joined between 2012 to 2018. The interquartile range of joining year was in the middle of 2013-2017 point out when majority of the employees in Bangalore joined. The median joining year was 2015 indicating that partly of the employees joined before 2015, and half joined after 2015</w:t>
      </w:r>
      <w:r>
        <w:rPr>
          <w:rFonts w:ascii="Segoe UI" w:hAnsi="Segoe UI" w:eastAsia="Segoe UI" w:cs="Segoe UI"/>
          <w:i w:val="0"/>
          <w:iCs w:val="0"/>
          <w:caps w:val="0"/>
          <w:color w:val="auto"/>
          <w:spacing w:val="0"/>
          <w:sz w:val="16"/>
          <w:szCs w:val="16"/>
          <w:shd w:val="clear" w:fill="FFFFFF"/>
        </w:rPr>
        <w:t>.</w:t>
      </w:r>
    </w:p>
    <w:p>
      <w:pPr>
        <w:pStyle w:val="36"/>
        <w:numPr>
          <w:ilvl w:val="0"/>
          <w:numId w:val="2"/>
        </w:numPr>
        <w:jc w:val="both"/>
        <w:rPr>
          <w:rStyle w:val="26"/>
          <w:rFonts w:hint="default" w:ascii="Times New Roman" w:hAnsi="Times New Roman"/>
          <w:i w:val="0"/>
          <w:iCs w:val="0"/>
          <w:color w:val="auto"/>
          <w:sz w:val="24"/>
          <w:szCs w:val="24"/>
        </w:rPr>
      </w:pPr>
      <w:r>
        <w:rPr>
          <w:rStyle w:val="26"/>
          <w:rFonts w:hint="default" w:ascii="Times New Roman" w:hAnsi="Times New Roman"/>
          <w:i/>
          <w:iCs/>
          <w:color w:val="auto"/>
          <w:sz w:val="24"/>
          <w:szCs w:val="24"/>
        </w:rPr>
        <w:t>Pune</w:t>
      </w:r>
      <w:r>
        <w:rPr>
          <w:rStyle w:val="26"/>
          <w:rFonts w:hint="default" w:ascii="Times New Roman" w:hAnsi="Times New Roman"/>
          <w:i w:val="0"/>
          <w:iCs w:val="0"/>
          <w:color w:val="auto"/>
          <w:sz w:val="24"/>
          <w:szCs w:val="24"/>
        </w:rPr>
        <w:t>: Pune employees also joined the company between 2012 to 2018. Nevertheless, majority joined in the middle of 2014 to 2017. This was depict by the interquartile range. Also, the median appears that partly of their employees joined before 2015 and the other partly, after 2015.</w:t>
      </w:r>
    </w:p>
    <w:p>
      <w:pPr>
        <w:pStyle w:val="36"/>
        <w:numPr>
          <w:ilvl w:val="0"/>
          <w:numId w:val="2"/>
        </w:numPr>
        <w:jc w:val="both"/>
        <w:rPr>
          <w:rStyle w:val="26"/>
          <w:rFonts w:hint="default" w:ascii="Times New Roman" w:hAnsi="Times New Roman"/>
          <w:i w:val="0"/>
          <w:iCs w:val="0"/>
          <w:color w:val="auto"/>
          <w:sz w:val="24"/>
          <w:szCs w:val="24"/>
        </w:rPr>
      </w:pPr>
      <w:r>
        <w:rPr>
          <w:rStyle w:val="26"/>
          <w:rFonts w:hint="default" w:ascii="Times New Roman" w:hAnsi="Times New Roman"/>
          <w:i/>
          <w:iCs/>
          <w:color w:val="auto"/>
          <w:sz w:val="24"/>
          <w:szCs w:val="24"/>
        </w:rPr>
        <w:t>New Delhi:</w:t>
      </w:r>
      <w:r>
        <w:rPr>
          <w:rStyle w:val="26"/>
          <w:rFonts w:hint="default" w:ascii="Times New Roman" w:hAnsi="Times New Roman"/>
          <w:i w:val="0"/>
          <w:iCs w:val="0"/>
          <w:color w:val="auto"/>
          <w:sz w:val="24"/>
          <w:szCs w:val="24"/>
        </w:rPr>
        <w:t xml:space="preserve"> In New Delhi, the joining year was also between 2012 to 2018. Like Pune, nearly all employees joined in the middle of 2014 to 2017. However, the median joining year was 2016 spelling that half of the employees joined before 2016 and half after 2016.</w:t>
      </w:r>
    </w:p>
    <w:p>
      <w:pPr>
        <w:jc w:val="both"/>
        <w:rPr>
          <w:rFonts w:ascii="Times New Roman" w:hAnsi="Times New Roman" w:cs="Times New Roman"/>
          <w:sz w:val="24"/>
          <w:szCs w:val="24"/>
          <w:shd w:val="clear" w:color="auto" w:fill="FFFFFF"/>
          <w:lang w:val="en-US"/>
        </w:rPr>
      </w:pP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drawing>
          <wp:inline distT="0" distB="0" distL="0" distR="0">
            <wp:extent cx="6363335" cy="4810760"/>
            <wp:effectExtent l="0" t="0" r="0" b="8890"/>
            <wp:docPr id="18205925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9255" name="Picture 1" descr="A screenshot of a graph&#10;&#10;Description automatically generated"/>
                    <pic:cNvPicPr>
                      <a:picLocks noChangeAspect="1"/>
                    </pic:cNvPicPr>
                  </pic:nvPicPr>
                  <pic:blipFill>
                    <a:blip r:embed="rId13"/>
                    <a:stretch>
                      <a:fillRect/>
                    </a:stretch>
                  </pic:blipFill>
                  <pic:spPr>
                    <a:xfrm>
                      <a:off x="0" y="0"/>
                      <a:ext cx="6363588" cy="4810796"/>
                    </a:xfrm>
                    <a:prstGeom prst="rect">
                      <a:avLst/>
                    </a:prstGeom>
                  </pic:spPr>
                </pic:pic>
              </a:graphicData>
            </a:graphic>
          </wp:inline>
        </w:drawing>
      </w:r>
      <w:r>
        <w:rPr>
          <w:rFonts w:ascii="Times New Roman" w:hAnsi="Times New Roman" w:cs="Times New Roman"/>
          <w:sz w:val="24"/>
          <w:szCs w:val="24"/>
          <w:shd w:val="clear" w:color="auto" w:fill="FFFFFF"/>
          <w:lang w:val="en-US"/>
        </w:rPr>
        <w:t xml:space="preserve">                                                                                                                                                                                                                                                                                                                                                                                                                                                                                                                                                                                                                                                                                                                                                                                                                                                                                                                                                                                                                                                                                           </w:t>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Another boxplot was used to compare the distribution of experience across different payment tiers providing insights into how experience relates to compensation within the company.</w:t>
      </w:r>
    </w:p>
    <w:p>
      <w:pPr>
        <w:pStyle w:val="36"/>
        <w:numPr>
          <w:ilvl w:val="0"/>
          <w:numId w:val="3"/>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Payment Tier 1 employees had 0 to 7 years of experience in their current domain. Most of these employees had 1.5 to 4 years of experience (interquartile range) with half having less than 3 and the other half having more than 3 years of experience (median) in their current domain.</w:t>
      </w:r>
    </w:p>
    <w:p>
      <w:pPr>
        <w:pStyle w:val="36"/>
        <w:numPr>
          <w:ilvl w:val="0"/>
          <w:numId w:val="3"/>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Employees in payment tiers 1 and 2 have similar distributions. The employees in those payment tiers had 0 to 7 years of experience in the current domain. The interquartile range of experience in current domain is between 2 to 4 years, of which the median experience is 3 years.</w:t>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drawing>
          <wp:inline distT="0" distB="0" distL="0" distR="0">
            <wp:extent cx="6249035" cy="4467225"/>
            <wp:effectExtent l="0" t="0" r="0" b="9525"/>
            <wp:docPr id="10702507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5079" name="Picture 1" descr="A screenshot of a graph&#10;&#10;Description automatically generated"/>
                    <pic:cNvPicPr>
                      <a:picLocks noChangeAspect="1"/>
                    </pic:cNvPicPr>
                  </pic:nvPicPr>
                  <pic:blipFill>
                    <a:blip r:embed="rId14"/>
                    <a:stretch>
                      <a:fillRect/>
                    </a:stretch>
                  </pic:blipFill>
                  <pic:spPr>
                    <a:xfrm>
                      <a:off x="0" y="0"/>
                      <a:ext cx="6249272" cy="4467849"/>
                    </a:xfrm>
                    <a:prstGeom prst="rect">
                      <a:avLst/>
                    </a:prstGeom>
                  </pic:spPr>
                </pic:pic>
              </a:graphicData>
            </a:graphic>
          </wp:inline>
        </w:drawing>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A bar chart was used to depict the proportion of males and females in the company. The bar chart revealed that the company employed more males than females.</w:t>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drawing>
          <wp:inline distT="0" distB="0" distL="0" distR="0">
            <wp:extent cx="6077585" cy="4362450"/>
            <wp:effectExtent l="0" t="0" r="0" b="0"/>
            <wp:docPr id="114650843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08436" name="Picture 1" descr="A screen shot of a graph&#10;&#10;Description automatically generated"/>
                    <pic:cNvPicPr>
                      <a:picLocks noChangeAspect="1"/>
                    </pic:cNvPicPr>
                  </pic:nvPicPr>
                  <pic:blipFill>
                    <a:blip r:embed="rId15"/>
                    <a:stretch>
                      <a:fillRect/>
                    </a:stretch>
                  </pic:blipFill>
                  <pic:spPr>
                    <a:xfrm>
                      <a:off x="0" y="0"/>
                      <a:ext cx="6077798" cy="4363059"/>
                    </a:xfrm>
                    <a:prstGeom prst="rect">
                      <a:avLst/>
                    </a:prstGeom>
                  </pic:spPr>
                </pic:pic>
              </a:graphicData>
            </a:graphic>
          </wp:inline>
        </w:drawing>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The distribution of age groups across genders was visualized using a grouped bar chart. This showed that majority of the employees were between the ages of 24 and 28. It also showed that across all the ages, there were more males than females.</w:t>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drawing>
          <wp:inline distT="0" distB="0" distL="0" distR="0">
            <wp:extent cx="6645910" cy="4313555"/>
            <wp:effectExtent l="0" t="0" r="2540" b="0"/>
            <wp:docPr id="114214328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43283" name="Picture 1" descr="A screenshot of a graph&#10;&#10;Description automatically generated"/>
                    <pic:cNvPicPr>
                      <a:picLocks noChangeAspect="1"/>
                    </pic:cNvPicPr>
                  </pic:nvPicPr>
                  <pic:blipFill>
                    <a:blip r:embed="rId16"/>
                    <a:stretch>
                      <a:fillRect/>
                    </a:stretch>
                  </pic:blipFill>
                  <pic:spPr>
                    <a:xfrm>
                      <a:off x="0" y="0"/>
                      <a:ext cx="6645910" cy="4313555"/>
                    </a:xfrm>
                    <a:prstGeom prst="rect">
                      <a:avLst/>
                    </a:prstGeom>
                  </pic:spPr>
                </pic:pic>
              </a:graphicData>
            </a:graphic>
          </wp:inline>
        </w:drawing>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A bar chart was used to visualize the prevalence of employees leaving or staying in the company. The bar chart showed that more employees have left or are leaving than the ones that are staying.</w:t>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drawing>
          <wp:inline distT="0" distB="0" distL="0" distR="0">
            <wp:extent cx="6645910" cy="4784725"/>
            <wp:effectExtent l="0" t="0" r="2540" b="0"/>
            <wp:docPr id="161017315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73155" name="Picture 1" descr="A screenshot of a graph&#10;&#10;Description automatically generated"/>
                    <pic:cNvPicPr>
                      <a:picLocks noChangeAspect="1"/>
                    </pic:cNvPicPr>
                  </pic:nvPicPr>
                  <pic:blipFill>
                    <a:blip r:embed="rId17"/>
                    <a:stretch>
                      <a:fillRect/>
                    </a:stretch>
                  </pic:blipFill>
                  <pic:spPr>
                    <a:xfrm>
                      <a:off x="0" y="0"/>
                      <a:ext cx="6645910" cy="4784725"/>
                    </a:xfrm>
                    <a:prstGeom prst="rect">
                      <a:avLst/>
                    </a:prstGeom>
                  </pic:spPr>
                </pic:pic>
              </a:graphicData>
            </a:graphic>
          </wp:inline>
        </w:drawing>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Based on age, a grouped bar chart was used to visualize how the decision to leave or stay varies across different age groups within the company. According to the graph, most of the employees had left or were leaving across all ages. The proportion of 24- to 28-year-olds leaving was higher compared to the other ages.</w:t>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drawing>
          <wp:inline distT="0" distB="0" distL="0" distR="0">
            <wp:extent cx="6249035" cy="4448175"/>
            <wp:effectExtent l="0" t="0" r="0" b="9525"/>
            <wp:docPr id="200496010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60108" name="Picture 1" descr="A screenshot of a graph&#10;&#10;Description automatically generated"/>
                    <pic:cNvPicPr>
                      <a:picLocks noChangeAspect="1"/>
                    </pic:cNvPicPr>
                  </pic:nvPicPr>
                  <pic:blipFill>
                    <a:blip r:embed="rId18"/>
                    <a:stretch>
                      <a:fillRect/>
                    </a:stretch>
                  </pic:blipFill>
                  <pic:spPr>
                    <a:xfrm>
                      <a:off x="0" y="0"/>
                      <a:ext cx="6249272" cy="4448796"/>
                    </a:xfrm>
                    <a:prstGeom prst="rect">
                      <a:avLst/>
                    </a:prstGeom>
                  </pic:spPr>
                </pic:pic>
              </a:graphicData>
            </a:graphic>
          </wp:inline>
        </w:drawing>
      </w:r>
    </w:p>
    <w:p>
      <w:pPr>
        <w:pStyle w:val="3"/>
        <w:jc w:val="both"/>
        <w:rPr>
          <w:rFonts w:ascii="Times New Roman" w:hAnsi="Times New Roman" w:cs="Times New Roman"/>
          <w:color w:val="auto"/>
          <w:shd w:val="clear" w:color="auto" w:fill="FFFFFF"/>
          <w:lang w:val="en-US"/>
        </w:rPr>
      </w:pPr>
      <w:bookmarkStart w:id="6" w:name="_Toc160203652"/>
      <w:r>
        <w:rPr>
          <w:rFonts w:ascii="Times New Roman" w:hAnsi="Times New Roman" w:cs="Times New Roman"/>
          <w:color w:val="auto"/>
          <w:shd w:val="clear" w:color="auto" w:fill="FFFFFF"/>
          <w:lang w:val="en-US"/>
        </w:rPr>
        <w:t>1.6: Implementation in Python (K-Nearest Neighbours – KNN and Decision Tree)</w:t>
      </w:r>
      <w:bookmarkEnd w:id="6"/>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To adequately apply and improve the performance of the classification algorithms on the Employee format dataset they can completely understand, the categorical variables – Education, City, Gender and EverBenched were encoded into numerical variables. The target column, LeaveOrNot, was dropped.</w:t>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drawing>
          <wp:inline distT="0" distB="0" distL="0" distR="0">
            <wp:extent cx="4667885" cy="4925060"/>
            <wp:effectExtent l="0" t="0" r="0" b="8890"/>
            <wp:docPr id="1657643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43622" name="Picture 1"/>
                    <pic:cNvPicPr>
                      <a:picLocks noChangeAspect="1"/>
                    </pic:cNvPicPr>
                  </pic:nvPicPr>
                  <pic:blipFill>
                    <a:blip r:embed="rId19"/>
                    <a:stretch>
                      <a:fillRect/>
                    </a:stretch>
                  </pic:blipFill>
                  <pic:spPr>
                    <a:xfrm>
                      <a:off x="0" y="0"/>
                      <a:ext cx="4667901" cy="4925112"/>
                    </a:xfrm>
                    <a:prstGeom prst="rect">
                      <a:avLst/>
                    </a:prstGeom>
                  </pic:spPr>
                </pic:pic>
              </a:graphicData>
            </a:graphic>
          </wp:inline>
        </w:drawing>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The Employee dataset was then prepared for the classification tasks by slicing it into input and output features. The target column is the output features while the others are input features.</w:t>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drawing>
          <wp:inline distT="0" distB="0" distL="0" distR="0">
            <wp:extent cx="2600325" cy="1085850"/>
            <wp:effectExtent l="0" t="0" r="0" b="0"/>
            <wp:docPr id="40672631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26315" name="Picture 1" descr="A screenshot of a computer code&#10;&#10;Description automatically generated"/>
                    <pic:cNvPicPr>
                      <a:picLocks noChangeAspect="1"/>
                    </pic:cNvPicPr>
                  </pic:nvPicPr>
                  <pic:blipFill>
                    <a:blip r:embed="rId20"/>
                    <a:stretch>
                      <a:fillRect/>
                    </a:stretch>
                  </pic:blipFill>
                  <pic:spPr>
                    <a:xfrm>
                      <a:off x="0" y="0"/>
                      <a:ext cx="2600688" cy="1086002"/>
                    </a:xfrm>
                    <a:prstGeom prst="rect">
                      <a:avLst/>
                    </a:prstGeom>
                  </pic:spPr>
                </pic:pic>
              </a:graphicData>
            </a:graphic>
          </wp:inline>
        </w:drawing>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The dataset was split into training and testing sets at 70% and 30% respectively. The features of the training and testing sets were standardized to have a mean of 0 and a unit variance ensuring that each feature contributed equally to the distance metrics to be used by the classification algorithms.</w:t>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drawing>
          <wp:inline distT="0" distB="0" distL="0" distR="0">
            <wp:extent cx="5734685" cy="1228725"/>
            <wp:effectExtent l="0" t="0" r="0" b="9525"/>
            <wp:docPr id="8102661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66160" name="Picture 1" descr="A screenshot of a computer program&#10;&#10;Description automatically generated"/>
                    <pic:cNvPicPr>
                      <a:picLocks noChangeAspect="1"/>
                    </pic:cNvPicPr>
                  </pic:nvPicPr>
                  <pic:blipFill>
                    <a:blip r:embed="rId21"/>
                    <a:stretch>
                      <a:fillRect/>
                    </a:stretch>
                  </pic:blipFill>
                  <pic:spPr>
                    <a:xfrm>
                      <a:off x="0" y="0"/>
                      <a:ext cx="5734850" cy="1228896"/>
                    </a:xfrm>
                    <a:prstGeom prst="rect">
                      <a:avLst/>
                    </a:prstGeom>
                  </pic:spPr>
                </pic:pic>
              </a:graphicData>
            </a:graphic>
          </wp:inline>
        </w:drawing>
      </w:r>
    </w:p>
    <w:p>
      <w:pPr>
        <w:pStyle w:val="4"/>
        <w:jc w:val="both"/>
        <w:rPr>
          <w:rFonts w:ascii="Times New Roman" w:hAnsi="Times New Roman" w:cs="Times New Roman"/>
          <w:color w:val="auto"/>
          <w:shd w:val="clear" w:color="auto" w:fill="FFFFFF"/>
          <w:lang w:val="en-US"/>
        </w:rPr>
      </w:pPr>
      <w:bookmarkStart w:id="7" w:name="_Toc160203653"/>
      <w:r>
        <w:rPr>
          <w:rFonts w:ascii="Times New Roman" w:hAnsi="Times New Roman" w:cs="Times New Roman"/>
          <w:color w:val="auto"/>
          <w:shd w:val="clear" w:color="auto" w:fill="FFFFFF"/>
          <w:lang w:val="en-US"/>
        </w:rPr>
        <w:t>1.6.1: KNN Classification</w:t>
      </w:r>
      <w:bookmarkEnd w:id="7"/>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KNeighboursClassifier class was imported to carry out the classification task. It was fitted using the training data to learn the patterns and relationships in the training data which will then enable it to make predictions on the test data.</w:t>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drawing>
          <wp:inline distT="0" distB="0" distL="0" distR="0">
            <wp:extent cx="4886960" cy="1219200"/>
            <wp:effectExtent l="0" t="0" r="8890" b="0"/>
            <wp:docPr id="11511447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44755" name="Picture 1" descr="A screenshot of a computer program&#10;&#10;Description automatically generated"/>
                    <pic:cNvPicPr>
                      <a:picLocks noChangeAspect="1"/>
                    </pic:cNvPicPr>
                  </pic:nvPicPr>
                  <pic:blipFill>
                    <a:blip r:embed="rId22"/>
                    <a:stretch>
                      <a:fillRect/>
                    </a:stretch>
                  </pic:blipFill>
                  <pic:spPr>
                    <a:xfrm>
                      <a:off x="0" y="0"/>
                      <a:ext cx="4887007" cy="1219370"/>
                    </a:xfrm>
                    <a:prstGeom prst="rect">
                      <a:avLst/>
                    </a:prstGeom>
                  </pic:spPr>
                </pic:pic>
              </a:graphicData>
            </a:graphic>
          </wp:inline>
        </w:drawing>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The trained KNN classifier was then applied to the test data to predict the class labels of the testing set. Due to a few elements of the predicted class label being shown, printing options were set to display all elements. This was then compared with the actual labels, the testing set.</w:t>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drawing>
          <wp:inline distT="0" distB="0" distL="0" distR="0">
            <wp:extent cx="3619500" cy="5391785"/>
            <wp:effectExtent l="0" t="0" r="0" b="0"/>
            <wp:docPr id="483332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332040" name="Picture 1"/>
                    <pic:cNvPicPr>
                      <a:picLocks noChangeAspect="1"/>
                    </pic:cNvPicPr>
                  </pic:nvPicPr>
                  <pic:blipFill>
                    <a:blip r:embed="rId23"/>
                    <a:stretch>
                      <a:fillRect/>
                    </a:stretch>
                  </pic:blipFill>
                  <pic:spPr>
                    <a:xfrm>
                      <a:off x="0" y="0"/>
                      <a:ext cx="3620005" cy="5391902"/>
                    </a:xfrm>
                    <a:prstGeom prst="rect">
                      <a:avLst/>
                    </a:prstGeom>
                  </pic:spPr>
                </pic:pic>
              </a:graphicData>
            </a:graphic>
          </wp:inline>
        </w:drawing>
      </w:r>
    </w:p>
    <w:p>
      <w:pPr>
        <w:jc w:val="both"/>
        <w:rPr>
          <w:rFonts w:ascii="Times New Roman" w:hAnsi="Times New Roman" w:cs="Times New Roman"/>
          <w:sz w:val="24"/>
          <w:szCs w:val="24"/>
          <w:shd w:val="clear" w:color="auto" w:fill="FFFFFF"/>
          <w:lang w:val="en-US"/>
        </w:rPr>
      </w:pPr>
    </w:p>
    <w:p>
      <w:pPr>
        <w:jc w:val="both"/>
        <w:rPr>
          <w:rFonts w:ascii="Times New Roman" w:hAnsi="Times New Roman" w:cs="Times New Roman"/>
          <w:sz w:val="24"/>
          <w:szCs w:val="24"/>
          <w:shd w:val="clear" w:color="auto" w:fill="FFFFFF"/>
          <w:lang w:val="en-US"/>
        </w:rPr>
      </w:pP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KNN classifier’s performance was then evaluated using different performance metrics.</w:t>
      </w:r>
    </w:p>
    <w:p>
      <w:pPr>
        <w:pStyle w:val="36"/>
        <w:numPr>
          <w:ilvl w:val="0"/>
          <w:numId w:val="4"/>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Accuracy score comparing the true labels (y_test) with the predicted labels (y_pred).</w:t>
      </w:r>
    </w:p>
    <w:p>
      <w:pPr>
        <w:pStyle w:val="36"/>
        <w:numPr>
          <w:ilvl w:val="0"/>
          <w:numId w:val="4"/>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Confusion matrix, summarizing the model’s performance by tabulating true positive, true negative, false positive and false negative predictions. The confusion matrix was also visualized using a heatmap.</w:t>
      </w:r>
    </w:p>
    <w:p>
      <w:pPr>
        <w:pStyle w:val="36"/>
        <w:numPr>
          <w:ilvl w:val="0"/>
          <w:numId w:val="4"/>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Classification report providing report on precision, recall, F1-score, and support.</w:t>
      </w:r>
    </w:p>
    <w:p>
      <w:pPr>
        <w:jc w:val="both"/>
        <w:rPr>
          <w:rFonts w:ascii="Times New Roman" w:hAnsi="Times New Roman" w:cs="Times New Roman"/>
        </w:rPr>
      </w:pPr>
      <w:r>
        <w:rPr>
          <w:rFonts w:ascii="Times New Roman" w:hAnsi="Times New Roman" w:cs="Times New Roman"/>
          <w:sz w:val="24"/>
          <w:szCs w:val="24"/>
          <w:shd w:val="clear" w:color="auto" w:fill="FFFFFF"/>
          <w:lang w:val="en-US"/>
        </w:rPr>
        <w:drawing>
          <wp:inline distT="0" distB="0" distL="0" distR="0">
            <wp:extent cx="4763135" cy="4543425"/>
            <wp:effectExtent l="0" t="0" r="0" b="9525"/>
            <wp:docPr id="15620443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44313" name="Picture 1" descr="A screenshot of a computer&#10;&#10;Description automatically generated"/>
                    <pic:cNvPicPr>
                      <a:picLocks noChangeAspect="1"/>
                    </pic:cNvPicPr>
                  </pic:nvPicPr>
                  <pic:blipFill>
                    <a:blip r:embed="rId24"/>
                    <a:stretch>
                      <a:fillRect/>
                    </a:stretch>
                  </pic:blipFill>
                  <pic:spPr>
                    <a:xfrm>
                      <a:off x="0" y="0"/>
                      <a:ext cx="4763165" cy="4544059"/>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sz w:val="24"/>
          <w:szCs w:val="24"/>
          <w:shd w:val="clear" w:color="auto" w:fill="FFFFFF"/>
          <w:lang w:val="en-US"/>
        </w:rPr>
        <w:drawing>
          <wp:inline distT="0" distB="0" distL="0" distR="0">
            <wp:extent cx="5067935" cy="5144135"/>
            <wp:effectExtent l="0" t="0" r="0" b="0"/>
            <wp:docPr id="18482652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65254" name="Picture 1" descr="A screenshot of a computer screen&#10;&#10;Description automatically generated"/>
                    <pic:cNvPicPr>
                      <a:picLocks noChangeAspect="1"/>
                    </pic:cNvPicPr>
                  </pic:nvPicPr>
                  <pic:blipFill>
                    <a:blip r:embed="rId25"/>
                    <a:stretch>
                      <a:fillRect/>
                    </a:stretch>
                  </pic:blipFill>
                  <pic:spPr>
                    <a:xfrm>
                      <a:off x="0" y="0"/>
                      <a:ext cx="5068007" cy="5144218"/>
                    </a:xfrm>
                    <a:prstGeom prst="rect">
                      <a:avLst/>
                    </a:prstGeom>
                  </pic:spPr>
                </pic:pic>
              </a:graphicData>
            </a:graphic>
          </wp:inline>
        </w:drawing>
      </w:r>
    </w:p>
    <w:p>
      <w:pPr>
        <w:pStyle w:val="4"/>
        <w:rPr>
          <w:rFonts w:ascii="Times New Roman" w:hAnsi="Times New Roman" w:cs="Times New Roman"/>
          <w:color w:val="auto"/>
          <w:sz w:val="24"/>
          <w:szCs w:val="24"/>
          <w:shd w:val="clear" w:color="auto" w:fill="FFFFFF"/>
          <w:lang w:val="en-US"/>
        </w:rPr>
      </w:pPr>
      <w:bookmarkStart w:id="8" w:name="_Toc160203654"/>
      <w:r>
        <w:rPr>
          <w:rFonts w:ascii="Times New Roman" w:hAnsi="Times New Roman" w:cs="Times New Roman"/>
          <w:color w:val="auto"/>
          <w:lang w:val="en-US"/>
        </w:rPr>
        <w:t>1.6.2: Decision Tree Classification</w:t>
      </w:r>
      <w:bookmarkEnd w:id="8"/>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DecisionTreeClassifier was imported from scikit-learn library to create a decision tree classifier. The decision tree classifier was fitted to the training set to be able to predict the target variable, LeaveOrNot, based on the features provided.</w:t>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drawing>
          <wp:inline distT="0" distB="0" distL="0" distR="0">
            <wp:extent cx="5048885" cy="1276350"/>
            <wp:effectExtent l="0" t="0" r="0" b="0"/>
            <wp:docPr id="45884008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40087" name="Picture 1" descr="A screenshot of a computer code&#10;&#10;Description automatically generated"/>
                    <pic:cNvPicPr>
                      <a:picLocks noChangeAspect="1"/>
                    </pic:cNvPicPr>
                  </pic:nvPicPr>
                  <pic:blipFill>
                    <a:blip r:embed="rId26"/>
                    <a:stretch>
                      <a:fillRect/>
                    </a:stretch>
                  </pic:blipFill>
                  <pic:spPr>
                    <a:xfrm>
                      <a:off x="0" y="0"/>
                      <a:ext cx="5048955" cy="1276528"/>
                    </a:xfrm>
                    <a:prstGeom prst="rect">
                      <a:avLst/>
                    </a:prstGeom>
                  </pic:spPr>
                </pic:pic>
              </a:graphicData>
            </a:graphic>
          </wp:inline>
        </w:drawing>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Then, the predicted outcome of the testing set was obtained based on the decision tree model already built and compared with the actual labels of the testing set..</w:t>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drawing>
          <wp:inline distT="0" distB="0" distL="0" distR="0">
            <wp:extent cx="5201285" cy="6068060"/>
            <wp:effectExtent l="0" t="0" r="0" b="8890"/>
            <wp:docPr id="99905161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51610" name="Picture 1" descr="A screenshot of a computer screen&#10;&#10;Description automatically generated"/>
                    <pic:cNvPicPr>
                      <a:picLocks noChangeAspect="1"/>
                    </pic:cNvPicPr>
                  </pic:nvPicPr>
                  <pic:blipFill>
                    <a:blip r:embed="rId27"/>
                    <a:stretch>
                      <a:fillRect/>
                    </a:stretch>
                  </pic:blipFill>
                  <pic:spPr>
                    <a:xfrm>
                      <a:off x="0" y="0"/>
                      <a:ext cx="5201376" cy="6068272"/>
                    </a:xfrm>
                    <a:prstGeom prst="rect">
                      <a:avLst/>
                    </a:prstGeom>
                  </pic:spPr>
                </pic:pic>
              </a:graphicData>
            </a:graphic>
          </wp:inline>
        </w:drawing>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drawing>
          <wp:inline distT="0" distB="0" distL="0" distR="0">
            <wp:extent cx="5191760" cy="5839460"/>
            <wp:effectExtent l="0" t="0" r="8890" b="8890"/>
            <wp:docPr id="1999223256" name="Picture 1" descr="A number grid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23256" name="Picture 1" descr="A number grid with numbers&#10;&#10;Description automatically generated with medium confidence"/>
                    <pic:cNvPicPr>
                      <a:picLocks noChangeAspect="1"/>
                    </pic:cNvPicPr>
                  </pic:nvPicPr>
                  <pic:blipFill>
                    <a:blip r:embed="rId28"/>
                    <a:stretch>
                      <a:fillRect/>
                    </a:stretch>
                  </pic:blipFill>
                  <pic:spPr>
                    <a:xfrm>
                      <a:off x="0" y="0"/>
                      <a:ext cx="5191850" cy="5839640"/>
                    </a:xfrm>
                    <a:prstGeom prst="rect">
                      <a:avLst/>
                    </a:prstGeom>
                  </pic:spPr>
                </pic:pic>
              </a:graphicData>
            </a:graphic>
          </wp:inline>
        </w:drawing>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The performance of the Decision tree classification model was then evaluated by computing the following metrics – accuracy, confusion matrix (also depicted on a heat map) and classification report.</w:t>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drawing>
          <wp:inline distT="0" distB="0" distL="0" distR="0">
            <wp:extent cx="4438650" cy="4467225"/>
            <wp:effectExtent l="0" t="0" r="0" b="9525"/>
            <wp:docPr id="869033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33209" name="Picture 1" descr="A screenshot of a computer&#10;&#10;Description automatically generated"/>
                    <pic:cNvPicPr>
                      <a:picLocks noChangeAspect="1"/>
                    </pic:cNvPicPr>
                  </pic:nvPicPr>
                  <pic:blipFill>
                    <a:blip r:embed="rId29"/>
                    <a:stretch>
                      <a:fillRect/>
                    </a:stretch>
                  </pic:blipFill>
                  <pic:spPr>
                    <a:xfrm>
                      <a:off x="0" y="0"/>
                      <a:ext cx="4439270" cy="4467849"/>
                    </a:xfrm>
                    <a:prstGeom prst="rect">
                      <a:avLst/>
                    </a:prstGeom>
                  </pic:spPr>
                </pic:pic>
              </a:graphicData>
            </a:graphic>
          </wp:inline>
        </w:drawing>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drawing>
          <wp:inline distT="0" distB="0" distL="0" distR="0">
            <wp:extent cx="5153660" cy="5144135"/>
            <wp:effectExtent l="0" t="0" r="8890" b="0"/>
            <wp:docPr id="191592073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20736" name="Picture 1" descr="A screenshot of a graph&#10;&#10;Description automatically generated"/>
                    <pic:cNvPicPr>
                      <a:picLocks noChangeAspect="1"/>
                    </pic:cNvPicPr>
                  </pic:nvPicPr>
                  <pic:blipFill>
                    <a:blip r:embed="rId30"/>
                    <a:stretch>
                      <a:fillRect/>
                    </a:stretch>
                  </pic:blipFill>
                  <pic:spPr>
                    <a:xfrm>
                      <a:off x="0" y="0"/>
                      <a:ext cx="5153744" cy="5144218"/>
                    </a:xfrm>
                    <a:prstGeom prst="rect">
                      <a:avLst/>
                    </a:prstGeom>
                  </pic:spPr>
                </pic:pic>
              </a:graphicData>
            </a:graphic>
          </wp:inline>
        </w:drawing>
      </w:r>
    </w:p>
    <w:p>
      <w:pPr>
        <w:pStyle w:val="3"/>
        <w:rPr>
          <w:rFonts w:ascii="Times New Roman" w:hAnsi="Times New Roman" w:cs="Times New Roman"/>
          <w:color w:val="auto"/>
          <w:shd w:val="clear" w:color="auto" w:fill="FFFFFF"/>
          <w:lang w:val="en-US"/>
        </w:rPr>
      </w:pPr>
      <w:bookmarkStart w:id="9" w:name="_Toc160203655"/>
    </w:p>
    <w:p>
      <w:pPr>
        <w:pStyle w:val="3"/>
        <w:rPr>
          <w:rFonts w:ascii="Times New Roman" w:hAnsi="Times New Roman" w:cs="Times New Roman"/>
          <w:color w:val="auto"/>
          <w:shd w:val="clear" w:color="auto" w:fill="FFFFFF"/>
          <w:lang w:val="en-US"/>
        </w:rPr>
      </w:pPr>
      <w:r>
        <w:rPr>
          <w:rFonts w:ascii="Times New Roman" w:hAnsi="Times New Roman" w:cs="Times New Roman"/>
          <w:color w:val="auto"/>
          <w:shd w:val="clear" w:color="auto" w:fill="FFFFFF"/>
          <w:lang w:val="en-US"/>
        </w:rPr>
        <w:t>1.7: Implementation in Azure Machine Learning Designer (Two-Class Neural Network and Two-Class Decision Forest)</w:t>
      </w:r>
      <w:bookmarkEnd w:id="9"/>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Before implementing the classification task on Azure Machine Learning Designer, the Employee dataset was preprocessed on Excel. The categorical variables were converted to numerical data to properly apply classification models. New numerical data columns – education, city, gender and Everbenched were created beside their corresponding categorical data columns.</w:t>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Azure Machine Learning workspace, a new compute cluster and a pipeline were created. The Employee dataset was uploaded and explored in the Data page of the created workspace.</w:t>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drawing>
          <wp:inline distT="0" distB="0" distL="0" distR="0">
            <wp:extent cx="6645910" cy="3465195"/>
            <wp:effectExtent l="0" t="0" r="2540" b="1905"/>
            <wp:docPr id="1335312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12751" name="Picture 1" descr="A screenshot of a computer&#10;&#10;Description automatically generated"/>
                    <pic:cNvPicPr>
                      <a:picLocks noChangeAspect="1"/>
                    </pic:cNvPicPr>
                  </pic:nvPicPr>
                  <pic:blipFill>
                    <a:blip r:embed="rId31"/>
                    <a:stretch>
                      <a:fillRect/>
                    </a:stretch>
                  </pic:blipFill>
                  <pic:spPr>
                    <a:xfrm>
                      <a:off x="0" y="0"/>
                      <a:ext cx="6645910" cy="3465195"/>
                    </a:xfrm>
                    <a:prstGeom prst="rect">
                      <a:avLst/>
                    </a:prstGeom>
                  </pic:spPr>
                </pic:pic>
              </a:graphicData>
            </a:graphic>
          </wp:inline>
        </w:drawing>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drawing>
          <wp:inline distT="0" distB="0" distL="0" distR="0">
            <wp:extent cx="6645910" cy="1450340"/>
            <wp:effectExtent l="0" t="0" r="2540" b="0"/>
            <wp:docPr id="294013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13591" name="Picture 1" descr="A screenshot of a computer&#10;&#10;Description automatically generated"/>
                    <pic:cNvPicPr>
                      <a:picLocks noChangeAspect="1"/>
                    </pic:cNvPicPr>
                  </pic:nvPicPr>
                  <pic:blipFill>
                    <a:blip r:embed="rId32"/>
                    <a:stretch>
                      <a:fillRect/>
                    </a:stretch>
                  </pic:blipFill>
                  <pic:spPr>
                    <a:xfrm>
                      <a:off x="0" y="0"/>
                      <a:ext cx="6645910" cy="1450340"/>
                    </a:xfrm>
                    <a:prstGeom prst="rect">
                      <a:avLst/>
                    </a:prstGeom>
                  </pic:spPr>
                </pic:pic>
              </a:graphicData>
            </a:graphic>
          </wp:inline>
        </w:drawing>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drawing>
          <wp:inline distT="0" distB="0" distL="0" distR="0">
            <wp:extent cx="6645910" cy="1083945"/>
            <wp:effectExtent l="0" t="0" r="2540" b="1905"/>
            <wp:docPr id="809069927" name="Picture 1" descr="A graph with a bar and a couple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69927" name="Picture 1" descr="A graph with a bar and a couple of people&#10;&#10;Description automatically generated with medium confidence"/>
                    <pic:cNvPicPr>
                      <a:picLocks noChangeAspect="1"/>
                    </pic:cNvPicPr>
                  </pic:nvPicPr>
                  <pic:blipFill>
                    <a:blip r:embed="rId33"/>
                    <a:stretch>
                      <a:fillRect/>
                    </a:stretch>
                  </pic:blipFill>
                  <pic:spPr>
                    <a:xfrm>
                      <a:off x="0" y="0"/>
                      <a:ext cx="6645910" cy="1083945"/>
                    </a:xfrm>
                    <a:prstGeom prst="rect">
                      <a:avLst/>
                    </a:prstGeom>
                  </pic:spPr>
                </pic:pic>
              </a:graphicData>
            </a:graphic>
          </wp:inline>
        </w:drawing>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drawing>
          <wp:inline distT="0" distB="0" distL="0" distR="0">
            <wp:extent cx="6645910" cy="1082675"/>
            <wp:effectExtent l="0" t="0" r="2540" b="3175"/>
            <wp:docPr id="23488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8323" name="Picture 1" descr="A screenshot of a computer&#10;&#10;Description automatically generated"/>
                    <pic:cNvPicPr>
                      <a:picLocks noChangeAspect="1"/>
                    </pic:cNvPicPr>
                  </pic:nvPicPr>
                  <pic:blipFill>
                    <a:blip r:embed="rId34"/>
                    <a:stretch>
                      <a:fillRect/>
                    </a:stretch>
                  </pic:blipFill>
                  <pic:spPr>
                    <a:xfrm>
                      <a:off x="0" y="0"/>
                      <a:ext cx="6645910" cy="1082675"/>
                    </a:xfrm>
                    <a:prstGeom prst="rect">
                      <a:avLst/>
                    </a:prstGeom>
                  </pic:spPr>
                </pic:pic>
              </a:graphicData>
            </a:graphic>
          </wp:inline>
        </w:drawing>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drawing>
          <wp:inline distT="0" distB="0" distL="0" distR="0">
            <wp:extent cx="6645910" cy="1062990"/>
            <wp:effectExtent l="0" t="0" r="2540" b="3810"/>
            <wp:docPr id="47580604" name="Picture 1" descr="A blue rectang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0604" name="Picture 1" descr="A blue rectangle with a white background&#10;&#10;Description automatically generated"/>
                    <pic:cNvPicPr>
                      <a:picLocks noChangeAspect="1"/>
                    </pic:cNvPicPr>
                  </pic:nvPicPr>
                  <pic:blipFill>
                    <a:blip r:embed="rId35"/>
                    <a:stretch>
                      <a:fillRect/>
                    </a:stretch>
                  </pic:blipFill>
                  <pic:spPr>
                    <a:xfrm>
                      <a:off x="0" y="0"/>
                      <a:ext cx="6645910" cy="1062990"/>
                    </a:xfrm>
                    <a:prstGeom prst="rect">
                      <a:avLst/>
                    </a:prstGeom>
                  </pic:spPr>
                </pic:pic>
              </a:graphicData>
            </a:graphic>
          </wp:inline>
        </w:drawing>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drawing>
          <wp:inline distT="0" distB="0" distL="0" distR="0">
            <wp:extent cx="6645910" cy="1083945"/>
            <wp:effectExtent l="0" t="0" r="2540" b="1905"/>
            <wp:docPr id="1219006704" name="Picture 1" descr="A blue rectangular objec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006704" name="Picture 1" descr="A blue rectangular object with a white background&#10;&#10;Description automatically generated"/>
                    <pic:cNvPicPr>
                      <a:picLocks noChangeAspect="1"/>
                    </pic:cNvPicPr>
                  </pic:nvPicPr>
                  <pic:blipFill>
                    <a:blip r:embed="rId36"/>
                    <a:stretch>
                      <a:fillRect/>
                    </a:stretch>
                  </pic:blipFill>
                  <pic:spPr>
                    <a:xfrm>
                      <a:off x="0" y="0"/>
                      <a:ext cx="6645910" cy="1083945"/>
                    </a:xfrm>
                    <a:prstGeom prst="rect">
                      <a:avLst/>
                    </a:prstGeom>
                  </pic:spPr>
                </pic:pic>
              </a:graphicData>
            </a:graphic>
          </wp:inline>
        </w:drawing>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drawing>
          <wp:inline distT="0" distB="0" distL="0" distR="0">
            <wp:extent cx="6645910" cy="1079500"/>
            <wp:effectExtent l="0" t="0" r="2540" b="6350"/>
            <wp:docPr id="321247010" name="Picture 1" descr="A close-up of a blu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47010" name="Picture 1" descr="A close-up of a blue box&#10;&#10;Description automatically generated"/>
                    <pic:cNvPicPr>
                      <a:picLocks noChangeAspect="1"/>
                    </pic:cNvPicPr>
                  </pic:nvPicPr>
                  <pic:blipFill>
                    <a:blip r:embed="rId37"/>
                    <a:stretch>
                      <a:fillRect/>
                    </a:stretch>
                  </pic:blipFill>
                  <pic:spPr>
                    <a:xfrm>
                      <a:off x="0" y="0"/>
                      <a:ext cx="6645910" cy="1079500"/>
                    </a:xfrm>
                    <a:prstGeom prst="rect">
                      <a:avLst/>
                    </a:prstGeom>
                  </pic:spPr>
                </pic:pic>
              </a:graphicData>
            </a:graphic>
          </wp:inline>
        </w:drawing>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drawing>
          <wp:inline distT="0" distB="0" distL="0" distR="0">
            <wp:extent cx="6645910" cy="1076325"/>
            <wp:effectExtent l="0" t="0" r="2540" b="9525"/>
            <wp:docPr id="378937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37899" name="Picture 1" descr="A screenshot of a computer&#10;&#10;Description automatically generated"/>
                    <pic:cNvPicPr>
                      <a:picLocks noChangeAspect="1"/>
                    </pic:cNvPicPr>
                  </pic:nvPicPr>
                  <pic:blipFill>
                    <a:blip r:embed="rId38"/>
                    <a:stretch>
                      <a:fillRect/>
                    </a:stretch>
                  </pic:blipFill>
                  <pic:spPr>
                    <a:xfrm>
                      <a:off x="0" y="0"/>
                      <a:ext cx="6645910" cy="1076325"/>
                    </a:xfrm>
                    <a:prstGeom prst="rect">
                      <a:avLst/>
                    </a:prstGeom>
                  </pic:spPr>
                </pic:pic>
              </a:graphicData>
            </a:graphic>
          </wp:inline>
        </w:drawing>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drawing>
          <wp:inline distT="0" distB="0" distL="0" distR="0">
            <wp:extent cx="6645910" cy="1084580"/>
            <wp:effectExtent l="0" t="0" r="2540" b="1270"/>
            <wp:docPr id="1492641737" name="Picture 1" descr="A graph with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41737" name="Picture 1" descr="A graph with a bar&#10;&#10;Description automatically generated"/>
                    <pic:cNvPicPr>
                      <a:picLocks noChangeAspect="1"/>
                    </pic:cNvPicPr>
                  </pic:nvPicPr>
                  <pic:blipFill>
                    <a:blip r:embed="rId39"/>
                    <a:stretch>
                      <a:fillRect/>
                    </a:stretch>
                  </pic:blipFill>
                  <pic:spPr>
                    <a:xfrm>
                      <a:off x="0" y="0"/>
                      <a:ext cx="6645910" cy="1084580"/>
                    </a:xfrm>
                    <a:prstGeom prst="rect">
                      <a:avLst/>
                    </a:prstGeom>
                  </pic:spPr>
                </pic:pic>
              </a:graphicData>
            </a:graphic>
          </wp:inline>
        </w:drawing>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drawing>
          <wp:inline distT="0" distB="0" distL="0" distR="0">
            <wp:extent cx="6645910" cy="1082675"/>
            <wp:effectExtent l="0" t="0" r="2540" b="3175"/>
            <wp:docPr id="1546293071"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93071" name="Picture 1" descr="A blue rectangle with black text&#10;&#10;Description automatically generated"/>
                    <pic:cNvPicPr>
                      <a:picLocks noChangeAspect="1"/>
                    </pic:cNvPicPr>
                  </pic:nvPicPr>
                  <pic:blipFill>
                    <a:blip r:embed="rId40"/>
                    <a:stretch>
                      <a:fillRect/>
                    </a:stretch>
                  </pic:blipFill>
                  <pic:spPr>
                    <a:xfrm>
                      <a:off x="0" y="0"/>
                      <a:ext cx="6645910" cy="1082675"/>
                    </a:xfrm>
                    <a:prstGeom prst="rect">
                      <a:avLst/>
                    </a:prstGeom>
                  </pic:spPr>
                </pic:pic>
              </a:graphicData>
            </a:graphic>
          </wp:inline>
        </w:drawing>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The dataset was then dragged and placed on the canvas to begin training the classification model. </w:t>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To proceed, the dataset was normalized by dragging the Normalize Data module from Component tab in Asset library, to the canvas below the Employee dataset. The output of the Employee dataset was connected to the input of the Normalize Data module. The transformation method of the module was set to MinMax and all the numerical data columns were selected for normalization or standardisation to prevent bias towards features with larger scales during the training process.</w:t>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drawing>
          <wp:inline distT="0" distB="0" distL="0" distR="0">
            <wp:extent cx="6645910" cy="3773170"/>
            <wp:effectExtent l="0" t="0" r="2540" b="0"/>
            <wp:docPr id="1496146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46853" name="Picture 1" descr="A screenshot of a computer&#10;&#10;Description automatically generated"/>
                    <pic:cNvPicPr>
                      <a:picLocks noChangeAspect="1"/>
                    </pic:cNvPicPr>
                  </pic:nvPicPr>
                  <pic:blipFill>
                    <a:blip r:embed="rId41"/>
                    <a:stretch>
                      <a:fillRect/>
                    </a:stretch>
                  </pic:blipFill>
                  <pic:spPr>
                    <a:xfrm>
                      <a:off x="0" y="0"/>
                      <a:ext cx="6645910" cy="3773170"/>
                    </a:xfrm>
                    <a:prstGeom prst="rect">
                      <a:avLst/>
                    </a:prstGeom>
                  </pic:spPr>
                </pic:pic>
              </a:graphicData>
            </a:graphic>
          </wp:inline>
        </w:drawing>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This pipeline was then run as an experiment and viewed as a transformed dataset in Jobs panel</w:t>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drawing>
          <wp:inline distT="0" distB="0" distL="0" distR="0">
            <wp:extent cx="6163310" cy="2800350"/>
            <wp:effectExtent l="0" t="0" r="8890" b="0"/>
            <wp:docPr id="9217594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59467" name="Picture 1" descr="A screenshot of a computer&#10;&#10;Description automatically generated"/>
                    <pic:cNvPicPr>
                      <a:picLocks noChangeAspect="1"/>
                    </pic:cNvPicPr>
                  </pic:nvPicPr>
                  <pic:blipFill>
                    <a:blip r:embed="rId42"/>
                    <a:stretch>
                      <a:fillRect/>
                    </a:stretch>
                  </pic:blipFill>
                  <pic:spPr>
                    <a:xfrm>
                      <a:off x="0" y="0"/>
                      <a:ext cx="6163535" cy="2800741"/>
                    </a:xfrm>
                    <a:prstGeom prst="rect">
                      <a:avLst/>
                    </a:prstGeom>
                  </pic:spPr>
                </pic:pic>
              </a:graphicData>
            </a:graphic>
          </wp:inline>
        </w:drawing>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drawing>
          <wp:inline distT="0" distB="0" distL="0" distR="0">
            <wp:extent cx="6645910" cy="5612130"/>
            <wp:effectExtent l="0" t="0" r="2540" b="7620"/>
            <wp:docPr id="790671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71775" name="Picture 1" descr="A screenshot of a computer&#10;&#10;Description automatically generated"/>
                    <pic:cNvPicPr>
                      <a:picLocks noChangeAspect="1"/>
                    </pic:cNvPicPr>
                  </pic:nvPicPr>
                  <pic:blipFill>
                    <a:blip r:embed="rId43"/>
                    <a:stretch>
                      <a:fillRect/>
                    </a:stretch>
                  </pic:blipFill>
                  <pic:spPr>
                    <a:xfrm>
                      <a:off x="0" y="0"/>
                      <a:ext cx="6645910" cy="5612130"/>
                    </a:xfrm>
                    <a:prstGeom prst="rect">
                      <a:avLst/>
                    </a:prstGeom>
                  </pic:spPr>
                </pic:pic>
              </a:graphicData>
            </a:graphic>
          </wp:inline>
        </w:drawing>
      </w:r>
    </w:p>
    <w:p>
      <w:pPr>
        <w:pStyle w:val="4"/>
        <w:rPr>
          <w:rFonts w:ascii="Times New Roman" w:hAnsi="Times New Roman" w:cs="Times New Roman"/>
          <w:color w:val="auto"/>
          <w:shd w:val="clear" w:color="auto" w:fill="FFFFFF"/>
          <w:lang w:val="en-US"/>
        </w:rPr>
      </w:pPr>
      <w:bookmarkStart w:id="10" w:name="_Toc160203656"/>
      <w:r>
        <w:rPr>
          <w:rFonts w:ascii="Times New Roman" w:hAnsi="Times New Roman" w:cs="Times New Roman"/>
          <w:color w:val="auto"/>
          <w:shd w:val="clear" w:color="auto" w:fill="FFFFFF"/>
          <w:lang w:val="en-US"/>
        </w:rPr>
        <w:t>1.7.1: Two-Class Neural Network</w:t>
      </w:r>
      <w:bookmarkEnd w:id="10"/>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After normalization, the dataset was split using the Split Data module in component tab in Data panel. The Split Data module was dragged and dropped on the canvas under the Normalize Data module. It was connected to the transformed dataset output of the Normalize Data module through its input. The fraction of rows in the first output dataset was set at 0.7.</w:t>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To train a model, the Train Model module from the component tab in Data panel under Assets library was dragged and dropped to the left below the Split Data module. The results dataset1 output of the Split Data module was connected to the dataset input of the Train Model module. Since the model to be trained was to predict the LeaveOrNot value, it was set as the label column. </w:t>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The Two-Class Neural Network module was then dragged from the component tab and dropped to the left of the Split Data module. Its untrained model output was connected to the untrained model input of the Train Model module.</w:t>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A Score Model was also dragged and dropped below and to the right of the Train Model module to predict labels for the features in the normalized dataset. Its input was connected to the output of the Trained Model module. Its dataset input was connected to the results dataset2 output of the Split Data module.</w:t>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This pipeline was then run, training the model, and predicting the labels.</w:t>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drawing>
          <wp:inline distT="0" distB="0" distL="0" distR="0">
            <wp:extent cx="5487035" cy="4495800"/>
            <wp:effectExtent l="0" t="0" r="0" b="0"/>
            <wp:docPr id="522665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65264" name="Picture 1" descr="A screenshot of a computer&#10;&#10;Description automatically generated"/>
                    <pic:cNvPicPr>
                      <a:picLocks noChangeAspect="1"/>
                    </pic:cNvPicPr>
                  </pic:nvPicPr>
                  <pic:blipFill>
                    <a:blip r:embed="rId44"/>
                    <a:stretch>
                      <a:fillRect/>
                    </a:stretch>
                  </pic:blipFill>
                  <pic:spPr>
                    <a:xfrm>
                      <a:off x="0" y="0"/>
                      <a:ext cx="5487166" cy="4496427"/>
                    </a:xfrm>
                    <a:prstGeom prst="rect">
                      <a:avLst/>
                    </a:prstGeom>
                  </pic:spPr>
                </pic:pic>
              </a:graphicData>
            </a:graphic>
          </wp:inline>
        </w:drawing>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drawing>
          <wp:inline distT="0" distB="0" distL="0" distR="0">
            <wp:extent cx="6645910" cy="5563235"/>
            <wp:effectExtent l="0" t="0" r="2540" b="0"/>
            <wp:docPr id="1373307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07098" name="Picture 1" descr="A screenshot of a computer&#10;&#10;Description automatically generated"/>
                    <pic:cNvPicPr>
                      <a:picLocks noChangeAspect="1"/>
                    </pic:cNvPicPr>
                  </pic:nvPicPr>
                  <pic:blipFill>
                    <a:blip r:embed="rId45"/>
                    <a:stretch>
                      <a:fillRect/>
                    </a:stretch>
                  </pic:blipFill>
                  <pic:spPr>
                    <a:xfrm>
                      <a:off x="0" y="0"/>
                      <a:ext cx="6645910" cy="5563235"/>
                    </a:xfrm>
                    <a:prstGeom prst="rect">
                      <a:avLst/>
                    </a:prstGeom>
                  </pic:spPr>
                </pic:pic>
              </a:graphicData>
            </a:graphic>
          </wp:inline>
        </w:drawing>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After training and predicting the LeaveOrNot label, the training model – Two-Class Neural Network was evaluated by dragging and dropping Evaluate Model module from component tab to the canvas just below Score Model module. The output of Score Model module was connected to the input of Evaluate Model module and ran as a pipeline. </w:t>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drawing>
          <wp:inline distT="0" distB="0" distL="0" distR="0">
            <wp:extent cx="4629785" cy="4524375"/>
            <wp:effectExtent l="0" t="0" r="0" b="9525"/>
            <wp:docPr id="1087749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49484" name="Picture 1" descr="A screenshot of a computer&#10;&#10;Description automatically generated"/>
                    <pic:cNvPicPr>
                      <a:picLocks noChangeAspect="1"/>
                    </pic:cNvPicPr>
                  </pic:nvPicPr>
                  <pic:blipFill>
                    <a:blip r:embed="rId46"/>
                    <a:stretch>
                      <a:fillRect/>
                    </a:stretch>
                  </pic:blipFill>
                  <pic:spPr>
                    <a:xfrm>
                      <a:off x="0" y="0"/>
                      <a:ext cx="4629796" cy="4525006"/>
                    </a:xfrm>
                    <a:prstGeom prst="rect">
                      <a:avLst/>
                    </a:prstGeom>
                  </pic:spPr>
                </pic:pic>
              </a:graphicData>
            </a:graphic>
          </wp:inline>
        </w:drawing>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When the experiment had finished running, the evaluation result was viewed.</w:t>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drawing>
          <wp:inline distT="0" distB="0" distL="0" distR="0">
            <wp:extent cx="6645910" cy="2673350"/>
            <wp:effectExtent l="0" t="0" r="2540" b="0"/>
            <wp:docPr id="1046597252" name="Picture 1"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97252" name="Picture 1" descr="A graph showing a curve&#10;&#10;Description automatically generated with medium confidence"/>
                    <pic:cNvPicPr>
                      <a:picLocks noChangeAspect="1"/>
                    </pic:cNvPicPr>
                  </pic:nvPicPr>
                  <pic:blipFill>
                    <a:blip r:embed="rId47"/>
                    <a:stretch>
                      <a:fillRect/>
                    </a:stretch>
                  </pic:blipFill>
                  <pic:spPr>
                    <a:xfrm>
                      <a:off x="0" y="0"/>
                      <a:ext cx="6645910" cy="2673350"/>
                    </a:xfrm>
                    <a:prstGeom prst="rect">
                      <a:avLst/>
                    </a:prstGeom>
                  </pic:spPr>
                </pic:pic>
              </a:graphicData>
            </a:graphic>
          </wp:inline>
        </w:drawing>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drawing>
          <wp:inline distT="0" distB="0" distL="0" distR="0">
            <wp:extent cx="5763260" cy="2533650"/>
            <wp:effectExtent l="0" t="0" r="0" b="0"/>
            <wp:docPr id="33388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83" name="Picture 1" descr="A screenshot of a graph&#10;&#10;Description automatically generated"/>
                    <pic:cNvPicPr>
                      <a:picLocks noChangeAspect="1"/>
                    </pic:cNvPicPr>
                  </pic:nvPicPr>
                  <pic:blipFill>
                    <a:blip r:embed="rId48"/>
                    <a:stretch>
                      <a:fillRect/>
                    </a:stretch>
                  </pic:blipFill>
                  <pic:spPr>
                    <a:xfrm>
                      <a:off x="0" y="0"/>
                      <a:ext cx="5763429" cy="2534004"/>
                    </a:xfrm>
                    <a:prstGeom prst="rect">
                      <a:avLst/>
                    </a:prstGeom>
                  </pic:spPr>
                </pic:pic>
              </a:graphicData>
            </a:graphic>
          </wp:inline>
        </w:drawing>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drawing>
          <wp:inline distT="0" distB="0" distL="0" distR="0">
            <wp:extent cx="6645910" cy="2896235"/>
            <wp:effectExtent l="0" t="0" r="2540" b="0"/>
            <wp:docPr id="624262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62921" name="Picture 1" descr="A screenshot of a computer&#10;&#10;Description automatically generated"/>
                    <pic:cNvPicPr>
                      <a:picLocks noChangeAspect="1"/>
                    </pic:cNvPicPr>
                  </pic:nvPicPr>
                  <pic:blipFill>
                    <a:blip r:embed="rId49"/>
                    <a:stretch>
                      <a:fillRect/>
                    </a:stretch>
                  </pic:blipFill>
                  <pic:spPr>
                    <a:xfrm>
                      <a:off x="0" y="0"/>
                      <a:ext cx="6645910" cy="2896235"/>
                    </a:xfrm>
                    <a:prstGeom prst="rect">
                      <a:avLst/>
                    </a:prstGeom>
                  </pic:spPr>
                </pic:pic>
              </a:graphicData>
            </a:graphic>
          </wp:inline>
        </w:drawing>
      </w:r>
    </w:p>
    <w:p>
      <w:pPr>
        <w:pStyle w:val="4"/>
        <w:jc w:val="both"/>
        <w:rPr>
          <w:rFonts w:ascii="Times New Roman" w:hAnsi="Times New Roman" w:cs="Times New Roman"/>
          <w:color w:val="auto"/>
          <w:shd w:val="clear" w:color="auto" w:fill="FFFFFF"/>
          <w:lang w:val="en-US"/>
        </w:rPr>
      </w:pPr>
      <w:bookmarkStart w:id="11" w:name="_Toc160203657"/>
      <w:r>
        <w:rPr>
          <w:rFonts w:ascii="Times New Roman" w:hAnsi="Times New Roman" w:cs="Times New Roman"/>
          <w:color w:val="auto"/>
          <w:shd w:val="clear" w:color="auto" w:fill="FFFFFF"/>
          <w:lang w:val="en-US"/>
        </w:rPr>
        <w:t>1.7.2: Two-Class Decision Forest</w:t>
      </w:r>
      <w:bookmarkEnd w:id="11"/>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A Two-Class Decision Forest classification model was used to train the normalized dataset side by side. </w:t>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To do this, a second Train Model module was dragged to the canvas at the far right of the first Training Model module. Its dataset input was connected to the results dataset1 output of Split Data module on the canvas.</w:t>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Two-Class Decision Forest module was dragged from the component tab to the canvas and placed above the second Train Model module. Its untrained model output was connected to the untrained model input of the second Train Model module. </w:t>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A second Score Model module was dragged to the canvas and placed to the right of the first Score Model module. Its trained model input was connected to the trained model output of the second Train Model module. Its dataset input was connected to the results dataset2 output of Split Data module.</w:t>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This pipeline created was then ran as an experiment and viewed afterwards.</w:t>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drawing>
          <wp:inline distT="0" distB="0" distL="0" distR="0">
            <wp:extent cx="6645910" cy="4113530"/>
            <wp:effectExtent l="0" t="0" r="2540" b="1270"/>
            <wp:docPr id="1046491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91845" name="Picture 1" descr="A screenshot of a computer&#10;&#10;Description automatically generated"/>
                    <pic:cNvPicPr>
                      <a:picLocks noChangeAspect="1"/>
                    </pic:cNvPicPr>
                  </pic:nvPicPr>
                  <pic:blipFill>
                    <a:blip r:embed="rId50"/>
                    <a:stretch>
                      <a:fillRect/>
                    </a:stretch>
                  </pic:blipFill>
                  <pic:spPr>
                    <a:xfrm>
                      <a:off x="0" y="0"/>
                      <a:ext cx="6645910" cy="4113530"/>
                    </a:xfrm>
                    <a:prstGeom prst="rect">
                      <a:avLst/>
                    </a:prstGeom>
                  </pic:spPr>
                </pic:pic>
              </a:graphicData>
            </a:graphic>
          </wp:inline>
        </w:drawing>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To evaluate the scored dataset, the scored dataset output of second Score Mode module was connected to the second scored dataset input of the Evaluate Model module already on the canvas. The pipeline was then run and the evaluation results viewed.</w:t>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drawing>
          <wp:inline distT="0" distB="0" distL="0" distR="0">
            <wp:extent cx="6645910" cy="4184015"/>
            <wp:effectExtent l="0" t="0" r="2540" b="6985"/>
            <wp:docPr id="2039539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39413" name="Picture 1" descr="A screenshot of a computer&#10;&#10;Description automatically generated"/>
                    <pic:cNvPicPr>
                      <a:picLocks noChangeAspect="1"/>
                    </pic:cNvPicPr>
                  </pic:nvPicPr>
                  <pic:blipFill>
                    <a:blip r:embed="rId51"/>
                    <a:stretch>
                      <a:fillRect/>
                    </a:stretch>
                  </pic:blipFill>
                  <pic:spPr>
                    <a:xfrm>
                      <a:off x="0" y="0"/>
                      <a:ext cx="6645910" cy="4184015"/>
                    </a:xfrm>
                    <a:prstGeom prst="rect">
                      <a:avLst/>
                    </a:prstGeom>
                  </pic:spPr>
                </pic:pic>
              </a:graphicData>
            </a:graphic>
          </wp:inline>
        </w:drawing>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drawing>
          <wp:inline distT="0" distB="0" distL="0" distR="0">
            <wp:extent cx="6645910" cy="3018790"/>
            <wp:effectExtent l="0" t="0" r="2540" b="0"/>
            <wp:docPr id="1343904325" name="Picture 1" descr="A graph showing a number of pati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04325" name="Picture 1" descr="A graph showing a number of patients&#10;&#10;Description automatically generated with medium confidence"/>
                    <pic:cNvPicPr>
                      <a:picLocks noChangeAspect="1"/>
                    </pic:cNvPicPr>
                  </pic:nvPicPr>
                  <pic:blipFill>
                    <a:blip r:embed="rId52"/>
                    <a:stretch>
                      <a:fillRect/>
                    </a:stretch>
                  </pic:blipFill>
                  <pic:spPr>
                    <a:xfrm>
                      <a:off x="0" y="0"/>
                      <a:ext cx="6645910" cy="3018790"/>
                    </a:xfrm>
                    <a:prstGeom prst="rect">
                      <a:avLst/>
                    </a:prstGeom>
                  </pic:spPr>
                </pic:pic>
              </a:graphicData>
            </a:graphic>
          </wp:inline>
        </w:drawing>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drawing>
          <wp:inline distT="0" distB="0" distL="0" distR="0">
            <wp:extent cx="5515610" cy="2162175"/>
            <wp:effectExtent l="0" t="0" r="8890" b="9525"/>
            <wp:docPr id="391931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3175" name="Picture 1" descr="A screen shot of a computer&#10;&#10;Description automatically generated"/>
                    <pic:cNvPicPr>
                      <a:picLocks noChangeAspect="1"/>
                    </pic:cNvPicPr>
                  </pic:nvPicPr>
                  <pic:blipFill>
                    <a:blip r:embed="rId53"/>
                    <a:stretch>
                      <a:fillRect/>
                    </a:stretch>
                  </pic:blipFill>
                  <pic:spPr>
                    <a:xfrm>
                      <a:off x="0" y="0"/>
                      <a:ext cx="5515745" cy="2162477"/>
                    </a:xfrm>
                    <a:prstGeom prst="rect">
                      <a:avLst/>
                    </a:prstGeom>
                  </pic:spPr>
                </pic:pic>
              </a:graphicData>
            </a:graphic>
          </wp:inline>
        </w:drawing>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drawing>
          <wp:inline distT="0" distB="0" distL="0" distR="0">
            <wp:extent cx="6645910" cy="2917190"/>
            <wp:effectExtent l="0" t="0" r="2540" b="0"/>
            <wp:docPr id="124577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7743" name="Picture 1" descr="A screenshot of a computer&#10;&#10;Description automatically generated"/>
                    <pic:cNvPicPr>
                      <a:picLocks noChangeAspect="1"/>
                    </pic:cNvPicPr>
                  </pic:nvPicPr>
                  <pic:blipFill>
                    <a:blip r:embed="rId54"/>
                    <a:stretch>
                      <a:fillRect/>
                    </a:stretch>
                  </pic:blipFill>
                  <pic:spPr>
                    <a:xfrm>
                      <a:off x="0" y="0"/>
                      <a:ext cx="6645910" cy="2917190"/>
                    </a:xfrm>
                    <a:prstGeom prst="rect">
                      <a:avLst/>
                    </a:prstGeom>
                  </pic:spPr>
                </pic:pic>
              </a:graphicData>
            </a:graphic>
          </wp:inline>
        </w:drawing>
      </w:r>
    </w:p>
    <w:p>
      <w:pPr>
        <w:pStyle w:val="3"/>
        <w:jc w:val="both"/>
        <w:rPr>
          <w:rFonts w:ascii="Times New Roman" w:hAnsi="Times New Roman" w:cs="Times New Roman"/>
          <w:color w:val="auto"/>
          <w:shd w:val="clear" w:color="auto" w:fill="FFFFFF"/>
          <w:lang w:val="en-US"/>
        </w:rPr>
      </w:pPr>
      <w:bookmarkStart w:id="12" w:name="_Toc160203658"/>
      <w:r>
        <w:rPr>
          <w:rFonts w:ascii="Times New Roman" w:hAnsi="Times New Roman" w:cs="Times New Roman"/>
          <w:color w:val="auto"/>
          <w:shd w:val="clear" w:color="auto" w:fill="FFFFFF"/>
          <w:lang w:val="en-US"/>
        </w:rPr>
        <w:t>1.8: Result Analysis and Discussion</w:t>
      </w:r>
      <w:bookmarkEnd w:id="12"/>
    </w:p>
    <w:p>
      <w:pPr>
        <w:pStyle w:val="4"/>
        <w:jc w:val="both"/>
        <w:rPr>
          <w:rFonts w:ascii="Times New Roman" w:hAnsi="Times New Roman" w:cs="Times New Roman"/>
          <w:color w:val="auto"/>
          <w:shd w:val="clear" w:color="auto" w:fill="FFFFFF"/>
          <w:lang w:val="en-US"/>
        </w:rPr>
      </w:pPr>
      <w:bookmarkStart w:id="13" w:name="_Toc160203659"/>
      <w:r>
        <w:rPr>
          <w:rFonts w:ascii="Times New Roman" w:hAnsi="Times New Roman" w:cs="Times New Roman"/>
          <w:color w:val="auto"/>
          <w:shd w:val="clear" w:color="auto" w:fill="FFFFFF"/>
          <w:lang w:val="en-US"/>
        </w:rPr>
        <w:t>1.8.1: Results: Performance metrics of the classification models</w:t>
      </w:r>
      <w:bookmarkEnd w:id="13"/>
    </w:p>
    <w:p>
      <w:pPr>
        <w:pStyle w:val="5"/>
        <w:jc w:val="both"/>
        <w:rPr>
          <w:rFonts w:ascii="Times New Roman" w:hAnsi="Times New Roman" w:cs="Times New Roman"/>
          <w:b/>
          <w:bCs/>
          <w:color w:val="auto"/>
          <w:shd w:val="clear" w:color="auto" w:fill="FFFFFF"/>
          <w:lang w:val="en-US"/>
        </w:rPr>
      </w:pPr>
      <w:r>
        <w:rPr>
          <w:rFonts w:ascii="Times New Roman" w:hAnsi="Times New Roman" w:cs="Times New Roman"/>
          <w:b/>
          <w:bCs/>
          <w:color w:val="auto"/>
          <w:shd w:val="clear" w:color="auto" w:fill="FFFFFF"/>
          <w:lang w:val="en-US"/>
        </w:rPr>
        <w:t>KNN</w:t>
      </w:r>
    </w:p>
    <w:p>
      <w:pPr>
        <w:pStyle w:val="44"/>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Accuracy: 81%</w:t>
      </w: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Confusion Matrix:</w:t>
      </w: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[842  80]</w:t>
      </w:r>
    </w:p>
    <w:p>
      <w:pPr>
        <w:pStyle w:val="44"/>
        <w:ind w:firstLine="720"/>
        <w:jc w:val="both"/>
        <w:rPr>
          <w:rFonts w:ascii="Times New Roman" w:hAnsi="Times New Roman" w:cs="Times New Roman"/>
          <w:sz w:val="24"/>
          <w:szCs w:val="24"/>
          <w:shd w:val="clear" w:color="auto" w:fill="FFFFFF"/>
          <w:lang w:val="en-US"/>
        </w:rPr>
      </w:pPr>
      <w:r>
        <w:rPr>
          <w:rFonts w:ascii="Times New Roman" w:hAnsi="Times New Roman" w:cs="Times New Roman"/>
          <w:b/>
          <w:bCs/>
          <w:sz w:val="24"/>
          <w:szCs w:val="24"/>
          <w:shd w:val="clear" w:color="auto" w:fill="FFFFFF"/>
          <w:lang w:val="en-US"/>
        </w:rPr>
        <w:t xml:space="preserve">precision   </w:t>
      </w:r>
      <w:r>
        <w:rPr>
          <w:rFonts w:ascii="Times New Roman" w:hAnsi="Times New Roman" w:cs="Times New Roman"/>
          <w:b/>
          <w:bCs/>
          <w:sz w:val="24"/>
          <w:szCs w:val="24"/>
          <w:shd w:val="clear" w:color="auto" w:fill="FFFFFF"/>
          <w:lang w:val="en-US"/>
        </w:rPr>
        <w:tab/>
      </w:r>
      <w:r>
        <w:rPr>
          <w:rFonts w:ascii="Times New Roman" w:hAnsi="Times New Roman" w:cs="Times New Roman"/>
          <w:b/>
          <w:bCs/>
          <w:sz w:val="24"/>
          <w:szCs w:val="24"/>
          <w:shd w:val="clear" w:color="auto" w:fill="FFFFFF"/>
          <w:lang w:val="en-US"/>
        </w:rPr>
        <w:t xml:space="preserve"> recall</w:t>
      </w:r>
      <w:r>
        <w:rPr>
          <w:rFonts w:ascii="Times New Roman" w:hAnsi="Times New Roman" w:cs="Times New Roman"/>
          <w:b/>
          <w:bCs/>
          <w:sz w:val="24"/>
          <w:szCs w:val="24"/>
          <w:shd w:val="clear" w:color="auto" w:fill="FFFFFF"/>
          <w:lang w:val="en-US"/>
        </w:rPr>
        <w:tab/>
      </w:r>
      <w:r>
        <w:rPr>
          <w:rFonts w:ascii="Times New Roman" w:hAnsi="Times New Roman" w:cs="Times New Roman"/>
          <w:b/>
          <w:bCs/>
          <w:sz w:val="24"/>
          <w:szCs w:val="24"/>
          <w:shd w:val="clear" w:color="auto" w:fill="FFFFFF"/>
          <w:lang w:val="en-US"/>
        </w:rPr>
        <w:tab/>
      </w:r>
      <w:r>
        <w:rPr>
          <w:rFonts w:ascii="Times New Roman" w:hAnsi="Times New Roman" w:cs="Times New Roman"/>
          <w:b/>
          <w:bCs/>
          <w:sz w:val="24"/>
          <w:szCs w:val="24"/>
          <w:shd w:val="clear" w:color="auto" w:fill="FFFFFF"/>
          <w:lang w:val="en-US"/>
        </w:rPr>
        <w:t xml:space="preserve">F1-score   </w:t>
      </w:r>
      <w:r>
        <w:rPr>
          <w:rFonts w:ascii="Times New Roman" w:hAnsi="Times New Roman" w:cs="Times New Roman"/>
          <w:b/>
          <w:bCs/>
          <w:sz w:val="24"/>
          <w:szCs w:val="24"/>
          <w:shd w:val="clear" w:color="auto" w:fill="FFFFFF"/>
          <w:lang w:val="en-US"/>
        </w:rPr>
        <w:tab/>
      </w:r>
      <w:r>
        <w:rPr>
          <w:rFonts w:ascii="Times New Roman" w:hAnsi="Times New Roman" w:cs="Times New Roman"/>
          <w:b/>
          <w:bCs/>
          <w:sz w:val="24"/>
          <w:szCs w:val="24"/>
          <w:shd w:val="clear" w:color="auto" w:fill="FFFFFF"/>
          <w:lang w:val="en-US"/>
        </w:rPr>
        <w:t>support</w:t>
      </w: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[190 284</w:t>
      </w:r>
    </w:p>
    <w:p>
      <w:pPr>
        <w:pStyle w:val="44"/>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0</w:t>
      </w: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 xml:space="preserve">0.82     </w:t>
      </w: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 xml:space="preserve"> 0.91     </w:t>
      </w: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 xml:space="preserve"> 0.86      </w:t>
      </w: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 xml:space="preserve"> 922</w:t>
      </w:r>
    </w:p>
    <w:p>
      <w:pPr>
        <w:pStyle w:val="44"/>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1</w:t>
      </w: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 xml:space="preserve">0.78      </w:t>
      </w: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 xml:space="preserve">0.60      </w:t>
      </w: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 xml:space="preserve">0.68      </w:t>
      </w: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 xml:space="preserve"> 474</w:t>
      </w:r>
    </w:p>
    <w:p>
      <w:pPr>
        <w:jc w:val="both"/>
        <w:rPr>
          <w:rFonts w:ascii="Times New Roman" w:hAnsi="Times New Roman" w:cs="Times New Roman"/>
          <w:sz w:val="24"/>
          <w:szCs w:val="24"/>
          <w:shd w:val="clear" w:color="auto" w:fill="FFFFFF"/>
          <w:lang w:val="en-US"/>
        </w:rPr>
      </w:pPr>
    </w:p>
    <w:p>
      <w:pPr>
        <w:pStyle w:val="5"/>
        <w:jc w:val="both"/>
        <w:rPr>
          <w:rFonts w:ascii="Times New Roman" w:hAnsi="Times New Roman" w:cs="Times New Roman"/>
          <w:b/>
          <w:bCs/>
          <w:color w:val="auto"/>
          <w:shd w:val="clear" w:color="auto" w:fill="FFFFFF"/>
          <w:lang w:val="en-US"/>
        </w:rPr>
      </w:pPr>
      <w:r>
        <w:rPr>
          <w:rFonts w:ascii="Times New Roman" w:hAnsi="Times New Roman" w:cs="Times New Roman"/>
          <w:b/>
          <w:bCs/>
          <w:color w:val="auto"/>
          <w:shd w:val="clear" w:color="auto" w:fill="FFFFFF"/>
          <w:lang w:val="en-US"/>
        </w:rPr>
        <w:t>Decision Tree</w:t>
      </w:r>
    </w:p>
    <w:p>
      <w:pPr>
        <w:pStyle w:val="44"/>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Accuracy:81%</w:t>
      </w: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Confusion Matrix:</w:t>
      </w: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[809 113]</w:t>
      </w:r>
    </w:p>
    <w:p>
      <w:pPr>
        <w:pStyle w:val="44"/>
        <w:ind w:firstLine="720"/>
        <w:jc w:val="both"/>
        <w:rPr>
          <w:rFonts w:ascii="Times New Roman" w:hAnsi="Times New Roman" w:cs="Times New Roman"/>
          <w:sz w:val="24"/>
          <w:szCs w:val="24"/>
          <w:shd w:val="clear" w:color="auto" w:fill="FFFFFF"/>
          <w:lang w:val="en-US"/>
        </w:rPr>
      </w:pPr>
      <w:r>
        <w:rPr>
          <w:rFonts w:ascii="Times New Roman" w:hAnsi="Times New Roman" w:cs="Times New Roman"/>
          <w:b/>
          <w:bCs/>
          <w:sz w:val="24"/>
          <w:szCs w:val="24"/>
          <w:shd w:val="clear" w:color="auto" w:fill="FFFFFF"/>
          <w:lang w:val="en-US"/>
        </w:rPr>
        <w:t>precision</w:t>
      </w:r>
      <w:r>
        <w:rPr>
          <w:rFonts w:ascii="Times New Roman" w:hAnsi="Times New Roman" w:cs="Times New Roman"/>
          <w:b/>
          <w:bCs/>
          <w:sz w:val="24"/>
          <w:szCs w:val="24"/>
          <w:shd w:val="clear" w:color="auto" w:fill="FFFFFF"/>
          <w:lang w:val="en-US"/>
        </w:rPr>
        <w:tab/>
      </w:r>
      <w:r>
        <w:rPr>
          <w:rFonts w:ascii="Times New Roman" w:hAnsi="Times New Roman" w:cs="Times New Roman"/>
          <w:b/>
          <w:bCs/>
          <w:sz w:val="24"/>
          <w:szCs w:val="24"/>
          <w:shd w:val="clear" w:color="auto" w:fill="FFFFFF"/>
          <w:lang w:val="en-US"/>
        </w:rPr>
        <w:t>recall</w:t>
      </w:r>
      <w:r>
        <w:rPr>
          <w:rFonts w:ascii="Times New Roman" w:hAnsi="Times New Roman" w:cs="Times New Roman"/>
          <w:b/>
          <w:bCs/>
          <w:sz w:val="24"/>
          <w:szCs w:val="24"/>
          <w:shd w:val="clear" w:color="auto" w:fill="FFFFFF"/>
          <w:lang w:val="en-US"/>
        </w:rPr>
        <w:tab/>
      </w:r>
      <w:r>
        <w:rPr>
          <w:rFonts w:ascii="Times New Roman" w:hAnsi="Times New Roman" w:cs="Times New Roman"/>
          <w:b/>
          <w:bCs/>
          <w:sz w:val="24"/>
          <w:szCs w:val="24"/>
          <w:shd w:val="clear" w:color="auto" w:fill="FFFFFF"/>
          <w:lang w:val="en-US"/>
        </w:rPr>
        <w:tab/>
      </w:r>
      <w:r>
        <w:rPr>
          <w:rFonts w:ascii="Times New Roman" w:hAnsi="Times New Roman" w:cs="Times New Roman"/>
          <w:b/>
          <w:bCs/>
          <w:sz w:val="24"/>
          <w:szCs w:val="24"/>
          <w:shd w:val="clear" w:color="auto" w:fill="FFFFFF"/>
          <w:lang w:val="en-US"/>
        </w:rPr>
        <w:t>F1-score</w:t>
      </w:r>
      <w:r>
        <w:rPr>
          <w:rFonts w:ascii="Times New Roman" w:hAnsi="Times New Roman" w:cs="Times New Roman"/>
          <w:b/>
          <w:bCs/>
          <w:sz w:val="24"/>
          <w:szCs w:val="24"/>
          <w:shd w:val="clear" w:color="auto" w:fill="FFFFFF"/>
          <w:lang w:val="en-US"/>
        </w:rPr>
        <w:tab/>
      </w:r>
      <w:r>
        <w:rPr>
          <w:rFonts w:ascii="Times New Roman" w:hAnsi="Times New Roman" w:cs="Times New Roman"/>
          <w:b/>
          <w:bCs/>
          <w:sz w:val="24"/>
          <w:szCs w:val="24"/>
          <w:shd w:val="clear" w:color="auto" w:fill="FFFFFF"/>
          <w:lang w:val="en-US"/>
        </w:rPr>
        <w:t>support</w:t>
      </w: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[153 321]</w:t>
      </w:r>
    </w:p>
    <w:p>
      <w:pPr>
        <w:pStyle w:val="44"/>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0</w:t>
      </w: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 xml:space="preserve">0.84     </w:t>
      </w: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 xml:space="preserve"> 0.88      </w:t>
      </w: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 xml:space="preserve">0.86       </w:t>
      </w: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922</w:t>
      </w:r>
    </w:p>
    <w:p>
      <w:pPr>
        <w:pStyle w:val="44"/>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1</w:t>
      </w: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 xml:space="preserve">0.74      </w:t>
      </w: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 xml:space="preserve">0.68      </w:t>
      </w: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 xml:space="preserve">0.71      </w:t>
      </w: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 xml:space="preserve">474                                                                                                                                                                                                                                                                                                                                                                                                                                                            </w:t>
      </w:r>
    </w:p>
    <w:p>
      <w:pPr>
        <w:pStyle w:val="44"/>
        <w:jc w:val="both"/>
        <w:rPr>
          <w:rFonts w:ascii="Times New Roman" w:hAnsi="Times New Roman" w:cs="Times New Roman"/>
          <w:sz w:val="24"/>
          <w:szCs w:val="24"/>
          <w:shd w:val="clear" w:color="auto" w:fill="FFFFFF"/>
          <w:lang w:val="en-US"/>
        </w:rPr>
      </w:pPr>
    </w:p>
    <w:p>
      <w:pPr>
        <w:pStyle w:val="5"/>
        <w:jc w:val="both"/>
        <w:rPr>
          <w:rFonts w:ascii="Times New Roman" w:hAnsi="Times New Roman" w:cs="Times New Roman"/>
          <w:b/>
          <w:bCs/>
          <w:shd w:val="clear" w:color="auto" w:fill="FFFFFF"/>
          <w:lang w:val="en-US"/>
        </w:rPr>
      </w:pPr>
      <w:r>
        <w:rPr>
          <w:rFonts w:ascii="Times New Roman" w:hAnsi="Times New Roman" w:cs="Times New Roman"/>
          <w:b/>
          <w:bCs/>
          <w:color w:val="auto"/>
          <w:shd w:val="clear" w:color="auto" w:fill="FFFFFF"/>
          <w:lang w:val="en-US"/>
        </w:rPr>
        <w:t xml:space="preserve">Two-Class Neural Network  </w:t>
      </w:r>
      <w:r>
        <w:rPr>
          <w:rFonts w:ascii="Times New Roman" w:hAnsi="Times New Roman" w:cs="Times New Roman"/>
          <w:b/>
          <w:bCs/>
          <w:shd w:val="clear" w:color="auto" w:fill="FFFFFF"/>
          <w:lang w:val="en-US"/>
        </w:rPr>
        <w:t xml:space="preserve">                                                                                                                                                                                                                                                                               </w:t>
      </w:r>
    </w:p>
    <w:p>
      <w:pPr>
        <w:pStyle w:val="44"/>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Accuracy  79.1%</w:t>
      </w: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 xml:space="preserve">Precision  0.795,     </w:t>
      </w: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 xml:space="preserve">Recall  0.516 </w:t>
      </w: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F1 Score  0.626</w:t>
      </w:r>
    </w:p>
    <w:p>
      <w:pPr>
        <w:pStyle w:val="44"/>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AUC  0.815</w:t>
      </w:r>
    </w:p>
    <w:p>
      <w:pPr>
        <w:pStyle w:val="44"/>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Confusion Matrix:  </w:t>
      </w: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[244 63]</w:t>
      </w:r>
    </w:p>
    <w:p>
      <w:pPr>
        <w:pStyle w:val="44"/>
        <w:ind w:left="1440" w:firstLine="720"/>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[229 860]</w:t>
      </w:r>
    </w:p>
    <w:p>
      <w:pPr>
        <w:pStyle w:val="44"/>
        <w:ind w:left="1440" w:firstLine="720"/>
        <w:jc w:val="both"/>
        <w:rPr>
          <w:rFonts w:ascii="Times New Roman" w:hAnsi="Times New Roman" w:cs="Times New Roman"/>
          <w:sz w:val="24"/>
          <w:szCs w:val="24"/>
          <w:shd w:val="clear" w:color="auto" w:fill="FFFFFF"/>
          <w:lang w:val="en-US"/>
        </w:rPr>
      </w:pPr>
    </w:p>
    <w:p>
      <w:pPr>
        <w:pStyle w:val="5"/>
        <w:jc w:val="both"/>
        <w:rPr>
          <w:rFonts w:ascii="Times New Roman" w:hAnsi="Times New Roman" w:cs="Times New Roman"/>
          <w:b/>
          <w:bCs/>
          <w:color w:val="auto"/>
          <w:shd w:val="clear" w:color="auto" w:fill="FFFFFF"/>
          <w:lang w:val="en-US"/>
        </w:rPr>
      </w:pPr>
      <w:r>
        <w:rPr>
          <w:rFonts w:ascii="Times New Roman" w:hAnsi="Times New Roman" w:cs="Times New Roman"/>
          <w:b/>
          <w:bCs/>
          <w:color w:val="auto"/>
          <w:shd w:val="clear" w:color="auto" w:fill="FFFFFF"/>
          <w:lang w:val="en-US"/>
        </w:rPr>
        <w:t>Two_Class Decision Forest</w:t>
      </w:r>
    </w:p>
    <w:p>
      <w:pPr>
        <w:pStyle w:val="44"/>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Accuracy  82.9%</w:t>
      </w:r>
      <w:r>
        <w:rPr>
          <w:shd w:val="clear" w:color="auto" w:fill="FFFFFF"/>
          <w:lang w:val="en-US"/>
        </w:rPr>
        <w:tab/>
      </w:r>
      <w:r>
        <w:rPr>
          <w:rFonts w:ascii="Times New Roman" w:hAnsi="Times New Roman" w:cs="Times New Roman"/>
          <w:sz w:val="24"/>
          <w:szCs w:val="24"/>
          <w:shd w:val="clear" w:color="auto" w:fill="FFFFFF"/>
          <w:lang w:val="en-US"/>
        </w:rPr>
        <w:t xml:space="preserve">Precision  0.785,     </w:t>
      </w: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Recall  0.681</w:t>
      </w: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F1 Score  0.729</w:t>
      </w:r>
    </w:p>
    <w:p>
      <w:pPr>
        <w:pStyle w:val="44"/>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AUC  0.84</w:t>
      </w:r>
    </w:p>
    <w:p>
      <w:pPr>
        <w:pStyle w:val="44"/>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Confusion Matrix:  </w:t>
      </w: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[322 88]</w:t>
      </w:r>
    </w:p>
    <w:p>
      <w:pPr>
        <w:pStyle w:val="44"/>
        <w:ind w:left="1440" w:firstLine="720"/>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[151 835]</w:t>
      </w:r>
    </w:p>
    <w:p>
      <w:pPr>
        <w:jc w:val="both"/>
        <w:rPr>
          <w:rFonts w:ascii="Times New Roman" w:hAnsi="Times New Roman" w:cs="Times New Roman"/>
          <w:sz w:val="24"/>
          <w:szCs w:val="24"/>
          <w:shd w:val="clear" w:color="auto" w:fill="FFFFFF"/>
          <w:lang w:val="en-US"/>
        </w:rPr>
      </w:pPr>
    </w:p>
    <w:p>
      <w:pPr>
        <w:pStyle w:val="4"/>
        <w:jc w:val="both"/>
        <w:rPr>
          <w:rFonts w:ascii="Times New Roman" w:hAnsi="Times New Roman" w:cs="Times New Roman"/>
          <w:color w:val="auto"/>
          <w:shd w:val="clear" w:color="auto" w:fill="FFFFFF"/>
          <w:lang w:val="en-US"/>
        </w:rPr>
      </w:pPr>
      <w:bookmarkStart w:id="14" w:name="_Toc160203660"/>
      <w:r>
        <w:rPr>
          <w:rFonts w:ascii="Times New Roman" w:hAnsi="Times New Roman" w:cs="Times New Roman"/>
          <w:color w:val="auto"/>
          <w:shd w:val="clear" w:color="auto" w:fill="FFFFFF"/>
          <w:lang w:val="en-US"/>
        </w:rPr>
        <w:t>1.8.2: Discussion</w:t>
      </w:r>
      <w:bookmarkEnd w:id="14"/>
    </w:p>
    <w:p>
      <w:pPr>
        <w:pStyle w:val="36"/>
        <w:numPr>
          <w:ilvl w:val="0"/>
          <w:numId w:val="5"/>
        </w:numPr>
        <w:spacing w:line="360" w:lineRule="auto"/>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K-Nearest Neighbours (KNN) achieved an accuracy of 81% with a confusion matrix indicating 842 true negatives, 80 false positives, 190 false negatives, and 284 true positives. </w:t>
      </w:r>
      <w:r>
        <w:rPr>
          <w:rFonts w:hint="default" w:ascii="Times New Roman" w:hAnsi="Times New Roman"/>
          <w:sz w:val="24"/>
          <w:szCs w:val="24"/>
          <w:shd w:val="clear" w:color="auto" w:fill="FFFFFF"/>
          <w:lang w:val="en-US"/>
        </w:rPr>
        <w:t>The classification report depicts proportionate good exactness and recall for class 0 (negative) but lower values for class 1 (positive).</w:t>
      </w:r>
    </w:p>
    <w:p>
      <w:pPr>
        <w:pStyle w:val="36"/>
        <w:numPr>
          <w:ilvl w:val="0"/>
          <w:numId w:val="5"/>
        </w:numPr>
        <w:spacing w:line="360" w:lineRule="auto"/>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Decision Tree also achieved an accuracy of 81%, with a confusion matrix showing 809 true negatives, 113 false positives, 153 false negatives, and 321 true positives. </w:t>
      </w:r>
      <w:r>
        <w:rPr>
          <w:rFonts w:hint="default" w:ascii="Times New Roman" w:hAnsi="Times New Roman"/>
          <w:sz w:val="24"/>
          <w:szCs w:val="24"/>
          <w:shd w:val="clear" w:color="auto" w:fill="FFFFFF"/>
          <w:lang w:val="en-US"/>
        </w:rPr>
        <w:t>The classification report specify slightly lower accuracy and recall compared to KNN.</w:t>
      </w:r>
    </w:p>
    <w:p>
      <w:pPr>
        <w:pStyle w:val="36"/>
        <w:numPr>
          <w:ilvl w:val="0"/>
          <w:numId w:val="5"/>
        </w:numPr>
        <w:spacing w:line="360" w:lineRule="auto"/>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Two-class Neural Network achieved an accuracy of 79.1% with a precision of 79.5%, recall of 51.6%, and F1-score of 62.6%. The confusion matrix shows 244 true negatives, 63 false positives, 229 false negatives, and 860 true positives.</w:t>
      </w:r>
    </w:p>
    <w:p>
      <w:pPr>
        <w:pStyle w:val="36"/>
        <w:numPr>
          <w:ilvl w:val="0"/>
          <w:numId w:val="5"/>
        </w:numPr>
        <w:spacing w:line="360" w:lineRule="auto"/>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Two-class Decision Forest achieved an accuracy of 82.9 with a precision of 78.5%, recall of 68.1%, and F1-score of 72.9%. The confusion matrix indicates 322 true negatives, 88 false positives, 151 false negatives, and 835 true positives.</w:t>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These classification algorithms showed varying levels of performance in predicting employee attrition. Decision Forest outperformed other models with the highest accuracy, precision, recall, and F1-score, indicating its effectiveness in handling both classes. Two-class Neural Network performed reasonably well but had lower recall compared to Decision Forest. KNN and Decision Tree algorithms also performed satisfactorily but have limitations in accurately predicting positive cases of attrition.</w:t>
      </w:r>
    </w:p>
    <w:p>
      <w:pPr>
        <w:pStyle w:val="3"/>
        <w:jc w:val="both"/>
        <w:rPr>
          <w:rFonts w:ascii="Times New Roman" w:hAnsi="Times New Roman" w:cs="Times New Roman"/>
          <w:color w:val="auto"/>
          <w:shd w:val="clear" w:color="auto" w:fill="FFFFFF"/>
          <w:lang w:val="en-US"/>
        </w:rPr>
      </w:pPr>
      <w:bookmarkStart w:id="15" w:name="_Toc160203661"/>
      <w:r>
        <w:rPr>
          <w:rFonts w:ascii="Times New Roman" w:hAnsi="Times New Roman" w:cs="Times New Roman"/>
          <w:color w:val="auto"/>
          <w:shd w:val="clear" w:color="auto" w:fill="FFFFFF"/>
          <w:lang w:val="en-US"/>
        </w:rPr>
        <w:t>1.9: Conclusion</w:t>
      </w:r>
      <w:bookmarkEnd w:id="15"/>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The classification algorithms exhibited varying capabilities in predicting employee attrition based on factors </w:t>
      </w:r>
      <w:bookmarkStart w:id="41" w:name="_GoBack"/>
      <w:bookmarkEnd w:id="41"/>
      <w:r>
        <w:rPr>
          <w:rFonts w:ascii="Times New Roman" w:hAnsi="Times New Roman" w:cs="Times New Roman"/>
          <w:sz w:val="24"/>
          <w:szCs w:val="24"/>
          <w:shd w:val="clear" w:color="auto" w:fill="FFFFFF"/>
          <w:lang w:val="en-US"/>
        </w:rPr>
        <w:t>such as education, tenure, location, payment tier, age, gender, benching status, and domain experience. The classification algorithms particularly Two-class Decision Forest and Two-class Neural Network, can predict employee attrition to a reasonable extent. While KNN and decision tree models performed well in terms of accuracy and precision, the two-way neural network and two-class decision forest models offer competitive performance with balanced precision and recall.</w:t>
      </w:r>
    </w:p>
    <w:p>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Employers can utilize these algorithms to identify at-risk employees and implement targeted retention strategies. However, further optimization and improvement of the models would be necessary to improve their predictive accuracy and generalizability in real-world scenarios.</w:t>
      </w:r>
    </w:p>
    <w:p>
      <w:pPr>
        <w:pStyle w:val="3"/>
        <w:jc w:val="both"/>
        <w:rPr>
          <w:rFonts w:ascii="Times New Roman" w:hAnsi="Times New Roman" w:cs="Times New Roman"/>
          <w:color w:val="auto"/>
          <w:shd w:val="clear" w:color="auto" w:fill="FFFFFF"/>
          <w:lang w:val="en-US"/>
        </w:rPr>
      </w:pPr>
      <w:bookmarkStart w:id="16" w:name="_Toc160203662"/>
    </w:p>
    <w:p>
      <w:pPr>
        <w:pStyle w:val="3"/>
        <w:jc w:val="both"/>
        <w:rPr>
          <w:rFonts w:ascii="Times New Roman" w:hAnsi="Times New Roman" w:cs="Times New Roman"/>
          <w:color w:val="auto"/>
          <w:shd w:val="clear" w:color="auto" w:fill="FFFFFF"/>
          <w:lang w:val="en-US"/>
        </w:rPr>
      </w:pPr>
    </w:p>
    <w:p>
      <w:pPr>
        <w:pStyle w:val="3"/>
        <w:jc w:val="both"/>
        <w:rPr>
          <w:rFonts w:ascii="Times New Roman" w:hAnsi="Times New Roman" w:cs="Times New Roman"/>
          <w:color w:val="auto"/>
          <w:shd w:val="clear" w:color="auto" w:fill="FFFFFF"/>
          <w:lang w:val="en-US"/>
        </w:rPr>
      </w:pPr>
    </w:p>
    <w:p>
      <w:pPr>
        <w:pStyle w:val="3"/>
        <w:jc w:val="both"/>
        <w:rPr>
          <w:rFonts w:ascii="Times New Roman" w:hAnsi="Times New Roman" w:cs="Times New Roman"/>
          <w:color w:val="auto"/>
          <w:shd w:val="clear" w:color="auto" w:fill="FFFFFF"/>
          <w:lang w:val="en-US"/>
        </w:rPr>
      </w:pPr>
      <w:r>
        <w:rPr>
          <w:rFonts w:ascii="Times New Roman" w:hAnsi="Times New Roman" w:cs="Times New Roman"/>
          <w:color w:val="auto"/>
          <w:shd w:val="clear" w:color="auto" w:fill="FFFFFF"/>
          <w:lang w:val="en-US"/>
        </w:rPr>
        <w:t>1.10: REFERENCES</w:t>
      </w:r>
      <w:bookmarkEnd w:id="16"/>
    </w:p>
    <w:p>
      <w:pPr>
        <w:jc w:val="both"/>
        <w:rPr>
          <w:rStyle w:val="16"/>
          <w:rFonts w:hint="default" w:ascii="Times New Roman" w:hAnsi="Times New Roman" w:cs="Times New Roman"/>
          <w:color w:val="auto"/>
          <w:sz w:val="24"/>
          <w:szCs w:val="24"/>
          <w:shd w:val="clear" w:color="auto" w:fill="FFFFFF"/>
          <w:lang w:val="en-US"/>
        </w:rPr>
      </w:pPr>
      <w:r>
        <w:rPr>
          <w:rFonts w:hint="default" w:ascii="Times New Roman" w:hAnsi="Times New Roman" w:cs="Times New Roman"/>
          <w:color w:val="auto"/>
          <w:sz w:val="24"/>
          <w:szCs w:val="24"/>
          <w:shd w:val="clear" w:color="auto" w:fill="FFFFFF"/>
          <w:lang w:val="en-US"/>
        </w:rPr>
        <w:t xml:space="preserve">Elmetwally, T. (2023). Employee dataset. </w:t>
      </w:r>
      <w:r>
        <w:rPr>
          <w:rFonts w:hint="default" w:ascii="Times New Roman" w:hAnsi="Times New Roman" w:cs="Times New Roman"/>
          <w:i/>
          <w:iCs/>
          <w:color w:val="auto"/>
          <w:sz w:val="24"/>
          <w:szCs w:val="24"/>
          <w:shd w:val="clear" w:color="auto" w:fill="FFFFFF"/>
          <w:lang w:val="en-US"/>
        </w:rPr>
        <w:t>Kaggle</w:t>
      </w:r>
      <w:r>
        <w:rPr>
          <w:rFonts w:hint="default" w:ascii="Times New Roman" w:hAnsi="Times New Roman" w:cs="Times New Roman"/>
          <w:color w:val="auto"/>
          <w:sz w:val="24"/>
          <w:szCs w:val="24"/>
          <w:shd w:val="clear" w:color="auto" w:fill="FFFFFF"/>
          <w:lang w:val="en-US"/>
        </w:rPr>
        <w:t xml:space="preserve">. </w:t>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"https://www.kaggle.com/datasets/tawfikelmetwally/employee-dataset" </w:instrText>
      </w:r>
      <w:r>
        <w:rPr>
          <w:rFonts w:hint="default" w:ascii="Times New Roman" w:hAnsi="Times New Roman" w:cs="Times New Roman"/>
          <w:color w:val="auto"/>
          <w:sz w:val="24"/>
          <w:szCs w:val="24"/>
        </w:rPr>
        <w:fldChar w:fldCharType="separate"/>
      </w:r>
      <w:r>
        <w:rPr>
          <w:rStyle w:val="16"/>
          <w:rFonts w:hint="default" w:ascii="Times New Roman" w:hAnsi="Times New Roman" w:cs="Times New Roman"/>
          <w:color w:val="auto"/>
          <w:sz w:val="24"/>
          <w:szCs w:val="24"/>
          <w:shd w:val="clear" w:color="auto" w:fill="FFFFFF"/>
          <w:lang w:val="en-US"/>
        </w:rPr>
        <w:t>https://www.kaggle.com/datasets/tawfikelmetwally/employee-dataset</w:t>
      </w:r>
      <w:r>
        <w:rPr>
          <w:rStyle w:val="16"/>
          <w:rFonts w:hint="default" w:ascii="Times New Roman" w:hAnsi="Times New Roman" w:cs="Times New Roman"/>
          <w:color w:val="auto"/>
          <w:sz w:val="24"/>
          <w:szCs w:val="24"/>
          <w:shd w:val="clear" w:color="auto" w:fill="FFFFFF"/>
          <w:lang w:val="en-US"/>
        </w:rPr>
        <w:fldChar w:fldCharType="end"/>
      </w:r>
    </w:p>
    <w:p>
      <w:pPr>
        <w:jc w:val="both"/>
        <w:rPr>
          <w:rStyle w:val="16"/>
          <w:rFonts w:hint="default" w:ascii="Times New Roman" w:hAnsi="Times New Roman" w:cs="Times New Roman"/>
          <w:color w:val="auto"/>
          <w:sz w:val="24"/>
          <w:szCs w:val="24"/>
          <w:shd w:val="clear" w:color="auto" w:fill="FFFFFF"/>
          <w:lang w:val="en-US"/>
        </w:rPr>
      </w:pPr>
      <w:r>
        <w:rPr>
          <w:rFonts w:hint="default" w:ascii="Times New Roman" w:hAnsi="Times New Roman" w:eastAsia="SimSun" w:cs="Times New Roman"/>
          <w:i w:val="0"/>
          <w:iCs w:val="0"/>
          <w:caps w:val="0"/>
          <w:color w:val="auto"/>
          <w:spacing w:val="0"/>
          <w:sz w:val="24"/>
          <w:szCs w:val="24"/>
          <w:shd w:val="clear" w:fill="FFFFFF"/>
        </w:rPr>
        <w:t>Sinha, V., Abraham, A., Bhaskarna, B., Xavier, K., &amp; Kariat, K. (2014). Role efficacy: Studying the impact on employee engagement, employee motivation and attrition. </w:t>
      </w:r>
      <w:r>
        <w:rPr>
          <w:rFonts w:hint="default" w:ascii="Times New Roman" w:hAnsi="Times New Roman" w:eastAsia="SimSun" w:cs="Times New Roman"/>
          <w:i/>
          <w:iCs/>
          <w:caps w:val="0"/>
          <w:color w:val="auto"/>
          <w:spacing w:val="0"/>
          <w:sz w:val="24"/>
          <w:szCs w:val="24"/>
          <w:shd w:val="clear" w:fill="FFFFFF"/>
        </w:rPr>
        <w:t>International Journal of Human Capital and Information Technology Professionals (IJHCITP)</w:t>
      </w:r>
      <w:r>
        <w:rPr>
          <w:rFonts w:hint="default" w:ascii="Times New Roman" w:hAnsi="Times New Roman" w:eastAsia="SimSun" w:cs="Times New Roman"/>
          <w:i w:val="0"/>
          <w:iCs w:val="0"/>
          <w:caps w:val="0"/>
          <w:color w:val="auto"/>
          <w:spacing w:val="0"/>
          <w:sz w:val="24"/>
          <w:szCs w:val="24"/>
          <w:shd w:val="clear" w:fill="FFFFFF"/>
        </w:rPr>
        <w:t>, </w:t>
      </w:r>
      <w:r>
        <w:rPr>
          <w:rFonts w:hint="default" w:ascii="Times New Roman" w:hAnsi="Times New Roman" w:eastAsia="SimSun" w:cs="Times New Roman"/>
          <w:i/>
          <w:iCs/>
          <w:caps w:val="0"/>
          <w:color w:val="auto"/>
          <w:spacing w:val="0"/>
          <w:sz w:val="24"/>
          <w:szCs w:val="24"/>
          <w:shd w:val="clear" w:fill="FFFFFF"/>
        </w:rPr>
        <w:t>5</w:t>
      </w:r>
      <w:r>
        <w:rPr>
          <w:rFonts w:hint="default" w:ascii="Times New Roman" w:hAnsi="Times New Roman" w:eastAsia="SimSun" w:cs="Times New Roman"/>
          <w:i w:val="0"/>
          <w:iCs w:val="0"/>
          <w:caps w:val="0"/>
          <w:color w:val="auto"/>
          <w:spacing w:val="0"/>
          <w:sz w:val="24"/>
          <w:szCs w:val="24"/>
          <w:shd w:val="clear" w:fill="FFFFFF"/>
        </w:rPr>
        <w:t>(4), 35-54.</w:t>
      </w:r>
      <w:r>
        <w:rPr>
          <w:rFonts w:hint="default" w:ascii="Times New Roman" w:hAnsi="Times New Roman" w:eastAsia="SimSun" w:cs="Times New Roman"/>
          <w:i w:val="0"/>
          <w:iCs w:val="0"/>
          <w:caps w:val="0"/>
          <w:color w:val="auto"/>
          <w:spacing w:val="0"/>
          <w:sz w:val="24"/>
          <w:szCs w:val="24"/>
          <w:shd w:val="clear" w:fill="FFFFFF"/>
          <w:lang w:val="en-US"/>
        </w:rPr>
        <w:t xml:space="preserve"> </w:t>
      </w:r>
      <w:r>
        <w:rPr>
          <w:rFonts w:hint="default" w:ascii="Times New Roman" w:hAnsi="Times New Roman" w:eastAsia="SimSun" w:cs="Times New Roman"/>
          <w:i w:val="0"/>
          <w:iCs w:val="0"/>
          <w:caps w:val="0"/>
          <w:color w:val="auto"/>
          <w:spacing w:val="0"/>
          <w:sz w:val="24"/>
          <w:szCs w:val="24"/>
          <w:shd w:val="clear" w:fill="FFFFFF"/>
        </w:rPr>
        <w:t>DOI: 10.4018/ijhcitp.2014100103</w:t>
      </w:r>
    </w:p>
    <w:p>
      <w:pPr>
        <w:jc w:val="both"/>
        <w:rPr>
          <w:rFonts w:hint="default" w:ascii="Times New Roman" w:hAnsi="Times New Roman" w:eastAsia="SimSun" w:cs="Times New Roman"/>
          <w:i w:val="0"/>
          <w:iCs w:val="0"/>
          <w:caps w:val="0"/>
          <w:color w:val="auto"/>
          <w:spacing w:val="0"/>
          <w:sz w:val="24"/>
          <w:szCs w:val="24"/>
          <w:shd w:val="clear" w:fill="FFFFFF"/>
        </w:rPr>
      </w:pPr>
      <w:r>
        <w:rPr>
          <w:rFonts w:hint="default" w:ascii="Times New Roman" w:hAnsi="Times New Roman" w:eastAsia="SimSun" w:cs="Times New Roman"/>
          <w:i w:val="0"/>
          <w:iCs w:val="0"/>
          <w:caps w:val="0"/>
          <w:color w:val="auto"/>
          <w:spacing w:val="0"/>
          <w:sz w:val="24"/>
          <w:szCs w:val="24"/>
          <w:shd w:val="clear" w:fill="FFFFFF"/>
        </w:rPr>
        <w:t>Ajit, P. (2016). Prediction of employee turnover in organizations using machine learning algorithms. </w:t>
      </w:r>
      <w:r>
        <w:rPr>
          <w:rFonts w:hint="default" w:ascii="Times New Roman" w:hAnsi="Times New Roman" w:eastAsia="SimSun" w:cs="Times New Roman"/>
          <w:i/>
          <w:iCs/>
          <w:caps w:val="0"/>
          <w:color w:val="auto"/>
          <w:spacing w:val="0"/>
          <w:sz w:val="24"/>
          <w:szCs w:val="24"/>
          <w:shd w:val="clear" w:fill="FFFFFF"/>
        </w:rPr>
        <w:t>algorithms</w:t>
      </w:r>
      <w:r>
        <w:rPr>
          <w:rFonts w:hint="default" w:ascii="Times New Roman" w:hAnsi="Times New Roman" w:eastAsia="SimSun" w:cs="Times New Roman"/>
          <w:i w:val="0"/>
          <w:iCs w:val="0"/>
          <w:caps w:val="0"/>
          <w:color w:val="auto"/>
          <w:spacing w:val="0"/>
          <w:sz w:val="24"/>
          <w:szCs w:val="24"/>
          <w:shd w:val="clear" w:fill="FFFFFF"/>
        </w:rPr>
        <w:t>, </w:t>
      </w:r>
      <w:r>
        <w:rPr>
          <w:rFonts w:hint="default" w:ascii="Times New Roman" w:hAnsi="Times New Roman" w:eastAsia="SimSun" w:cs="Times New Roman"/>
          <w:i/>
          <w:iCs/>
          <w:caps w:val="0"/>
          <w:color w:val="auto"/>
          <w:spacing w:val="0"/>
          <w:sz w:val="24"/>
          <w:szCs w:val="24"/>
          <w:shd w:val="clear" w:fill="FFFFFF"/>
        </w:rPr>
        <w:t>4</w:t>
      </w:r>
      <w:r>
        <w:rPr>
          <w:rFonts w:hint="default" w:ascii="Times New Roman" w:hAnsi="Times New Roman" w:eastAsia="SimSun" w:cs="Times New Roman"/>
          <w:i w:val="0"/>
          <w:iCs w:val="0"/>
          <w:caps w:val="0"/>
          <w:color w:val="auto"/>
          <w:spacing w:val="0"/>
          <w:sz w:val="24"/>
          <w:szCs w:val="24"/>
          <w:shd w:val="clear" w:fill="FFFFFF"/>
        </w:rPr>
        <w:t>(5), C5.</w:t>
      </w:r>
      <w:r>
        <w:rPr>
          <w:rFonts w:hint="default" w:ascii="Times New Roman" w:hAnsi="Times New Roman" w:eastAsia="SimSun" w:cs="Times New Roman"/>
          <w:i w:val="0"/>
          <w:iCs w:val="0"/>
          <w:caps w:val="0"/>
          <w:color w:val="auto"/>
          <w:spacing w:val="0"/>
          <w:sz w:val="24"/>
          <w:szCs w:val="24"/>
          <w:shd w:val="clear" w:fill="FFFFFF"/>
          <w:lang w:val="en-US"/>
        </w:rPr>
        <w:t xml:space="preserve"> </w:t>
      </w:r>
      <w:r>
        <w:rPr>
          <w:rFonts w:hint="default" w:ascii="Times New Roman" w:hAnsi="Times New Roman" w:eastAsia="Arial" w:cs="Times New Roman"/>
          <w:i w:val="0"/>
          <w:iCs w:val="0"/>
          <w:caps w:val="0"/>
          <w:color w:val="auto"/>
          <w:spacing w:val="0"/>
          <w:sz w:val="24"/>
          <w:szCs w:val="24"/>
          <w:shd w:val="clear" w:fill="EBECED"/>
        </w:rPr>
        <w:t>DOI:</w:t>
      </w:r>
      <w:r>
        <w:rPr>
          <w:rFonts w:hint="default" w:ascii="Times New Roman" w:hAnsi="Times New Roman" w:eastAsia="Arial" w:cs="Times New Roman"/>
          <w:i w:val="0"/>
          <w:iCs w:val="0"/>
          <w:caps w:val="0"/>
          <w:color w:val="auto"/>
          <w:spacing w:val="0"/>
          <w:sz w:val="24"/>
          <w:szCs w:val="24"/>
          <w:u w:val="single"/>
          <w:shd w:val="clear" w:fill="EBECED"/>
        </w:rPr>
        <w:fldChar w:fldCharType="begin"/>
      </w:r>
      <w:r>
        <w:rPr>
          <w:rFonts w:hint="default" w:ascii="Times New Roman" w:hAnsi="Times New Roman" w:eastAsia="Arial" w:cs="Times New Roman"/>
          <w:i w:val="0"/>
          <w:iCs w:val="0"/>
          <w:caps w:val="0"/>
          <w:color w:val="auto"/>
          <w:spacing w:val="0"/>
          <w:sz w:val="24"/>
          <w:szCs w:val="24"/>
          <w:u w:val="single"/>
          <w:shd w:val="clear" w:fill="EBECED"/>
        </w:rPr>
        <w:instrText xml:space="preserve"> HYPERLINK "https://doi.org/10.14569/IJARAI.2016.050904" </w:instrText>
      </w:r>
      <w:r>
        <w:rPr>
          <w:rFonts w:hint="default" w:ascii="Times New Roman" w:hAnsi="Times New Roman" w:eastAsia="Arial" w:cs="Times New Roman"/>
          <w:i w:val="0"/>
          <w:iCs w:val="0"/>
          <w:caps w:val="0"/>
          <w:color w:val="auto"/>
          <w:spacing w:val="0"/>
          <w:sz w:val="24"/>
          <w:szCs w:val="24"/>
          <w:u w:val="single"/>
          <w:shd w:val="clear" w:fill="EBECED"/>
        </w:rPr>
        <w:fldChar w:fldCharType="separate"/>
      </w:r>
      <w:r>
        <w:rPr>
          <w:rStyle w:val="16"/>
          <w:rFonts w:hint="default" w:ascii="Times New Roman" w:hAnsi="Times New Roman" w:eastAsia="Arial" w:cs="Times New Roman"/>
          <w:i w:val="0"/>
          <w:iCs w:val="0"/>
          <w:caps w:val="0"/>
          <w:color w:val="auto"/>
          <w:spacing w:val="0"/>
          <w:sz w:val="24"/>
          <w:szCs w:val="24"/>
          <w:u w:val="single"/>
          <w:shd w:val="clear" w:fill="EBECED"/>
        </w:rPr>
        <w:t>10.14569/IJARAI.2016.050904</w:t>
      </w:r>
      <w:r>
        <w:rPr>
          <w:rFonts w:hint="default" w:ascii="Times New Roman" w:hAnsi="Times New Roman" w:eastAsia="Arial" w:cs="Times New Roman"/>
          <w:i w:val="0"/>
          <w:iCs w:val="0"/>
          <w:caps w:val="0"/>
          <w:color w:val="auto"/>
          <w:spacing w:val="0"/>
          <w:sz w:val="24"/>
          <w:szCs w:val="24"/>
          <w:u w:val="single"/>
          <w:shd w:val="clear" w:fill="EBECED"/>
        </w:rPr>
        <w:fldChar w:fldCharType="end"/>
      </w:r>
      <w:bookmarkStart w:id="17" w:name="_Toc160203663"/>
      <w:r>
        <w:rPr>
          <w:rFonts w:hint="default" w:ascii="Times New Roman" w:hAnsi="Times New Roman" w:eastAsia="SimSun" w:cs="Times New Roman"/>
          <w:i w:val="0"/>
          <w:iCs w:val="0"/>
          <w:caps w:val="0"/>
          <w:color w:val="auto"/>
          <w:spacing w:val="0"/>
          <w:sz w:val="24"/>
          <w:szCs w:val="24"/>
          <w:shd w:val="clear" w:fill="FFFFFF"/>
        </w:rPr>
        <w:t>Mishra, S., &amp; Mishra, D. (2013). Review of literature on factors influencing attrition and retention. </w:t>
      </w:r>
      <w:r>
        <w:rPr>
          <w:rFonts w:hint="default" w:ascii="Times New Roman" w:hAnsi="Times New Roman" w:eastAsia="SimSun" w:cs="Times New Roman"/>
          <w:i/>
          <w:iCs/>
          <w:caps w:val="0"/>
          <w:color w:val="auto"/>
          <w:spacing w:val="0"/>
          <w:sz w:val="24"/>
          <w:szCs w:val="24"/>
          <w:shd w:val="clear" w:fill="FFFFFF"/>
        </w:rPr>
        <w:t>International Journal of Organizational Behaviour &amp; Management Perspectives</w:t>
      </w:r>
      <w:r>
        <w:rPr>
          <w:rFonts w:hint="default" w:ascii="Times New Roman" w:hAnsi="Times New Roman" w:eastAsia="SimSun" w:cs="Times New Roman"/>
          <w:i w:val="0"/>
          <w:iCs w:val="0"/>
          <w:caps w:val="0"/>
          <w:color w:val="auto"/>
          <w:spacing w:val="0"/>
          <w:sz w:val="24"/>
          <w:szCs w:val="24"/>
          <w:shd w:val="clear" w:fill="FFFFFF"/>
        </w:rPr>
        <w:t>, </w:t>
      </w:r>
      <w:r>
        <w:rPr>
          <w:rFonts w:hint="default" w:ascii="Times New Roman" w:hAnsi="Times New Roman" w:eastAsia="SimSun" w:cs="Times New Roman"/>
          <w:i/>
          <w:iCs/>
          <w:caps w:val="0"/>
          <w:color w:val="auto"/>
          <w:spacing w:val="0"/>
          <w:sz w:val="24"/>
          <w:szCs w:val="24"/>
          <w:shd w:val="clear" w:fill="FFFFFF"/>
        </w:rPr>
        <w:t>2</w:t>
      </w:r>
      <w:r>
        <w:rPr>
          <w:rFonts w:hint="default" w:ascii="Times New Roman" w:hAnsi="Times New Roman" w:eastAsia="SimSun" w:cs="Times New Roman"/>
          <w:i w:val="0"/>
          <w:iCs w:val="0"/>
          <w:caps w:val="0"/>
          <w:color w:val="auto"/>
          <w:spacing w:val="0"/>
          <w:sz w:val="24"/>
          <w:szCs w:val="24"/>
          <w:shd w:val="clear" w:fill="FFFFFF"/>
        </w:rPr>
        <w:t>(3), 435-444.</w:t>
      </w:r>
    </w:p>
    <w:p>
      <w:pPr>
        <w:rPr>
          <w:rFonts w:hint="default" w:ascii="Times New Roman" w:hAnsi="Times New Roman" w:cs="Times New Roman"/>
          <w:color w:val="auto"/>
          <w:sz w:val="24"/>
          <w:szCs w:val="24"/>
          <w:lang w:val="en-US"/>
        </w:rPr>
      </w:pPr>
      <w:r>
        <w:rPr>
          <w:rFonts w:hint="default" w:ascii="Times New Roman" w:hAnsi="Times New Roman" w:eastAsia="SimSun" w:cs="Times New Roman"/>
          <w:i w:val="0"/>
          <w:iCs w:val="0"/>
          <w:caps w:val="0"/>
          <w:color w:val="auto"/>
          <w:spacing w:val="0"/>
          <w:sz w:val="24"/>
          <w:szCs w:val="24"/>
          <w:shd w:val="clear" w:fill="FFFFFF"/>
        </w:rPr>
        <w:t>Zhao, Y., Hryniewicki, M. K., Cheng, F., Fu, B., &amp; Zhu, X. (2019). Employee turnover prediction with machine learning: A reliable approach. In </w:t>
      </w:r>
      <w:r>
        <w:rPr>
          <w:rFonts w:hint="default" w:ascii="Times New Roman" w:hAnsi="Times New Roman" w:eastAsia="SimSun" w:cs="Times New Roman"/>
          <w:i/>
          <w:iCs/>
          <w:caps w:val="0"/>
          <w:color w:val="auto"/>
          <w:spacing w:val="0"/>
          <w:sz w:val="24"/>
          <w:szCs w:val="24"/>
          <w:shd w:val="clear" w:fill="FFFFFF"/>
        </w:rPr>
        <w:t>Intelligent Systems and Applications: Proceedings of the 2018 Intelligent Systems Conference (IntelliSys) Volume 2</w:t>
      </w:r>
      <w:r>
        <w:rPr>
          <w:rFonts w:hint="default" w:ascii="Times New Roman" w:hAnsi="Times New Roman" w:eastAsia="SimSun" w:cs="Times New Roman"/>
          <w:i w:val="0"/>
          <w:iCs w:val="0"/>
          <w:caps w:val="0"/>
          <w:color w:val="auto"/>
          <w:spacing w:val="0"/>
          <w:sz w:val="24"/>
          <w:szCs w:val="24"/>
          <w:shd w:val="clear" w:fill="FFFFFF"/>
        </w:rPr>
        <w:t> (pp. 737-758). Springer International Publishing.</w:t>
      </w:r>
      <w:r>
        <w:rPr>
          <w:rFonts w:hint="default" w:ascii="Times New Roman" w:hAnsi="Times New Roman" w:eastAsia="SimSun" w:cs="Times New Roman"/>
          <w:i w:val="0"/>
          <w:iCs w:val="0"/>
          <w:caps w:val="0"/>
          <w:color w:val="auto"/>
          <w:spacing w:val="0"/>
          <w:sz w:val="24"/>
          <w:szCs w:val="24"/>
          <w:shd w:val="clear" w:fill="FFFFFF"/>
          <w:lang w:val="en-US"/>
        </w:rPr>
        <w:t xml:space="preserve"> </w:t>
      </w:r>
      <w:r>
        <w:rPr>
          <w:rFonts w:hint="default" w:ascii="Times New Roman" w:hAnsi="Times New Roman" w:eastAsia="Segoe UI" w:cs="Times New Roman"/>
          <w:i w:val="0"/>
          <w:iCs w:val="0"/>
          <w:caps w:val="0"/>
          <w:color w:val="auto"/>
          <w:spacing w:val="0"/>
          <w:sz w:val="24"/>
          <w:szCs w:val="24"/>
          <w:shd w:val="clear" w:fill="FCFCFC"/>
        </w:rPr>
        <w:t>https://doi.org/10.1007/978-3-030-01057-7_56</w:t>
      </w:r>
    </w:p>
    <w:p>
      <w:pPr>
        <w:rPr>
          <w:lang w:val="en-US"/>
        </w:rPr>
      </w:pPr>
    </w:p>
    <w:p>
      <w:pPr>
        <w:pStyle w:val="2"/>
        <w:jc w:val="both"/>
        <w:rPr>
          <w:rFonts w:ascii="Times New Roman" w:hAnsi="Times New Roman" w:cs="Times New Roman"/>
          <w:color w:val="auto"/>
          <w:shd w:val="clear" w:color="auto" w:fill="FFFFFF"/>
          <w:lang w:val="en-US"/>
        </w:rPr>
      </w:pPr>
    </w:p>
    <w:p>
      <w:pPr>
        <w:pStyle w:val="2"/>
        <w:jc w:val="both"/>
        <w:rPr>
          <w:rFonts w:ascii="Times New Roman" w:hAnsi="Times New Roman" w:cs="Times New Roman"/>
          <w:color w:val="auto"/>
          <w:shd w:val="clear" w:color="auto" w:fill="FFFFFF"/>
          <w:lang w:val="en-US"/>
        </w:rPr>
      </w:pPr>
    </w:p>
    <w:p>
      <w:pPr>
        <w:pStyle w:val="2"/>
        <w:jc w:val="both"/>
        <w:rPr>
          <w:rFonts w:ascii="Times New Roman" w:hAnsi="Times New Roman" w:cs="Times New Roman"/>
          <w:color w:val="auto"/>
          <w:shd w:val="clear" w:color="auto" w:fill="FFFFFF"/>
          <w:lang w:val="en-US"/>
        </w:rPr>
      </w:pPr>
      <w:r>
        <w:rPr>
          <w:rFonts w:ascii="Times New Roman" w:hAnsi="Times New Roman" w:cs="Times New Roman"/>
          <w:color w:val="auto"/>
          <w:shd w:val="clear" w:color="auto" w:fill="FFFFFF"/>
          <w:lang w:val="en-US"/>
        </w:rPr>
        <w:t xml:space="preserve">Task 2: </w:t>
      </w:r>
      <w:r>
        <w:rPr>
          <w:rFonts w:ascii="Times New Roman" w:hAnsi="Times New Roman" w:cs="Times New Roman"/>
          <w:color w:val="auto"/>
          <w:shd w:val="clear" w:color="auto" w:fill="FFFFFF"/>
        </w:rPr>
        <w:t>Exploring Obesity Trends</w:t>
      </w:r>
      <w:r>
        <w:rPr>
          <w:rFonts w:ascii="Times New Roman" w:hAnsi="Times New Roman" w:cs="Times New Roman"/>
          <w:color w:val="auto"/>
          <w:shd w:val="clear" w:color="auto" w:fill="FFFFFF"/>
          <w:lang w:val="en-US"/>
        </w:rPr>
        <w:t xml:space="preserve"> – Comparative Analysis of K-Means and Hierarchical Clustering Algorithms</w:t>
      </w:r>
      <w:bookmarkEnd w:id="17"/>
    </w:p>
    <w:p>
      <w:pPr>
        <w:pStyle w:val="3"/>
        <w:jc w:val="both"/>
        <w:rPr>
          <w:rFonts w:ascii="Times New Roman" w:hAnsi="Times New Roman" w:cs="Times New Roman"/>
          <w:color w:val="auto"/>
          <w:lang w:val="en-US"/>
        </w:rPr>
      </w:pPr>
      <w:bookmarkStart w:id="18" w:name="_Toc160203664"/>
      <w:r>
        <w:rPr>
          <w:rFonts w:ascii="Times New Roman" w:hAnsi="Times New Roman" w:cs="Times New Roman"/>
          <w:color w:val="auto"/>
          <w:lang w:val="en-US"/>
        </w:rPr>
        <w:t>2.1: Introduction</w:t>
      </w:r>
      <w:bookmarkEnd w:id="18"/>
    </w:p>
    <w:p>
      <w:pPr>
        <w:jc w:val="both"/>
        <w:rPr>
          <w:rFonts w:hint="default" w:ascii="Times New Roman" w:hAnsi="Times New Roman" w:eastAsia="Segoe UI"/>
          <w:b w:val="0"/>
          <w:bCs w:val="0"/>
          <w:i w:val="0"/>
          <w:iCs w:val="0"/>
          <w:color w:val="auto"/>
          <w:sz w:val="24"/>
          <w:szCs w:val="24"/>
          <w:shd w:val="clear" w:fill="FFFFFF"/>
        </w:rPr>
      </w:pPr>
      <w:r>
        <w:rPr>
          <w:rFonts w:hint="default" w:ascii="Times New Roman" w:hAnsi="Times New Roman" w:eastAsia="Segoe UI"/>
          <w:b w:val="0"/>
          <w:bCs w:val="0"/>
          <w:i w:val="0"/>
          <w:iCs w:val="0"/>
          <w:color w:val="auto"/>
          <w:sz w:val="24"/>
          <w:szCs w:val="24"/>
          <w:shd w:val="clear" w:fill="FFFFFF"/>
        </w:rPr>
        <w:t>Obesity is a compound public health issue with intense involvement for individuals and societies worldwide. Understanding obesity trends and patterns is important for developing successful public health interventions, personalized treatment plans, and addressing the associated metabolic risks. Utilizing data analysis techniques such as k-means and hierarchical clustering algorithms provide a powerful viewpoint to gaining perception into obesity-related factors, recognizing clear subgroups within the overweight and obese population, and informing targeted interventions. (Li et al., 2019)</w:t>
      </w:r>
    </w:p>
    <w:p>
      <w:pPr>
        <w:jc w:val="both"/>
        <w:rPr>
          <w:rFonts w:hint="default" w:ascii="Times New Roman" w:hAnsi="Times New Roman" w:eastAsia="Segoe UI"/>
          <w:b w:val="0"/>
          <w:bCs w:val="0"/>
          <w:i w:val="0"/>
          <w:iCs w:val="0"/>
          <w:color w:val="auto"/>
          <w:sz w:val="24"/>
          <w:szCs w:val="24"/>
          <w:shd w:val="clear" w:fill="FFFFFF"/>
        </w:rPr>
      </w:pPr>
    </w:p>
    <w:p>
      <w:pPr>
        <w:jc w:val="both"/>
        <w:rPr>
          <w:rFonts w:ascii="Times New Roman" w:hAnsi="Times New Roman" w:cs="Times New Roman"/>
          <w:sz w:val="24"/>
          <w:szCs w:val="24"/>
          <w:lang w:val="en-US"/>
        </w:rPr>
      </w:pPr>
      <w:r>
        <w:rPr>
          <w:rFonts w:hint="default" w:ascii="Times New Roman" w:hAnsi="Times New Roman" w:eastAsia="Segoe UI"/>
          <w:b w:val="0"/>
          <w:bCs w:val="0"/>
          <w:i w:val="0"/>
          <w:iCs w:val="0"/>
          <w:color w:val="auto"/>
          <w:sz w:val="24"/>
          <w:szCs w:val="24"/>
          <w:shd w:val="clear" w:fill="FFFFFF"/>
        </w:rPr>
        <w:t xml:space="preserve">The shoot up prevalence of obesity has set off an alarming global health treat, necessitating a comprehensive understanding of its basic factors and trends. Across the world, obesity rates have witnessed a fundamental rise, posing notable challenges to public health systems. This surge in obesity is closely related to various risk factors, encompassing lifestyle changes, dietary habits, and sedentary behaviors prevalent in modern societies. Recognizing the complex web of contributors to global obesity is important for putting together successful plans that address the many-sided nature of this health crisis. Lawmakers must think about not only individual behaviors but also broader societal influences, such as urbanization and the availability of unhealthy food options, to develop policies that can limit the rising tide of obesity.       </w:t>
      </w:r>
    </w:p>
    <w:p>
      <w:pPr>
        <w:pStyle w:val="3"/>
        <w:jc w:val="both"/>
        <w:rPr>
          <w:rFonts w:ascii="Times New Roman" w:hAnsi="Times New Roman" w:cs="Times New Roman"/>
          <w:color w:val="auto"/>
          <w:lang w:val="en-US"/>
        </w:rPr>
      </w:pPr>
      <w:bookmarkStart w:id="19" w:name="_Toc160203665"/>
      <w:r>
        <w:rPr>
          <w:rFonts w:ascii="Times New Roman" w:hAnsi="Times New Roman" w:cs="Times New Roman"/>
          <w:color w:val="auto"/>
          <w:lang w:val="en-US"/>
        </w:rPr>
        <w:t>2.2: Research Question</w:t>
      </w:r>
      <w:bookmarkEnd w:id="19"/>
    </w:p>
    <w:p>
      <w:pPr>
        <w:jc w:val="both"/>
        <w:rPr>
          <w:rFonts w:ascii="Times New Roman" w:hAnsi="Times New Roman" w:cs="Times New Roman"/>
          <w:sz w:val="24"/>
          <w:szCs w:val="24"/>
          <w:lang w:val="en-US"/>
        </w:rPr>
      </w:pPr>
      <w:r>
        <w:rPr>
          <w:rFonts w:ascii="Times New Roman" w:hAnsi="Times New Roman" w:cs="Times New Roman"/>
          <w:color w:val="0D0D0D"/>
          <w:sz w:val="24"/>
          <w:szCs w:val="24"/>
          <w:shd w:val="clear" w:color="auto" w:fill="FFFFFF"/>
        </w:rPr>
        <w:t xml:space="preserve">How do K-Means and Hierarchical Clustering Algorithms </w:t>
      </w:r>
      <w:r>
        <w:rPr>
          <w:rFonts w:ascii="Times New Roman" w:hAnsi="Times New Roman" w:cs="Times New Roman"/>
          <w:color w:val="0D0D0D"/>
          <w:sz w:val="24"/>
          <w:szCs w:val="24"/>
          <w:shd w:val="clear" w:color="auto" w:fill="FFFFFF"/>
          <w:lang w:val="en-US"/>
        </w:rPr>
        <w:t>uncover</w:t>
      </w:r>
      <w:r>
        <w:rPr>
          <w:rFonts w:ascii="Times New Roman" w:hAnsi="Times New Roman" w:cs="Times New Roman"/>
          <w:color w:val="0D0D0D"/>
          <w:sz w:val="24"/>
          <w:szCs w:val="24"/>
          <w:shd w:val="clear" w:color="auto" w:fill="FFFFFF"/>
        </w:rPr>
        <w:t xml:space="preserve"> </w:t>
      </w:r>
      <w:r>
        <w:rPr>
          <w:rFonts w:ascii="Times New Roman" w:hAnsi="Times New Roman" w:cs="Times New Roman"/>
          <w:color w:val="0D0D0D"/>
          <w:sz w:val="24"/>
          <w:szCs w:val="24"/>
          <w:shd w:val="clear" w:color="auto" w:fill="FFFFFF"/>
          <w:lang w:val="en-US"/>
        </w:rPr>
        <w:t>unique</w:t>
      </w:r>
      <w:r>
        <w:rPr>
          <w:rFonts w:ascii="Times New Roman" w:hAnsi="Times New Roman" w:cs="Times New Roman"/>
          <w:color w:val="0D0D0D"/>
          <w:sz w:val="24"/>
          <w:szCs w:val="24"/>
          <w:shd w:val="clear" w:color="auto" w:fill="FFFFFF"/>
        </w:rPr>
        <w:t xml:space="preserve"> obesity</w:t>
      </w:r>
      <w:r>
        <w:rPr>
          <w:rFonts w:ascii="Times New Roman" w:hAnsi="Times New Roman" w:cs="Times New Roman"/>
          <w:color w:val="0D0D0D"/>
          <w:sz w:val="24"/>
          <w:szCs w:val="24"/>
          <w:shd w:val="clear" w:color="auto" w:fill="FFFFFF"/>
          <w:lang w:val="en-US"/>
        </w:rPr>
        <w:t xml:space="preserve"> patterns</w:t>
      </w:r>
      <w:r>
        <w:rPr>
          <w:rFonts w:ascii="Times New Roman" w:hAnsi="Times New Roman" w:cs="Times New Roman"/>
          <w:color w:val="0D0D0D"/>
          <w:sz w:val="24"/>
          <w:szCs w:val="24"/>
          <w:shd w:val="clear" w:color="auto" w:fill="FFFFFF"/>
        </w:rPr>
        <w:t xml:space="preserve"> </w:t>
      </w:r>
      <w:r>
        <w:rPr>
          <w:rFonts w:ascii="Times New Roman" w:hAnsi="Times New Roman" w:cs="Times New Roman"/>
          <w:color w:val="0D0D0D"/>
          <w:sz w:val="24"/>
          <w:szCs w:val="24"/>
          <w:shd w:val="clear" w:color="auto" w:fill="FFFFFF"/>
          <w:lang w:val="en-US"/>
        </w:rPr>
        <w:t>by considering individual’s</w:t>
      </w:r>
      <w:r>
        <w:rPr>
          <w:rFonts w:ascii="Times New Roman" w:hAnsi="Times New Roman" w:cs="Times New Roman"/>
          <w:color w:val="0D0D0D"/>
          <w:sz w:val="24"/>
          <w:szCs w:val="24"/>
          <w:shd w:val="clear" w:color="auto" w:fill="FFFFFF"/>
        </w:rPr>
        <w:t xml:space="preserve"> health and lifestyle factors?</w:t>
      </w:r>
    </w:p>
    <w:p>
      <w:pPr>
        <w:pStyle w:val="3"/>
        <w:jc w:val="both"/>
        <w:rPr>
          <w:rFonts w:ascii="Times New Roman" w:hAnsi="Times New Roman" w:cs="Times New Roman"/>
          <w:color w:val="auto"/>
          <w:lang w:val="en-US"/>
        </w:rPr>
      </w:pPr>
      <w:bookmarkStart w:id="20" w:name="_Toc160203666"/>
      <w:r>
        <w:rPr>
          <w:rFonts w:ascii="Times New Roman" w:hAnsi="Times New Roman" w:cs="Times New Roman"/>
          <w:color w:val="auto"/>
          <w:lang w:val="en-US"/>
        </w:rPr>
        <w:t>2.3: Literature Review</w:t>
      </w:r>
      <w:bookmarkEnd w:id="20"/>
    </w:p>
    <w:p>
      <w:pPr>
        <w:pStyle w:val="17"/>
        <w:keepNext w:val="0"/>
        <w:keepLines w:val="0"/>
        <w:widowControl/>
        <w:suppressLineNumbers w:val="0"/>
        <w:shd w:val="clear" w:fill="FFFFFF"/>
        <w:spacing w:before="0" w:beforeAutospacing="0" w:after="0" w:afterAutospacing="0"/>
        <w:ind w:left="0" w:right="0"/>
        <w:jc w:val="left"/>
        <w:rPr>
          <w:rFonts w:hint="default" w:ascii="Times New Roman" w:hAnsi="Times New Roman" w:eastAsia="Segoe UI"/>
          <w:b w:val="0"/>
          <w:bCs w:val="0"/>
          <w:i w:val="0"/>
          <w:iCs w:val="0"/>
          <w:color w:val="auto"/>
          <w:sz w:val="24"/>
          <w:szCs w:val="24"/>
          <w:shd w:val="clear" w:fill="FFFFFF"/>
        </w:rPr>
      </w:pPr>
      <w:r>
        <w:rPr>
          <w:rFonts w:hint="default" w:ascii="Times New Roman" w:hAnsi="Times New Roman" w:eastAsia="Segoe UI"/>
          <w:b w:val="0"/>
          <w:bCs w:val="0"/>
          <w:i w:val="0"/>
          <w:iCs w:val="0"/>
          <w:color w:val="auto"/>
          <w:sz w:val="24"/>
          <w:szCs w:val="24"/>
          <w:shd w:val="clear" w:fill="FFFFFF"/>
        </w:rPr>
        <w:t>Obesity is a worldwide public health challenge signalized excessive body fat accumulation, posing notable threats to health. This literature review synthesizes discovery on obesity prevalence, inspect multiple risk factors putting up to its problem, and delves into the multifactorial health results connected with obesity. Many studies highlight the rising prevalence of obesity globally. The World Health Organization (WHO) call attention to escalating rates, with both developed and developing countries experiencing an alarming increase. Research consistently specify variations across demographics, emphasizing the significance of understanding obesity as a variability and evolving health concern. Dietary routine rich in energy-dense foods and sedentary way of life are key contributors to obesity. Studies highlight the effect of modern diets, marked by high-calorie, processed foods, and reduced physical activity, on the increasing prevalence of obesity. The interaction between genetic factors and environmental impact is a central theme in obesity research. Twin and family studies highlight genetic predispositions, while environmental factors such as obesogenic surroundings amplify the risk. The complexity arises from the intricate interplay between nature and nurture. (Frood et al., 2013).</w:t>
      </w:r>
    </w:p>
    <w:p>
      <w:pPr>
        <w:pStyle w:val="17"/>
        <w:keepNext w:val="0"/>
        <w:keepLines w:val="0"/>
        <w:widowControl/>
        <w:suppressLineNumbers w:val="0"/>
        <w:shd w:val="clear" w:fill="FFFFFF"/>
        <w:spacing w:before="0" w:beforeAutospacing="0" w:after="0" w:afterAutospacing="0"/>
        <w:ind w:left="0" w:right="0"/>
        <w:jc w:val="left"/>
        <w:rPr>
          <w:rFonts w:hint="default" w:ascii="Times New Roman" w:hAnsi="Times New Roman" w:eastAsia="Segoe UI"/>
          <w:b w:val="0"/>
          <w:bCs w:val="0"/>
          <w:i w:val="0"/>
          <w:iCs w:val="0"/>
          <w:color w:val="auto"/>
          <w:sz w:val="24"/>
          <w:szCs w:val="24"/>
          <w:shd w:val="clear" w:fill="FFFFFF"/>
        </w:rPr>
      </w:pPr>
      <w:r>
        <w:rPr>
          <w:rFonts w:hint="default" w:ascii="Times New Roman" w:hAnsi="Times New Roman" w:eastAsia="Segoe UI"/>
          <w:b w:val="0"/>
          <w:bCs w:val="0"/>
          <w:i w:val="0"/>
          <w:iCs w:val="0"/>
          <w:color w:val="auto"/>
          <w:sz w:val="24"/>
          <w:szCs w:val="24"/>
          <w:shd w:val="clear" w:fill="FFFFFF"/>
        </w:rPr>
        <w:t xml:space="preserve">This literature review examines the global prevalence of obesity, emphasizing its upward trajectory and variations across demographics. It explores the multifactorial nature of obesity, identifying key risk factors such as dietary habits, genetics, socioeconomic status, and psychosocial influences. The interaction between genetic predispositions and environmental factors highlight the problem of obesity etiology. The review highlight the complex relationships between obesity and various health results, including cardiometabolic risks, type 2 diabetes, mental health effect, cancer, and orthopedic and respiratory difficulties. Recognizing the interconnected essence of obesity is important for developing comprehensive plan to address its factors and abate associated health risks. (Sarma et al., 2021). The theoretical basis of obesity involves an intricate interaction of genetic, environmental, and behavioral elements. Genetic predispositions contribute to an individual's susceptibility, while environmental influences, such as obesogenic surroundings and access to unhealthy foods, amplify risk. Behavioral aspects, encompassing lifestyle choices and psychosocial factors, play a crucial role in shaping eating behaviors and physical activity patterns. </w:t>
      </w:r>
    </w:p>
    <w:p>
      <w:pPr>
        <w:pStyle w:val="17"/>
        <w:keepNext w:val="0"/>
        <w:keepLines w:val="0"/>
        <w:widowControl/>
        <w:suppressLineNumbers w:val="0"/>
        <w:shd w:val="clear" w:fill="FFFFFF"/>
        <w:spacing w:before="0" w:beforeAutospacing="0" w:after="0" w:afterAutospacing="0"/>
        <w:ind w:left="0" w:right="0"/>
        <w:jc w:val="left"/>
        <w:rPr>
          <w:rFonts w:hint="default" w:ascii="Times New Roman" w:hAnsi="Times New Roman" w:eastAsia="Segoe UI"/>
          <w:b w:val="0"/>
          <w:bCs w:val="0"/>
          <w:i w:val="0"/>
          <w:iCs w:val="0"/>
          <w:color w:val="auto"/>
          <w:sz w:val="24"/>
          <w:szCs w:val="24"/>
          <w:shd w:val="clear" w:fill="FFFFFF"/>
        </w:rPr>
      </w:pPr>
      <w:r>
        <w:rPr>
          <w:rFonts w:hint="default" w:ascii="Times New Roman" w:hAnsi="Times New Roman" w:eastAsia="Segoe UI"/>
          <w:b w:val="0"/>
          <w:bCs w:val="0"/>
          <w:i w:val="0"/>
          <w:iCs w:val="0"/>
          <w:color w:val="auto"/>
          <w:sz w:val="24"/>
          <w:szCs w:val="24"/>
          <w:shd w:val="clear" w:fill="FFFFFF"/>
        </w:rPr>
        <w:t>Grundy, S.M. (1998). The multifactorial nature of obesity acknowledge that its growth arises from a combination of genetic susceptibility interacting with a myriad of environmental and way of life factors. This complex web of factors highlight the need for holistic and personalized approaches in understanding and addressing the obesity outbreak.</w:t>
      </w:r>
    </w:p>
    <w:p>
      <w:pPr>
        <w:pStyle w:val="17"/>
        <w:keepNext w:val="0"/>
        <w:keepLines w:val="0"/>
        <w:widowControl/>
        <w:suppressLineNumbers w:val="0"/>
        <w:shd w:val="clear" w:fill="FFFFFF"/>
        <w:spacing w:before="0" w:beforeAutospacing="0" w:after="0" w:afterAutospacing="0"/>
        <w:ind w:left="0" w:right="0"/>
        <w:jc w:val="left"/>
        <w:rPr>
          <w:rFonts w:hint="default" w:ascii="Times New Roman" w:hAnsi="Times New Roman" w:cs="Times New Roman"/>
          <w:color w:val="auto"/>
          <w:sz w:val="24"/>
          <w:szCs w:val="24"/>
        </w:rPr>
      </w:pPr>
      <w:r>
        <w:rPr>
          <w:rFonts w:hint="default" w:ascii="Times New Roman" w:hAnsi="Times New Roman" w:eastAsia="Segoe UI"/>
          <w:b w:val="0"/>
          <w:bCs w:val="0"/>
          <w:i w:val="0"/>
          <w:iCs w:val="0"/>
          <w:color w:val="auto"/>
          <w:sz w:val="24"/>
          <w:szCs w:val="24"/>
          <w:shd w:val="clear" w:fill="FFFFFF"/>
        </w:rPr>
        <w:t xml:space="preserve">Clustering algorithms, grounded in unsupervised learning principles, employ distance-based metrics and centroid-based approaches to identify inherent patterns within health data. </w:t>
      </w:r>
      <w:r>
        <w:rPr>
          <w:rFonts w:hint="default" w:ascii="Times New Roman" w:hAnsi="Times New Roman" w:eastAsia="Segoe UI" w:cs="Times New Roman"/>
          <w:b w:val="0"/>
          <w:bCs w:val="0"/>
          <w:i w:val="0"/>
          <w:iCs w:val="0"/>
          <w:color w:val="auto"/>
          <w:sz w:val="24"/>
          <w:szCs w:val="24"/>
          <w:shd w:val="clear" w:fill="FFFFFF"/>
        </w:rPr>
        <w:t xml:space="preserve">Theoretical foundations involve concepts like Euclidean distance and density-based methods, allowing for the grouping of data points based on similarities. In practical applications, clustering algorithms play a crucial role in health data analytics by identifying distinct subgroups and patient profiles, facilitating precision medicine and personalized healthcare. Disease phenotyping and risk stratification benefit from clustering, enabling tailored interventions and efficient resource allocation in healthcare settings. Moreover, clustering supports public health initiatives by categorizing population subgroups, guiding targeted interventions for specific health issues within identified clusters, however, K-means clustering exhibits strength in efficiently handling large datasets and producing tight, well-defined clusters based on centroid distances. However, its limitation lies in sensitivity to initial cluster assignments and struggles with non-spherical or unevenly sized clusters. On the other hand, hierarchical clustering offers an advantage in revealing hierarchical relationships among clusters but may be computationally intensive for large datasets, and its outcomes are affected by the choice of linkage methods. Ultimately, the selection between k-means and hierarchical clustering depends on the dataset's characteristics and the desired insights from obesity-related data. </w:t>
      </w:r>
    </w:p>
    <w:p>
      <w:pPr>
        <w:jc w:val="both"/>
        <w:rPr>
          <w:rFonts w:ascii="Times New Roman" w:hAnsi="Times New Roman" w:cs="Times New Roman"/>
          <w:sz w:val="24"/>
          <w:szCs w:val="24"/>
          <w:lang w:val="en-US"/>
        </w:rPr>
      </w:pPr>
    </w:p>
    <w:p>
      <w:pPr>
        <w:pStyle w:val="3"/>
        <w:jc w:val="both"/>
        <w:rPr>
          <w:rFonts w:ascii="Times New Roman" w:hAnsi="Times New Roman" w:cs="Times New Roman"/>
          <w:color w:val="auto"/>
          <w:lang w:val="en-US"/>
        </w:rPr>
      </w:pPr>
      <w:bookmarkStart w:id="21" w:name="_Toc160203667"/>
      <w:r>
        <w:rPr>
          <w:rFonts w:ascii="Times New Roman" w:hAnsi="Times New Roman" w:cs="Times New Roman"/>
          <w:color w:val="auto"/>
          <w:lang w:val="en-US"/>
        </w:rPr>
        <w:t>2.4: Dataset</w:t>
      </w:r>
      <w:bookmarkEnd w:id="21"/>
    </w:p>
    <w:p>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Obesity Dataset used was gotten from Kaggle (Palechor &amp; Manotas, 2019a). It contains 17 features and 2111 samples, capturing obesity estimates among individuals across Mexico, Peru and Colombia between the ages of 14 and 61. The dataset reflects the individuals’ dietary patterns and physical lifestyle. </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Palechor &amp; Manotas, 2019b explained the meaning of each feature as follows:</w:t>
      </w:r>
    </w:p>
    <w:p>
      <w:pPr>
        <w:pStyle w:val="36"/>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Gender: Male or Female.</w:t>
      </w:r>
    </w:p>
    <w:p>
      <w:pPr>
        <w:pStyle w:val="36"/>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Age </w:t>
      </w:r>
    </w:p>
    <w:p>
      <w:pPr>
        <w:pStyle w:val="36"/>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Height: in metres.</w:t>
      </w:r>
    </w:p>
    <w:p>
      <w:pPr>
        <w:pStyle w:val="36"/>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Weight: in kilograms.</w:t>
      </w:r>
    </w:p>
    <w:p>
      <w:pPr>
        <w:pStyle w:val="36"/>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family_history_with_overweight: Family member suffers or suffered from overweight – yes or no.</w:t>
      </w:r>
    </w:p>
    <w:p>
      <w:pPr>
        <w:pStyle w:val="36"/>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FAVC: Frequent consumption of high caloric food – yes or no.</w:t>
      </w:r>
    </w:p>
    <w:p>
      <w:pPr>
        <w:pStyle w:val="36"/>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FCVC: Frequency of consumption of vegetables. (1 = Never, 2 = Sometimes, 3 = Always)</w:t>
      </w:r>
    </w:p>
    <w:p>
      <w:pPr>
        <w:pStyle w:val="36"/>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NCP: Number of main meals. (1 = once, 2 = twice, 3 = thrice, 4 = more than three times)</w:t>
      </w:r>
    </w:p>
    <w:p>
      <w:pPr>
        <w:pStyle w:val="36"/>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CAEC: Consumption of food between meals. (No, Sometimes, Frequently or Always)</w:t>
      </w:r>
    </w:p>
    <w:p>
      <w:pPr>
        <w:pStyle w:val="36"/>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SMOKE: Smoker – yes or no.</w:t>
      </w:r>
    </w:p>
    <w:p>
      <w:pPr>
        <w:pStyle w:val="36"/>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CH20: Consumption of water daily. (1 = Less than a litre, 2 = Between 1 and 2 litres, 3 = More than 2 litres).</w:t>
      </w:r>
    </w:p>
    <w:p>
      <w:pPr>
        <w:pStyle w:val="36"/>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SCC: Calories consumption monitoring – yes or no.</w:t>
      </w:r>
    </w:p>
    <w:p>
      <w:pPr>
        <w:pStyle w:val="36"/>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FAF: Physical activity frequency. (0 = None, 1 = one to two days, 2 = two to four days, 3 = four to five days). </w:t>
      </w:r>
    </w:p>
    <w:p>
      <w:pPr>
        <w:pStyle w:val="36"/>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TUE: Time using technology devices. (0 = zero to two hours, 1 = three to five hours, 2 = more than five hours).</w:t>
      </w:r>
    </w:p>
    <w:p>
      <w:pPr>
        <w:pStyle w:val="36"/>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CALC: Consumption of alcohol – No, Sometimes, Frequently, Always.</w:t>
      </w:r>
    </w:p>
    <w:p>
      <w:pPr>
        <w:pStyle w:val="36"/>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MTRANS: Means of transportation – Walking, Bike, Motorbike, Public_Transportation, Automobile.</w:t>
      </w:r>
    </w:p>
    <w:p>
      <w:pPr>
        <w:pStyle w:val="36"/>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NObeyesdad: Obesity level deducted – Insufficient_Weight, Normal_Weight, Overweight_Level_I, Overweight_Level_II, Obesity_Type_I, Obesity_Type_II, and Obesity_Type_III.</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Of the 17 variables, nine were categorical and the others, numerical.</w:t>
      </w:r>
    </w:p>
    <w:p>
      <w:pPr>
        <w:pStyle w:val="3"/>
        <w:jc w:val="both"/>
        <w:rPr>
          <w:rFonts w:ascii="Times New Roman" w:hAnsi="Times New Roman" w:cs="Times New Roman"/>
          <w:color w:val="auto"/>
          <w:lang w:val="en-US"/>
        </w:rPr>
      </w:pPr>
      <w:bookmarkStart w:id="22" w:name="_Toc160203668"/>
      <w:r>
        <w:rPr>
          <w:rFonts w:ascii="Times New Roman" w:hAnsi="Times New Roman" w:cs="Times New Roman"/>
          <w:color w:val="auto"/>
          <w:lang w:val="en-US"/>
        </w:rPr>
        <w:t>2.5: Explanation and Preparation of Dataset (Exploratory Data Analysis)</w:t>
      </w:r>
      <w:bookmarkEnd w:id="22"/>
    </w:p>
    <w:p>
      <w:pPr>
        <w:jc w:val="both"/>
        <w:rPr>
          <w:rFonts w:ascii="Times New Roman" w:hAnsi="Times New Roman" w:cs="Times New Roman"/>
          <w:sz w:val="24"/>
          <w:szCs w:val="24"/>
          <w:lang w:val="en-US"/>
        </w:rPr>
      </w:pPr>
      <w:r>
        <w:rPr>
          <w:rFonts w:ascii="Times New Roman" w:hAnsi="Times New Roman" w:cs="Times New Roman"/>
          <w:sz w:val="24"/>
          <w:szCs w:val="24"/>
          <w:lang w:val="en-US"/>
        </w:rPr>
        <w:t>Necessary Python libraries needed to work with the dataset and to create visualisations, NumPy, Pandas, Matplotlib and Seaborn were imported. The dataset was loaded into a Pandas DataFrame called ‘dataset’.</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The first and last five rows of the dataset were viewed using the ‘dataset.head()’ and ‘dataset.tail()’ codes respectively in order to quickly inspect the dataset and to ensure it had been loaded successfully.</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A summary of the dataset was gotten showing the number of rows and columns, column names, column datatypes, count of non-missing values in each column and memory size. No columns had missing values.</w:t>
      </w:r>
    </w:p>
    <w:p>
      <w:pPr>
        <w:jc w:val="both"/>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4705985" cy="3505200"/>
            <wp:effectExtent l="0" t="0" r="0" b="0"/>
            <wp:docPr id="1147488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88135" name="Picture 1" descr="A screenshot of a computer&#10;&#10;Description automatically generated"/>
                    <pic:cNvPicPr>
                      <a:picLocks noChangeAspect="1"/>
                    </pic:cNvPicPr>
                  </pic:nvPicPr>
                  <pic:blipFill>
                    <a:blip r:embed="rId55"/>
                    <a:stretch>
                      <a:fillRect/>
                    </a:stretch>
                  </pic:blipFill>
                  <pic:spPr>
                    <a:xfrm>
                      <a:off x="0" y="0"/>
                      <a:ext cx="4706007" cy="3505689"/>
                    </a:xfrm>
                    <a:prstGeom prst="rect">
                      <a:avLst/>
                    </a:prstGeom>
                  </pic:spPr>
                </pic:pic>
              </a:graphicData>
            </a:graphic>
          </wp:inline>
        </w:drawing>
      </w:r>
    </w:p>
    <w:p>
      <w:pPr>
        <w:jc w:val="both"/>
        <w:rPr>
          <w:rFonts w:ascii="Times New Roman" w:hAnsi="Times New Roman" w:cs="Times New Roman"/>
          <w:sz w:val="24"/>
          <w:szCs w:val="24"/>
          <w:lang w:val="en-US"/>
        </w:rPr>
      </w:pPr>
      <w:r>
        <w:rPr>
          <w:rFonts w:ascii="Times New Roman" w:hAnsi="Times New Roman" w:cs="Times New Roman"/>
          <w:sz w:val="24"/>
          <w:szCs w:val="24"/>
          <w:lang w:val="en-US"/>
        </w:rPr>
        <w:t>The distribution of obesity levels across different age groups was visualized using a stacked bar chart. The Ages were grouped in 10 years intervals. Each bar represented a specific age group and the height of each section within the bar showed the number of individuals in that age group with a particular obesity level.</w:t>
      </w:r>
    </w:p>
    <w:p>
      <w:pPr>
        <w:jc w:val="both"/>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6115685" cy="5410835"/>
            <wp:effectExtent l="0" t="0" r="0" b="0"/>
            <wp:docPr id="141126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26569" name="Picture 1" descr="A screenshot of a computer&#10;&#10;Description automatically generated"/>
                    <pic:cNvPicPr>
                      <a:picLocks noChangeAspect="1"/>
                    </pic:cNvPicPr>
                  </pic:nvPicPr>
                  <pic:blipFill>
                    <a:blip r:embed="rId56"/>
                    <a:stretch>
                      <a:fillRect/>
                    </a:stretch>
                  </pic:blipFill>
                  <pic:spPr>
                    <a:xfrm>
                      <a:off x="0" y="0"/>
                      <a:ext cx="6115904" cy="5410955"/>
                    </a:xfrm>
                    <a:prstGeom prst="rect">
                      <a:avLst/>
                    </a:prstGeom>
                  </pic:spPr>
                </pic:pic>
              </a:graphicData>
            </a:graphic>
          </wp:inline>
        </w:drawing>
      </w:r>
    </w:p>
    <w:p>
      <w:pPr>
        <w:jc w:val="both"/>
        <w:rPr>
          <w:rFonts w:ascii="Times New Roman" w:hAnsi="Times New Roman" w:cs="Times New Roman"/>
          <w:sz w:val="24"/>
          <w:szCs w:val="24"/>
          <w:lang w:val="en-US"/>
        </w:rPr>
      </w:pPr>
      <w:r>
        <w:rPr>
          <w:rFonts w:ascii="Times New Roman" w:hAnsi="Times New Roman" w:cs="Times New Roman"/>
          <w:sz w:val="24"/>
          <w:szCs w:val="24"/>
          <w:lang w:val="en-US"/>
        </w:rPr>
        <w:t>The distribution of transportation modes used by individuals in the dataset was visualized using a piechart where each segment represents the proportion of individuals using a distinct transportation mode.</w:t>
      </w:r>
    </w:p>
    <w:p>
      <w:pPr>
        <w:jc w:val="both"/>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6039485" cy="5877560"/>
            <wp:effectExtent l="0" t="0" r="0" b="8890"/>
            <wp:docPr id="1631499185" name="Picture 1" descr="A screen shot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99185" name="Picture 1" descr="A screen shot of a pie chart&#10;&#10;Description automatically generated"/>
                    <pic:cNvPicPr>
                      <a:picLocks noChangeAspect="1"/>
                    </pic:cNvPicPr>
                  </pic:nvPicPr>
                  <pic:blipFill>
                    <a:blip r:embed="rId57"/>
                    <a:stretch>
                      <a:fillRect/>
                    </a:stretch>
                  </pic:blipFill>
                  <pic:spPr>
                    <a:xfrm>
                      <a:off x="0" y="0"/>
                      <a:ext cx="6039693" cy="5877745"/>
                    </a:xfrm>
                    <a:prstGeom prst="rect">
                      <a:avLst/>
                    </a:prstGeom>
                  </pic:spPr>
                </pic:pic>
              </a:graphicData>
            </a:graphic>
          </wp:inline>
        </w:drawing>
      </w:r>
    </w:p>
    <w:p>
      <w:pPr>
        <w:jc w:val="both"/>
        <w:rPr>
          <w:rFonts w:ascii="Times New Roman" w:hAnsi="Times New Roman" w:cs="Times New Roman"/>
          <w:sz w:val="24"/>
          <w:szCs w:val="24"/>
          <w:lang w:val="en-US"/>
        </w:rPr>
      </w:pPr>
      <w:r>
        <w:rPr>
          <w:rFonts w:ascii="Times New Roman" w:hAnsi="Times New Roman" w:cs="Times New Roman"/>
          <w:sz w:val="24"/>
          <w:szCs w:val="24"/>
          <w:lang w:val="en-US"/>
        </w:rPr>
        <w:t>The distributions of four variables (Age, CALC, FAF, TUE) were visualised shedding light on the age demographics, calorie consumption habits, physical activity levels, and technology usage patterns.</w:t>
      </w:r>
    </w:p>
    <w:p>
      <w:pPr>
        <w:jc w:val="both"/>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6645910" cy="2384425"/>
            <wp:effectExtent l="0" t="0" r="2540" b="0"/>
            <wp:docPr id="18181815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81597" name="Picture 1" descr="A screenshot of a computer program&#10;&#10;Description automatically generated"/>
                    <pic:cNvPicPr>
                      <a:picLocks noChangeAspect="1"/>
                    </pic:cNvPicPr>
                  </pic:nvPicPr>
                  <pic:blipFill>
                    <a:blip r:embed="rId58"/>
                    <a:stretch>
                      <a:fillRect/>
                    </a:stretch>
                  </pic:blipFill>
                  <pic:spPr>
                    <a:xfrm>
                      <a:off x="0" y="0"/>
                      <a:ext cx="6645910" cy="2384425"/>
                    </a:xfrm>
                    <a:prstGeom prst="rect">
                      <a:avLst/>
                    </a:prstGeom>
                  </pic:spPr>
                </pic:pic>
              </a:graphicData>
            </a:graphic>
          </wp:inline>
        </w:drawing>
      </w:r>
    </w:p>
    <w:p>
      <w:pPr>
        <w:jc w:val="both"/>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6645910" cy="5136515"/>
            <wp:effectExtent l="0" t="0" r="2540" b="6985"/>
            <wp:docPr id="992588140" name="Picture 1" descr="A group of graphs showing different siz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88140" name="Picture 1" descr="A group of graphs showing different sizes of data&#10;&#10;Description automatically generated with medium confidence"/>
                    <pic:cNvPicPr>
                      <a:picLocks noChangeAspect="1"/>
                    </pic:cNvPicPr>
                  </pic:nvPicPr>
                  <pic:blipFill>
                    <a:blip r:embed="rId59"/>
                    <a:stretch>
                      <a:fillRect/>
                    </a:stretch>
                  </pic:blipFill>
                  <pic:spPr>
                    <a:xfrm>
                      <a:off x="0" y="0"/>
                      <a:ext cx="6645910" cy="5136515"/>
                    </a:xfrm>
                    <a:prstGeom prst="rect">
                      <a:avLst/>
                    </a:prstGeom>
                  </pic:spPr>
                </pic:pic>
              </a:graphicData>
            </a:graphic>
          </wp:inline>
        </w:drawing>
      </w:r>
    </w:p>
    <w:p>
      <w:pPr>
        <w:jc w:val="both"/>
        <w:rPr>
          <w:rFonts w:ascii="Times New Roman" w:hAnsi="Times New Roman" w:cs="Times New Roman"/>
          <w:sz w:val="24"/>
          <w:szCs w:val="24"/>
          <w:lang w:val="en-US"/>
        </w:rPr>
      </w:pPr>
      <w:r>
        <w:rPr>
          <w:rFonts w:ascii="Times New Roman" w:hAnsi="Times New Roman" w:cs="Times New Roman"/>
          <w:sz w:val="24"/>
          <w:szCs w:val="24"/>
          <w:lang w:val="en-US"/>
        </w:rPr>
        <w:t>The Age Group column created for visualization was removed from the dataset as it would no longer be needed for further analysis.</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The categorical variables of the dataset were converted to numerical variables (0, 1, 2, 3, 4, 5, 6) corresponding with the number of responses each categorical variable has. This was done to make the variables suitable to apply K-Means and Hierarchical clustering algorithms.</w:t>
      </w:r>
    </w:p>
    <w:p>
      <w:pPr>
        <w:jc w:val="both"/>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6610985" cy="5696585"/>
            <wp:effectExtent l="0" t="0" r="0" b="0"/>
            <wp:docPr id="1941467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67402" name="Picture 1" descr="A screenshot of a computer&#10;&#10;Description automatically generated"/>
                    <pic:cNvPicPr>
                      <a:picLocks noChangeAspect="1"/>
                    </pic:cNvPicPr>
                  </pic:nvPicPr>
                  <pic:blipFill>
                    <a:blip r:embed="rId60"/>
                    <a:stretch>
                      <a:fillRect/>
                    </a:stretch>
                  </pic:blipFill>
                  <pic:spPr>
                    <a:xfrm>
                      <a:off x="0" y="0"/>
                      <a:ext cx="6611273" cy="5696745"/>
                    </a:xfrm>
                    <a:prstGeom prst="rect">
                      <a:avLst/>
                    </a:prstGeom>
                  </pic:spPr>
                </pic:pic>
              </a:graphicData>
            </a:graphic>
          </wp:inline>
        </w:drawing>
      </w:r>
    </w:p>
    <w:p>
      <w:pPr>
        <w:jc w:val="both"/>
        <w:rPr>
          <w:rFonts w:ascii="Times New Roman" w:hAnsi="Times New Roman" w:cs="Times New Roman"/>
          <w:sz w:val="24"/>
          <w:szCs w:val="24"/>
          <w:lang w:val="en-US"/>
        </w:rPr>
      </w:pPr>
      <w:r>
        <w:rPr>
          <w:rFonts w:ascii="Times New Roman" w:hAnsi="Times New Roman" w:cs="Times New Roman"/>
          <w:sz w:val="24"/>
          <w:szCs w:val="24"/>
          <w:lang w:val="en-US"/>
        </w:rPr>
        <w:t>The relationships between the different variables were visualized using a pairplot to identify patterns and correlations. This pairplot showed a grid of scatterplots.</w:t>
      </w:r>
    </w:p>
    <w:p>
      <w:pPr>
        <w:jc w:val="both"/>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6515735" cy="6039485"/>
            <wp:effectExtent l="0" t="0" r="0" b="0"/>
            <wp:docPr id="100730465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04657" name="Picture 1" descr="A screenshot of a computer screen&#10;&#10;Description automatically generated"/>
                    <pic:cNvPicPr>
                      <a:picLocks noChangeAspect="1"/>
                    </pic:cNvPicPr>
                  </pic:nvPicPr>
                  <pic:blipFill>
                    <a:blip r:embed="rId61"/>
                    <a:stretch>
                      <a:fillRect/>
                    </a:stretch>
                  </pic:blipFill>
                  <pic:spPr>
                    <a:xfrm>
                      <a:off x="0" y="0"/>
                      <a:ext cx="6516009" cy="6039693"/>
                    </a:xfrm>
                    <a:prstGeom prst="rect">
                      <a:avLst/>
                    </a:prstGeom>
                  </pic:spPr>
                </pic:pic>
              </a:graphicData>
            </a:graphic>
          </wp:inline>
        </w:drawing>
      </w:r>
    </w:p>
    <w:p>
      <w:pPr>
        <w:pStyle w:val="3"/>
        <w:jc w:val="both"/>
        <w:rPr>
          <w:rFonts w:ascii="Times New Roman" w:hAnsi="Times New Roman" w:cs="Times New Roman"/>
          <w:color w:val="auto"/>
          <w:lang w:val="en-US"/>
        </w:rPr>
      </w:pPr>
      <w:bookmarkStart w:id="23" w:name="_Toc160203669"/>
      <w:r>
        <w:rPr>
          <w:rFonts w:ascii="Times New Roman" w:hAnsi="Times New Roman" w:cs="Times New Roman"/>
          <w:color w:val="auto"/>
          <w:lang w:val="en-US"/>
        </w:rPr>
        <w:t>2.6: Implementation of Clustering Algorithms</w:t>
      </w:r>
      <w:bookmarkEnd w:id="23"/>
    </w:p>
    <w:p>
      <w:pPr>
        <w:jc w:val="both"/>
        <w:rPr>
          <w:rFonts w:ascii="Times New Roman" w:hAnsi="Times New Roman" w:cs="Times New Roman"/>
          <w:sz w:val="24"/>
          <w:szCs w:val="24"/>
          <w:lang w:val="en-US"/>
        </w:rPr>
      </w:pPr>
      <w:r>
        <w:rPr>
          <w:rFonts w:ascii="Times New Roman" w:hAnsi="Times New Roman" w:cs="Times New Roman"/>
          <w:sz w:val="24"/>
          <w:szCs w:val="24"/>
          <w:lang w:val="en-US"/>
        </w:rPr>
        <w:t>Preprocessing steps for clustering were carried out. StandardScaler from ‘sklearn.preprocessing’ was imported to standardize the dataset ensuring that all the features have the same scale, a mean value of 0 and a standard deviation of 1 and can contribute equally to a proper clustering process.</w:t>
      </w:r>
    </w:p>
    <w:p>
      <w:pPr>
        <w:jc w:val="both"/>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4143375" cy="981075"/>
            <wp:effectExtent l="0" t="0" r="0" b="9525"/>
            <wp:docPr id="10566559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55924" name="Picture 1" descr="A screenshot of a computer program&#10;&#10;Description automatically generated"/>
                    <pic:cNvPicPr>
                      <a:picLocks noChangeAspect="1"/>
                    </pic:cNvPicPr>
                  </pic:nvPicPr>
                  <pic:blipFill>
                    <a:blip r:embed="rId62"/>
                    <a:stretch>
                      <a:fillRect/>
                    </a:stretch>
                  </pic:blipFill>
                  <pic:spPr>
                    <a:xfrm>
                      <a:off x="0" y="0"/>
                      <a:ext cx="4143953" cy="981212"/>
                    </a:xfrm>
                    <a:prstGeom prst="rect">
                      <a:avLst/>
                    </a:prstGeom>
                  </pic:spPr>
                </pic:pic>
              </a:graphicData>
            </a:graphic>
          </wp:inline>
        </w:drawing>
      </w:r>
    </w:p>
    <w:p>
      <w:pPr>
        <w:pStyle w:val="4"/>
        <w:jc w:val="both"/>
        <w:rPr>
          <w:rFonts w:ascii="Times New Roman" w:hAnsi="Times New Roman" w:cs="Times New Roman"/>
          <w:color w:val="auto"/>
          <w:lang w:val="en-US"/>
        </w:rPr>
      </w:pPr>
      <w:bookmarkStart w:id="24" w:name="_Toc160203670"/>
      <w:r>
        <w:rPr>
          <w:rFonts w:ascii="Times New Roman" w:hAnsi="Times New Roman" w:cs="Times New Roman"/>
          <w:color w:val="auto"/>
          <w:lang w:val="en-US"/>
        </w:rPr>
        <w:t>2.6.1: K-Means Clustering Algorithm</w:t>
      </w:r>
      <w:bookmarkEnd w:id="24"/>
    </w:p>
    <w:p>
      <w:pPr>
        <w:jc w:val="both"/>
        <w:rPr>
          <w:rFonts w:ascii="Times New Roman" w:hAnsi="Times New Roman" w:cs="Times New Roman"/>
          <w:sz w:val="24"/>
          <w:szCs w:val="24"/>
          <w:lang w:val="en-US"/>
        </w:rPr>
      </w:pPr>
      <w:r>
        <w:rPr>
          <w:rFonts w:ascii="Times New Roman" w:hAnsi="Times New Roman" w:cs="Times New Roman"/>
          <w:sz w:val="24"/>
          <w:szCs w:val="24"/>
          <w:lang w:val="en-US"/>
        </w:rPr>
        <w:t>KMeans library was imported for clustering. The Elbow method was then used to determine the ideal number of clusters for KMeans clustering by analysing the within-cluster sum of squares (WCSS) across different K values of range 1 to 10. K value of 2 was noted as the elbow point in the graph where the decrease in the WCSS became less rapid.</w:t>
      </w:r>
    </w:p>
    <w:p>
      <w:pPr>
        <w:jc w:val="both"/>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5086985" cy="1838325"/>
            <wp:effectExtent l="0" t="0" r="0" b="9525"/>
            <wp:docPr id="1057018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1823" name="Picture 1" descr="A screen shot of a computer program&#10;&#10;Description automatically generated"/>
                    <pic:cNvPicPr>
                      <a:picLocks noChangeAspect="1"/>
                    </pic:cNvPicPr>
                  </pic:nvPicPr>
                  <pic:blipFill>
                    <a:blip r:embed="rId63"/>
                    <a:stretch>
                      <a:fillRect/>
                    </a:stretch>
                  </pic:blipFill>
                  <pic:spPr>
                    <a:xfrm>
                      <a:off x="0" y="0"/>
                      <a:ext cx="5087060" cy="1838582"/>
                    </a:xfrm>
                    <a:prstGeom prst="rect">
                      <a:avLst/>
                    </a:prstGeom>
                  </pic:spPr>
                </pic:pic>
              </a:graphicData>
            </a:graphic>
          </wp:inline>
        </w:drawing>
      </w:r>
    </w:p>
    <w:p>
      <w:pPr>
        <w:jc w:val="both"/>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5563235" cy="4257675"/>
            <wp:effectExtent l="0" t="0" r="0" b="9525"/>
            <wp:docPr id="100739285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92856" name="Picture 1" descr="A graph with a line&#10;&#10;Description automatically generated"/>
                    <pic:cNvPicPr>
                      <a:picLocks noChangeAspect="1"/>
                    </pic:cNvPicPr>
                  </pic:nvPicPr>
                  <pic:blipFill>
                    <a:blip r:embed="rId64"/>
                    <a:stretch>
                      <a:fillRect/>
                    </a:stretch>
                  </pic:blipFill>
                  <pic:spPr>
                    <a:xfrm>
                      <a:off x="0" y="0"/>
                      <a:ext cx="5563376" cy="4258269"/>
                    </a:xfrm>
                    <a:prstGeom prst="rect">
                      <a:avLst/>
                    </a:prstGeom>
                  </pic:spPr>
                </pic:pic>
              </a:graphicData>
            </a:graphic>
          </wp:inline>
        </w:drawing>
      </w:r>
    </w:p>
    <w:p>
      <w:pPr>
        <w:jc w:val="both"/>
        <w:rPr>
          <w:rFonts w:ascii="Times New Roman" w:hAnsi="Times New Roman" w:cs="Times New Roman"/>
          <w:sz w:val="24"/>
          <w:szCs w:val="24"/>
          <w:lang w:val="en-US"/>
        </w:rPr>
      </w:pPr>
      <w:r>
        <w:rPr>
          <w:rFonts w:ascii="Times New Roman" w:hAnsi="Times New Roman" w:cs="Times New Roman"/>
          <w:sz w:val="24"/>
          <w:szCs w:val="24"/>
          <w:lang w:val="en-US"/>
        </w:rPr>
        <w:t>Due to the high dimensionality of the dataset as it now has 17 numerical variables, Principal Component Analysis (PCA) was used to reduce the dimensionality allowing for better scatterplot visualization in a lower-dimensional space while retaining as much variance as possible. Two new dimensions with over 31% of the original variance were gotten.</w:t>
      </w:r>
    </w:p>
    <w:p>
      <w:pPr>
        <w:jc w:val="both"/>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6645910" cy="1637665"/>
            <wp:effectExtent l="0" t="0" r="2540" b="635"/>
            <wp:docPr id="899867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67307" name="Picture 1" descr="A screenshot of a computer&#10;&#10;Description automatically generated"/>
                    <pic:cNvPicPr>
                      <a:picLocks noChangeAspect="1"/>
                    </pic:cNvPicPr>
                  </pic:nvPicPr>
                  <pic:blipFill>
                    <a:blip r:embed="rId65"/>
                    <a:stretch>
                      <a:fillRect/>
                    </a:stretch>
                  </pic:blipFill>
                  <pic:spPr>
                    <a:xfrm>
                      <a:off x="0" y="0"/>
                      <a:ext cx="6645910" cy="1637665"/>
                    </a:xfrm>
                    <a:prstGeom prst="rect">
                      <a:avLst/>
                    </a:prstGeom>
                  </pic:spPr>
                </pic:pic>
              </a:graphicData>
            </a:graphic>
          </wp:inline>
        </w:drawing>
      </w:r>
    </w:p>
    <w:p>
      <w:pPr>
        <w:jc w:val="both"/>
        <w:rPr>
          <w:rFonts w:ascii="Times New Roman" w:hAnsi="Times New Roman" w:cs="Times New Roman"/>
          <w:sz w:val="24"/>
          <w:szCs w:val="24"/>
          <w:lang w:val="en-US"/>
        </w:rPr>
      </w:pPr>
      <w:r>
        <w:rPr>
          <w:rFonts w:ascii="Times New Roman" w:hAnsi="Times New Roman" w:cs="Times New Roman"/>
          <w:sz w:val="24"/>
          <w:szCs w:val="24"/>
          <w:lang w:val="en-US"/>
        </w:rPr>
        <w:t>The KMeans clusters were then visualized in a scatter plot using two distinct colours, red and blue. This enabled the visualisation of the clustering obesity patterns and relationships of the individuals based on their health and lifestyle features.</w:t>
      </w:r>
    </w:p>
    <w:p>
      <w:pPr>
        <w:jc w:val="both"/>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5753735" cy="5839460"/>
            <wp:effectExtent l="0" t="0" r="0" b="8890"/>
            <wp:docPr id="91797482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74828" name="Picture 1" descr="A screen shot of a computer screen&#10;&#10;Description automatically generated"/>
                    <pic:cNvPicPr>
                      <a:picLocks noChangeAspect="1"/>
                    </pic:cNvPicPr>
                  </pic:nvPicPr>
                  <pic:blipFill>
                    <a:blip r:embed="rId66"/>
                    <a:stretch>
                      <a:fillRect/>
                    </a:stretch>
                  </pic:blipFill>
                  <pic:spPr>
                    <a:xfrm>
                      <a:off x="0" y="0"/>
                      <a:ext cx="5753903" cy="5839640"/>
                    </a:xfrm>
                    <a:prstGeom prst="rect">
                      <a:avLst/>
                    </a:prstGeom>
                  </pic:spPr>
                </pic:pic>
              </a:graphicData>
            </a:graphic>
          </wp:inline>
        </w:drawing>
      </w:r>
    </w:p>
    <w:p>
      <w:pPr>
        <w:pStyle w:val="4"/>
        <w:jc w:val="both"/>
        <w:rPr>
          <w:rFonts w:ascii="Times New Roman" w:hAnsi="Times New Roman" w:cs="Times New Roman"/>
          <w:color w:val="auto"/>
          <w:lang w:val="en-US"/>
        </w:rPr>
      </w:pPr>
      <w:bookmarkStart w:id="25" w:name="_Toc160203671"/>
      <w:r>
        <w:rPr>
          <w:rFonts w:ascii="Times New Roman" w:hAnsi="Times New Roman" w:cs="Times New Roman"/>
          <w:color w:val="auto"/>
          <w:lang w:val="en-US"/>
        </w:rPr>
        <w:t>2.6.2: Hierarchical Clustering Algorithm</w:t>
      </w:r>
      <w:bookmarkEnd w:id="25"/>
    </w:p>
    <w:p>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Necessary functions for hierarchical clustering analysis like AgglomeottedrativeClustering function ported from scikit-learn and SciPy libraries. Linkage matrix was computed using Ward’s method. Then the hierarchial clustering dendogram was plotted. </w:t>
      </w:r>
    </w:p>
    <w:p>
      <w:pPr>
        <w:jc w:val="both"/>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6544310" cy="5220335"/>
            <wp:effectExtent l="0" t="0" r="8890" b="0"/>
            <wp:docPr id="12726020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02002" name="Picture 1" descr="A screenshot of a computer screen&#10;&#10;Description automatically generated"/>
                    <pic:cNvPicPr>
                      <a:picLocks noChangeAspect="1"/>
                    </pic:cNvPicPr>
                  </pic:nvPicPr>
                  <pic:blipFill>
                    <a:blip r:embed="rId67"/>
                    <a:stretch>
                      <a:fillRect/>
                    </a:stretch>
                  </pic:blipFill>
                  <pic:spPr>
                    <a:xfrm>
                      <a:off x="0" y="0"/>
                      <a:ext cx="6544588" cy="5220429"/>
                    </a:xfrm>
                    <a:prstGeom prst="rect">
                      <a:avLst/>
                    </a:prstGeom>
                  </pic:spPr>
                </pic:pic>
              </a:graphicData>
            </a:graphic>
          </wp:inline>
        </w:drawing>
      </w:r>
    </w:p>
    <w:p>
      <w:pPr>
        <w:jc w:val="both"/>
        <w:rPr>
          <w:rFonts w:ascii="Times New Roman" w:hAnsi="Times New Roman" w:cs="Times New Roman"/>
          <w:sz w:val="24"/>
          <w:szCs w:val="24"/>
          <w:lang w:val="en-US"/>
        </w:rPr>
      </w:pPr>
      <w:r>
        <w:rPr>
          <w:rFonts w:ascii="Times New Roman" w:hAnsi="Times New Roman" w:cs="Times New Roman"/>
          <w:sz w:val="24"/>
          <w:szCs w:val="24"/>
          <w:lang w:val="en-US"/>
        </w:rPr>
        <w:t>7 clusters were gotten by taking a horizontal line around halfway down the dendogram. Hierarchial clustering was fitted to the dataset same way as KMeans clustering algorithm. However, 7 clusters were specified as gotten from the dendogram.</w:t>
      </w:r>
    </w:p>
    <w:p>
      <w:pPr>
        <w:jc w:val="both"/>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6645910" cy="686435"/>
            <wp:effectExtent l="0" t="0" r="2540" b="0"/>
            <wp:docPr id="20962509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50935" name="Picture 1" descr="A screenshot of a computer program&#10;&#10;Description automatically generated"/>
                    <pic:cNvPicPr>
                      <a:picLocks noChangeAspect="1"/>
                    </pic:cNvPicPr>
                  </pic:nvPicPr>
                  <pic:blipFill>
                    <a:blip r:embed="rId68"/>
                    <a:stretch>
                      <a:fillRect/>
                    </a:stretch>
                  </pic:blipFill>
                  <pic:spPr>
                    <a:xfrm>
                      <a:off x="0" y="0"/>
                      <a:ext cx="6645910" cy="686435"/>
                    </a:xfrm>
                    <a:prstGeom prst="rect">
                      <a:avLst/>
                    </a:prstGeom>
                  </pic:spPr>
                </pic:pic>
              </a:graphicData>
            </a:graphic>
          </wp:inline>
        </w:drawing>
      </w:r>
    </w:p>
    <w:p>
      <w:pPr>
        <w:jc w:val="both"/>
        <w:rPr>
          <w:rFonts w:ascii="Times New Roman" w:hAnsi="Times New Roman" w:cs="Times New Roman"/>
          <w:sz w:val="24"/>
          <w:szCs w:val="24"/>
          <w:lang w:val="en-US"/>
        </w:rPr>
      </w:pPr>
      <w:r>
        <w:rPr>
          <w:rFonts w:ascii="Times New Roman" w:hAnsi="Times New Roman" w:cs="Times New Roman"/>
          <w:sz w:val="24"/>
          <w:szCs w:val="24"/>
          <w:lang w:val="en-US"/>
        </w:rPr>
        <w:t>The 7 clusters formed by hierarchical clustering were visualized using different colours for clarity. Points belonging to the same cluster were marked with the same colour.</w:t>
      </w:r>
    </w:p>
    <w:p>
      <w:pPr>
        <w:jc w:val="both"/>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5163185" cy="4848860"/>
            <wp:effectExtent l="0" t="0" r="0" b="8890"/>
            <wp:docPr id="10718330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33052" name="Picture 1" descr="A screen shot of a computer&#10;&#10;Description automatically generated"/>
                    <pic:cNvPicPr>
                      <a:picLocks noChangeAspect="1"/>
                    </pic:cNvPicPr>
                  </pic:nvPicPr>
                  <pic:blipFill>
                    <a:blip r:embed="rId69"/>
                    <a:stretch>
                      <a:fillRect/>
                    </a:stretch>
                  </pic:blipFill>
                  <pic:spPr>
                    <a:xfrm>
                      <a:off x="0" y="0"/>
                      <a:ext cx="5163271" cy="4848902"/>
                    </a:xfrm>
                    <a:prstGeom prst="rect">
                      <a:avLst/>
                    </a:prstGeom>
                  </pic:spPr>
                </pic:pic>
              </a:graphicData>
            </a:graphic>
          </wp:inline>
        </w:drawing>
      </w:r>
    </w:p>
    <w:p>
      <w:pPr>
        <w:pStyle w:val="3"/>
        <w:jc w:val="both"/>
        <w:rPr>
          <w:rFonts w:ascii="Times New Roman" w:hAnsi="Times New Roman" w:cs="Times New Roman"/>
          <w:color w:val="auto"/>
          <w:lang w:val="en-US"/>
        </w:rPr>
      </w:pPr>
      <w:bookmarkStart w:id="26" w:name="_Toc160203672"/>
      <w:r>
        <w:rPr>
          <w:rFonts w:ascii="Times New Roman" w:hAnsi="Times New Roman" w:cs="Times New Roman"/>
          <w:color w:val="auto"/>
          <w:lang w:val="en-US"/>
        </w:rPr>
        <w:t>2.7: Result Analysis and Discussion</w:t>
      </w:r>
      <w:bookmarkEnd w:id="26"/>
    </w:p>
    <w:p>
      <w:pPr>
        <w:jc w:val="both"/>
        <w:rPr>
          <w:rFonts w:ascii="Times New Roman" w:hAnsi="Times New Roman" w:cs="Times New Roman"/>
          <w:sz w:val="24"/>
          <w:szCs w:val="24"/>
          <w:lang w:val="en-US"/>
        </w:rPr>
      </w:pPr>
      <w:r>
        <w:rPr>
          <w:rFonts w:ascii="Times New Roman" w:hAnsi="Times New Roman" w:cs="Times New Roman"/>
          <w:sz w:val="24"/>
          <w:szCs w:val="24"/>
          <w:lang w:val="en-US"/>
        </w:rPr>
        <w:t>The analyses aimed to explore obesity trends using a comparative analysis of K-Means and Hierarchical Clustering algorithms. The research question sought to understand how these algorithms uncover unique obesity patterns based on individual health and lifestyle factors.</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The elbow point for K-Means clustering was identified at 2, indicating the optimal number of clusters. In the K-Means plot, the data points of each cluster were closely related to each other, with one end of each cluster touching the other, suggesting relatively compact clusters.</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For Hierarchical Clustering, 7 clusters were identified halfway down the dendrogram. Among these clusters, 1, 3, and 6 displayed closely related data points, indicating clear and distinct patterns. Clusters 2, 5, and 7 showed closely related data points but with some space between them, suggesting moderate cohesion. However, Cluster 4 exhibited more scattered data points, indicating greater variability within this group.</w:t>
      </w:r>
    </w:p>
    <w:p>
      <w:pPr>
        <w:pStyle w:val="3"/>
        <w:jc w:val="both"/>
        <w:rPr>
          <w:rFonts w:ascii="Times New Roman" w:hAnsi="Times New Roman" w:cs="Times New Roman"/>
          <w:color w:val="auto"/>
          <w:lang w:val="en-US"/>
        </w:rPr>
      </w:pPr>
      <w:bookmarkStart w:id="27" w:name="_Toc160203673"/>
      <w:r>
        <w:rPr>
          <w:rFonts w:ascii="Times New Roman" w:hAnsi="Times New Roman" w:cs="Times New Roman"/>
          <w:color w:val="auto"/>
          <w:lang w:val="en-US"/>
        </w:rPr>
        <w:t>2.8: Conclusion</w:t>
      </w:r>
      <w:bookmarkEnd w:id="27"/>
    </w:p>
    <w:p>
      <w:pPr>
        <w:jc w:val="both"/>
        <w:rPr>
          <w:rFonts w:ascii="Times New Roman" w:hAnsi="Times New Roman" w:cs="Times New Roman"/>
          <w:sz w:val="24"/>
          <w:szCs w:val="24"/>
          <w:lang w:val="en-US"/>
        </w:rPr>
      </w:pPr>
      <w:r>
        <w:rPr>
          <w:rFonts w:ascii="Times New Roman" w:hAnsi="Times New Roman" w:cs="Times New Roman"/>
          <w:sz w:val="24"/>
          <w:szCs w:val="24"/>
          <w:lang w:val="en-US"/>
        </w:rPr>
        <w:t>The study provides insights into obesity trends through the lens of clustering algorithms. K-Means and Hierarchical Clustering offer different perspectives on the underlying patterns within the dataset. K-Means clustering suggests relatively compact clusters, while Hierarchical Clustering reveals varying levels of cohesion among different clusters.</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Understanding these obesity patterns can inform public health interventions, personalized healthcare strategies, and targeted wellness programs. Further research could explore additional clustering techniques, validate findings across diverse datasets, and integrate other variables to enhance the accuracy and applicability of obesity trend analysis.</w:t>
      </w:r>
    </w:p>
    <w:p>
      <w:pPr>
        <w:jc w:val="both"/>
        <w:rPr>
          <w:rFonts w:ascii="Times New Roman" w:hAnsi="Times New Roman" w:cs="Times New Roman"/>
          <w:sz w:val="24"/>
          <w:szCs w:val="24"/>
          <w:lang w:val="en-US"/>
        </w:rPr>
      </w:pPr>
    </w:p>
    <w:p>
      <w:pPr>
        <w:pStyle w:val="3"/>
        <w:jc w:val="both"/>
        <w:rPr>
          <w:rFonts w:ascii="Times New Roman" w:hAnsi="Times New Roman" w:cs="Times New Roman"/>
          <w:color w:val="auto"/>
          <w:lang w:val="en-US"/>
        </w:rPr>
      </w:pPr>
      <w:bookmarkStart w:id="28" w:name="_Toc160203674"/>
      <w:r>
        <w:rPr>
          <w:rFonts w:ascii="Times New Roman" w:hAnsi="Times New Roman" w:cs="Times New Roman"/>
          <w:color w:val="auto"/>
          <w:lang w:val="en-US"/>
        </w:rPr>
        <w:t>2.9: REFERENCES</w:t>
      </w:r>
      <w:bookmarkEnd w:id="28"/>
    </w:p>
    <w:p>
      <w:pPr>
        <w:pStyle w:val="17"/>
        <w:keepNext w:val="0"/>
        <w:keepLines w:val="0"/>
        <w:widowControl/>
        <w:suppressLineNumbers w:val="0"/>
        <w:spacing w:before="0" w:beforeAutospacing="0" w:after="0" w:afterAutospacing="0"/>
        <w:ind w:left="0" w:right="0"/>
        <w:jc w:val="both"/>
        <w:rPr>
          <w:rFonts w:hint="default" w:ascii="Times New Roman" w:hAnsi="Times New Roman" w:cs="Times New Roman"/>
          <w:color w:val="auto"/>
          <w:sz w:val="24"/>
          <w:szCs w:val="24"/>
        </w:rPr>
      </w:pPr>
      <w:r>
        <w:rPr>
          <w:rFonts w:hint="default" w:ascii="Times New Roman" w:hAnsi="Times New Roman" w:eastAsia="Segoe UI" w:cs="Times New Roman"/>
          <w:b w:val="0"/>
          <w:bCs w:val="0"/>
          <w:i w:val="0"/>
          <w:iCs w:val="0"/>
          <w:color w:val="auto"/>
          <w:sz w:val="24"/>
          <w:szCs w:val="24"/>
        </w:rPr>
        <w:t xml:space="preserve">Palechor, F. M., &amp; Manotas, A. de la H. (2019a). Obesity or CVD risk (Classify/Regressor/Cluster). </w:t>
      </w:r>
      <w:r>
        <w:rPr>
          <w:rFonts w:hint="default" w:ascii="Times New Roman" w:hAnsi="Times New Roman" w:eastAsia="Segoe UI" w:cs="Times New Roman"/>
          <w:b w:val="0"/>
          <w:bCs w:val="0"/>
          <w:i/>
          <w:iCs/>
          <w:color w:val="auto"/>
          <w:sz w:val="24"/>
          <w:szCs w:val="24"/>
        </w:rPr>
        <w:t>Kaggle.</w:t>
      </w:r>
      <w:r>
        <w:rPr>
          <w:rFonts w:hint="default" w:ascii="Times New Roman" w:hAnsi="Times New Roman" w:eastAsia="Segoe UI" w:cs="Times New Roman"/>
          <w:b w:val="0"/>
          <w:bCs w:val="0"/>
          <w:i w:val="0"/>
          <w:iCs w:val="0"/>
          <w:color w:val="auto"/>
          <w:sz w:val="24"/>
          <w:szCs w:val="24"/>
        </w:rPr>
        <w:t xml:space="preserve"> </w:t>
      </w:r>
      <w:r>
        <w:rPr>
          <w:rFonts w:hint="default" w:ascii="Times New Roman" w:hAnsi="Times New Roman" w:eastAsia="Segoe UI" w:cs="Times New Roman"/>
          <w:b w:val="0"/>
          <w:bCs w:val="0"/>
          <w:i w:val="0"/>
          <w:iCs w:val="0"/>
          <w:color w:val="auto"/>
          <w:sz w:val="24"/>
          <w:szCs w:val="24"/>
        </w:rPr>
        <w:fldChar w:fldCharType="begin"/>
      </w:r>
      <w:r>
        <w:rPr>
          <w:rFonts w:hint="default" w:ascii="Times New Roman" w:hAnsi="Times New Roman" w:eastAsia="Segoe UI" w:cs="Times New Roman"/>
          <w:b w:val="0"/>
          <w:bCs w:val="0"/>
          <w:i w:val="0"/>
          <w:iCs w:val="0"/>
          <w:color w:val="auto"/>
          <w:sz w:val="24"/>
          <w:szCs w:val="24"/>
        </w:rPr>
        <w:instrText xml:space="preserve"> HYPERLINK "https://www.kaggle.com/datasets/aravindpcoder/obesity-or-cvd-risk-classifyregressorcluster/data" </w:instrText>
      </w:r>
      <w:r>
        <w:rPr>
          <w:rFonts w:hint="default" w:ascii="Times New Roman" w:hAnsi="Times New Roman" w:eastAsia="Segoe UI" w:cs="Times New Roman"/>
          <w:b w:val="0"/>
          <w:bCs w:val="0"/>
          <w:i w:val="0"/>
          <w:iCs w:val="0"/>
          <w:color w:val="auto"/>
          <w:sz w:val="24"/>
          <w:szCs w:val="24"/>
        </w:rPr>
        <w:fldChar w:fldCharType="separate"/>
      </w:r>
      <w:r>
        <w:rPr>
          <w:rStyle w:val="16"/>
          <w:rFonts w:hint="default" w:ascii="Times New Roman" w:hAnsi="Times New Roman" w:eastAsia="Segoe UI" w:cs="Times New Roman"/>
          <w:b w:val="0"/>
          <w:bCs w:val="0"/>
          <w:i w:val="0"/>
          <w:iCs w:val="0"/>
          <w:color w:val="auto"/>
          <w:sz w:val="24"/>
          <w:szCs w:val="24"/>
          <w:u w:val="single"/>
        </w:rPr>
        <w:t>https://www.kaggle.com/datasets/aravindpcoder/obesity-or-cvd-risk-classifyregressorcluster/data</w:t>
      </w:r>
      <w:r>
        <w:rPr>
          <w:rFonts w:hint="default" w:ascii="Times New Roman" w:hAnsi="Times New Roman" w:eastAsia="Segoe UI" w:cs="Times New Roman"/>
          <w:b w:val="0"/>
          <w:bCs w:val="0"/>
          <w:i w:val="0"/>
          <w:iCs w:val="0"/>
          <w:color w:val="auto"/>
          <w:sz w:val="24"/>
          <w:szCs w:val="24"/>
        </w:rPr>
        <w:fldChar w:fldCharType="end"/>
      </w:r>
    </w:p>
    <w:p>
      <w:pPr>
        <w:pStyle w:val="17"/>
        <w:keepNext w:val="0"/>
        <w:keepLines w:val="0"/>
        <w:widowControl/>
        <w:suppressLineNumbers w:val="0"/>
        <w:spacing w:before="0" w:beforeAutospacing="0" w:after="0" w:afterAutospacing="0"/>
        <w:ind w:left="0" w:right="0"/>
        <w:jc w:val="both"/>
        <w:rPr>
          <w:rFonts w:hint="default" w:ascii="Times New Roman" w:hAnsi="Times New Roman" w:eastAsia="Segoe UI" w:cs="Times New Roman"/>
          <w:b w:val="0"/>
          <w:bCs w:val="0"/>
          <w:i w:val="0"/>
          <w:iCs w:val="0"/>
          <w:color w:val="auto"/>
          <w:sz w:val="24"/>
          <w:szCs w:val="24"/>
        </w:rPr>
      </w:pPr>
    </w:p>
    <w:p>
      <w:pPr>
        <w:pStyle w:val="17"/>
        <w:keepNext w:val="0"/>
        <w:keepLines w:val="0"/>
        <w:widowControl/>
        <w:suppressLineNumbers w:val="0"/>
        <w:spacing w:before="0" w:beforeAutospacing="0" w:after="0" w:afterAutospacing="0"/>
        <w:ind w:left="0" w:right="0"/>
        <w:jc w:val="both"/>
        <w:rPr>
          <w:rFonts w:hint="default" w:ascii="Times New Roman" w:hAnsi="Times New Roman" w:cs="Times New Roman"/>
          <w:color w:val="auto"/>
          <w:sz w:val="24"/>
          <w:szCs w:val="24"/>
        </w:rPr>
      </w:pPr>
      <w:r>
        <w:rPr>
          <w:rFonts w:hint="default" w:ascii="Times New Roman" w:hAnsi="Times New Roman" w:eastAsia="Segoe UI" w:cs="Times New Roman"/>
          <w:b w:val="0"/>
          <w:bCs w:val="0"/>
          <w:i w:val="0"/>
          <w:iCs w:val="0"/>
          <w:color w:val="auto"/>
          <w:sz w:val="24"/>
          <w:szCs w:val="24"/>
        </w:rPr>
        <w:t xml:space="preserve">Palechor, F. M., &amp; Manotas, A. de la H. (2019b). Dataset for estimation of obesity levels based on eating habits and physical condition in individuals from Colombia, Peru and Mexico. </w:t>
      </w:r>
      <w:r>
        <w:rPr>
          <w:rFonts w:hint="default" w:ascii="Times New Roman" w:hAnsi="Times New Roman" w:eastAsia="Segoe UI" w:cs="Times New Roman"/>
          <w:b w:val="0"/>
          <w:bCs w:val="0"/>
          <w:i/>
          <w:iCs/>
          <w:color w:val="auto"/>
          <w:sz w:val="24"/>
          <w:szCs w:val="24"/>
        </w:rPr>
        <w:t>Data in Brief</w:t>
      </w:r>
      <w:r>
        <w:rPr>
          <w:rFonts w:hint="default" w:ascii="Times New Roman" w:hAnsi="Times New Roman" w:eastAsia="Segoe UI" w:cs="Times New Roman"/>
          <w:b w:val="0"/>
          <w:bCs w:val="0"/>
          <w:i w:val="0"/>
          <w:iCs w:val="0"/>
          <w:color w:val="auto"/>
          <w:sz w:val="24"/>
          <w:szCs w:val="24"/>
        </w:rPr>
        <w:t xml:space="preserve">, </w:t>
      </w:r>
      <w:r>
        <w:rPr>
          <w:rFonts w:hint="default" w:ascii="Times New Roman" w:hAnsi="Times New Roman" w:eastAsia="Segoe UI" w:cs="Times New Roman"/>
          <w:b w:val="0"/>
          <w:bCs w:val="0"/>
          <w:i/>
          <w:iCs/>
          <w:color w:val="auto"/>
          <w:sz w:val="24"/>
          <w:szCs w:val="24"/>
        </w:rPr>
        <w:t>25</w:t>
      </w:r>
      <w:r>
        <w:rPr>
          <w:rFonts w:hint="default" w:ascii="Times New Roman" w:hAnsi="Times New Roman" w:eastAsia="Segoe UI" w:cs="Times New Roman"/>
          <w:b w:val="0"/>
          <w:bCs w:val="0"/>
          <w:i w:val="0"/>
          <w:iCs w:val="0"/>
          <w:color w:val="auto"/>
          <w:sz w:val="24"/>
          <w:szCs w:val="24"/>
        </w:rPr>
        <w:t xml:space="preserve">, 104344. </w:t>
      </w:r>
      <w:r>
        <w:rPr>
          <w:rFonts w:hint="default" w:ascii="Times New Roman" w:hAnsi="Times New Roman" w:eastAsia="Segoe UI" w:cs="Times New Roman"/>
          <w:b w:val="0"/>
          <w:bCs w:val="0"/>
          <w:i w:val="0"/>
          <w:iCs w:val="0"/>
          <w:color w:val="auto"/>
          <w:sz w:val="24"/>
          <w:szCs w:val="24"/>
        </w:rPr>
        <w:fldChar w:fldCharType="begin"/>
      </w:r>
      <w:r>
        <w:rPr>
          <w:rFonts w:hint="default" w:ascii="Times New Roman" w:hAnsi="Times New Roman" w:eastAsia="Segoe UI" w:cs="Times New Roman"/>
          <w:b w:val="0"/>
          <w:bCs w:val="0"/>
          <w:i w:val="0"/>
          <w:iCs w:val="0"/>
          <w:color w:val="auto"/>
          <w:sz w:val="24"/>
          <w:szCs w:val="24"/>
        </w:rPr>
        <w:instrText xml:space="preserve"> HYPERLINK "https://doi.org/10.1016/j.dib.2019.104344" </w:instrText>
      </w:r>
      <w:r>
        <w:rPr>
          <w:rFonts w:hint="default" w:ascii="Times New Roman" w:hAnsi="Times New Roman" w:eastAsia="Segoe UI" w:cs="Times New Roman"/>
          <w:b w:val="0"/>
          <w:bCs w:val="0"/>
          <w:i w:val="0"/>
          <w:iCs w:val="0"/>
          <w:color w:val="auto"/>
          <w:sz w:val="24"/>
          <w:szCs w:val="24"/>
        </w:rPr>
        <w:fldChar w:fldCharType="separate"/>
      </w:r>
      <w:r>
        <w:rPr>
          <w:rStyle w:val="16"/>
          <w:rFonts w:hint="default" w:ascii="Times New Roman" w:hAnsi="Times New Roman" w:eastAsia="Segoe UI" w:cs="Times New Roman"/>
          <w:b w:val="0"/>
          <w:bCs w:val="0"/>
          <w:i w:val="0"/>
          <w:iCs w:val="0"/>
          <w:color w:val="auto"/>
          <w:sz w:val="24"/>
          <w:szCs w:val="24"/>
          <w:u w:val="single"/>
        </w:rPr>
        <w:t>https://doi.org/10.1016/j.dib.2019.104344</w:t>
      </w:r>
      <w:r>
        <w:rPr>
          <w:rFonts w:hint="default" w:ascii="Times New Roman" w:hAnsi="Times New Roman" w:eastAsia="Segoe UI" w:cs="Times New Roman"/>
          <w:b w:val="0"/>
          <w:bCs w:val="0"/>
          <w:i w:val="0"/>
          <w:iCs w:val="0"/>
          <w:color w:val="auto"/>
          <w:sz w:val="24"/>
          <w:szCs w:val="24"/>
        </w:rPr>
        <w:fldChar w:fldCharType="end"/>
      </w:r>
    </w:p>
    <w:p>
      <w:pPr>
        <w:pStyle w:val="17"/>
        <w:keepNext w:val="0"/>
        <w:keepLines w:val="0"/>
        <w:widowControl/>
        <w:suppressLineNumbers w:val="0"/>
        <w:shd w:val="clear" w:fill="FFFFFF"/>
        <w:spacing w:before="0" w:beforeAutospacing="0" w:after="0" w:afterAutospacing="0"/>
        <w:ind w:left="0" w:right="0"/>
        <w:jc w:val="left"/>
        <w:rPr>
          <w:rFonts w:hint="default" w:ascii="Times New Roman" w:hAnsi="Times New Roman" w:eastAsia="Segoe UI" w:cs="Times New Roman"/>
          <w:b w:val="0"/>
          <w:bCs w:val="0"/>
          <w:i w:val="0"/>
          <w:iCs w:val="0"/>
          <w:color w:val="auto"/>
          <w:sz w:val="24"/>
          <w:szCs w:val="24"/>
          <w:shd w:val="clear" w:fill="FFFFFF"/>
        </w:rPr>
      </w:pPr>
    </w:p>
    <w:p>
      <w:pPr>
        <w:pStyle w:val="17"/>
        <w:keepNext w:val="0"/>
        <w:keepLines w:val="0"/>
        <w:widowControl/>
        <w:suppressLineNumbers w:val="0"/>
        <w:shd w:val="clear" w:fill="FFFFFF"/>
        <w:spacing w:before="0" w:beforeAutospacing="0" w:after="0" w:afterAutospacing="0"/>
        <w:ind w:left="0" w:right="0"/>
        <w:jc w:val="left"/>
        <w:rPr>
          <w:rFonts w:hint="default" w:ascii="Times New Roman" w:hAnsi="Times New Roman" w:cs="Times New Roman"/>
          <w:color w:val="auto"/>
          <w:sz w:val="24"/>
          <w:szCs w:val="24"/>
        </w:rPr>
      </w:pPr>
      <w:r>
        <w:rPr>
          <w:rFonts w:hint="default" w:ascii="Times New Roman" w:hAnsi="Times New Roman" w:eastAsia="Segoe UI" w:cs="Times New Roman"/>
          <w:b w:val="0"/>
          <w:bCs w:val="0"/>
          <w:i w:val="0"/>
          <w:iCs w:val="0"/>
          <w:color w:val="auto"/>
          <w:sz w:val="24"/>
          <w:szCs w:val="24"/>
          <w:shd w:val="clear" w:fill="FFFFFF"/>
        </w:rPr>
        <w:t xml:space="preserve">Li, L., Song, Q., &amp; Yang, X. (2019). K-means clustering of overweight and obese population using quantile-transformed metabolic data. </w:t>
      </w:r>
      <w:r>
        <w:rPr>
          <w:rFonts w:hint="default" w:ascii="Times New Roman" w:hAnsi="Times New Roman" w:eastAsia="Segoe UI" w:cs="Times New Roman"/>
          <w:b w:val="0"/>
          <w:bCs w:val="0"/>
          <w:i/>
          <w:iCs/>
          <w:color w:val="auto"/>
          <w:sz w:val="24"/>
          <w:szCs w:val="24"/>
          <w:shd w:val="clear" w:fill="FFFFFF"/>
        </w:rPr>
        <w:t>Diabetes, metabolic syndrome and obesity: targets and therapy</w:t>
      </w:r>
      <w:r>
        <w:rPr>
          <w:rFonts w:hint="default" w:ascii="Times New Roman" w:hAnsi="Times New Roman" w:eastAsia="Segoe UI" w:cs="Times New Roman"/>
          <w:b w:val="0"/>
          <w:bCs w:val="0"/>
          <w:i w:val="0"/>
          <w:iCs w:val="0"/>
          <w:color w:val="auto"/>
          <w:sz w:val="24"/>
          <w:szCs w:val="24"/>
          <w:shd w:val="clear" w:fill="FFFFFF"/>
        </w:rPr>
        <w:t xml:space="preserve">, 12:, 1573-1582, DOI: </w:t>
      </w:r>
      <w:r>
        <w:rPr>
          <w:rFonts w:hint="default" w:ascii="Times New Roman" w:hAnsi="Times New Roman" w:eastAsia="Segoe UI" w:cs="Times New Roman"/>
          <w:b w:val="0"/>
          <w:bCs w:val="0"/>
          <w:i w:val="0"/>
          <w:iCs w:val="0"/>
          <w:color w:val="auto"/>
          <w:sz w:val="24"/>
          <w:szCs w:val="24"/>
          <w:shd w:val="clear" w:fill="FFFFFF"/>
        </w:rPr>
        <w:fldChar w:fldCharType="begin"/>
      </w:r>
      <w:r>
        <w:rPr>
          <w:rFonts w:hint="default" w:ascii="Times New Roman" w:hAnsi="Times New Roman" w:eastAsia="Segoe UI" w:cs="Times New Roman"/>
          <w:b w:val="0"/>
          <w:bCs w:val="0"/>
          <w:i w:val="0"/>
          <w:iCs w:val="0"/>
          <w:color w:val="auto"/>
          <w:sz w:val="24"/>
          <w:szCs w:val="24"/>
          <w:shd w:val="clear" w:fill="FFFFFF"/>
        </w:rPr>
        <w:instrText xml:space="preserve"> HYPERLINK "https://doi.org/10.2147/DMSO.S206640" </w:instrText>
      </w:r>
      <w:r>
        <w:rPr>
          <w:rFonts w:hint="default" w:ascii="Times New Roman" w:hAnsi="Times New Roman" w:eastAsia="Segoe UI" w:cs="Times New Roman"/>
          <w:b w:val="0"/>
          <w:bCs w:val="0"/>
          <w:i w:val="0"/>
          <w:iCs w:val="0"/>
          <w:color w:val="auto"/>
          <w:sz w:val="24"/>
          <w:szCs w:val="24"/>
          <w:shd w:val="clear" w:fill="FFFFFF"/>
        </w:rPr>
        <w:fldChar w:fldCharType="separate"/>
      </w:r>
      <w:r>
        <w:rPr>
          <w:rStyle w:val="16"/>
          <w:rFonts w:hint="default" w:ascii="Times New Roman" w:hAnsi="Times New Roman" w:eastAsia="Segoe UI" w:cs="Times New Roman"/>
          <w:b w:val="0"/>
          <w:bCs w:val="0"/>
          <w:i w:val="0"/>
          <w:iCs w:val="0"/>
          <w:color w:val="auto"/>
          <w:sz w:val="24"/>
          <w:szCs w:val="24"/>
          <w:u w:val="single"/>
          <w:shd w:val="clear" w:fill="FFFFFF"/>
        </w:rPr>
        <w:t>10.2147/DMSO.S206640</w:t>
      </w:r>
      <w:r>
        <w:rPr>
          <w:rFonts w:hint="default" w:ascii="Times New Roman" w:hAnsi="Times New Roman" w:eastAsia="Segoe UI" w:cs="Times New Roman"/>
          <w:b w:val="0"/>
          <w:bCs w:val="0"/>
          <w:i w:val="0"/>
          <w:iCs w:val="0"/>
          <w:color w:val="auto"/>
          <w:sz w:val="24"/>
          <w:szCs w:val="24"/>
          <w:shd w:val="clear" w:fill="FFFFFF"/>
        </w:rPr>
        <w:fldChar w:fldCharType="end"/>
      </w:r>
      <w:r>
        <w:rPr>
          <w:rFonts w:hint="default" w:ascii="Times New Roman" w:hAnsi="Times New Roman" w:eastAsia="Segoe UI" w:cs="Times New Roman"/>
          <w:b w:val="0"/>
          <w:bCs w:val="0"/>
          <w:i w:val="0"/>
          <w:iCs w:val="0"/>
          <w:color w:val="auto"/>
          <w:sz w:val="24"/>
          <w:szCs w:val="24"/>
          <w:shd w:val="clear" w:fill="FFFFFF"/>
        </w:rPr>
        <w:t xml:space="preserve"> </w:t>
      </w:r>
    </w:p>
    <w:p>
      <w:pPr>
        <w:pStyle w:val="17"/>
        <w:keepNext w:val="0"/>
        <w:keepLines w:val="0"/>
        <w:widowControl/>
        <w:suppressLineNumbers w:val="0"/>
        <w:shd w:val="clear" w:fill="FFFFFF"/>
        <w:spacing w:before="0" w:beforeAutospacing="0" w:after="0" w:afterAutospacing="0"/>
        <w:ind w:left="0" w:right="0"/>
        <w:jc w:val="left"/>
        <w:rPr>
          <w:rFonts w:hint="default" w:ascii="Times New Roman" w:hAnsi="Times New Roman" w:eastAsia="Segoe UI" w:cs="Times New Roman"/>
          <w:b w:val="0"/>
          <w:bCs w:val="0"/>
          <w:i w:val="0"/>
          <w:iCs w:val="0"/>
          <w:color w:val="auto"/>
          <w:sz w:val="24"/>
          <w:szCs w:val="24"/>
          <w:shd w:val="clear" w:fill="FFFFFF"/>
        </w:rPr>
      </w:pPr>
    </w:p>
    <w:p>
      <w:pPr>
        <w:pStyle w:val="17"/>
        <w:keepNext w:val="0"/>
        <w:keepLines w:val="0"/>
        <w:widowControl/>
        <w:suppressLineNumbers w:val="0"/>
        <w:shd w:val="clear" w:fill="FFFFFF"/>
        <w:spacing w:before="0" w:beforeAutospacing="0" w:after="0" w:afterAutospacing="0"/>
        <w:ind w:left="0" w:right="0"/>
        <w:jc w:val="left"/>
        <w:rPr>
          <w:rFonts w:hint="default" w:ascii="Times New Roman" w:hAnsi="Times New Roman" w:cs="Times New Roman"/>
          <w:color w:val="auto"/>
          <w:sz w:val="24"/>
          <w:szCs w:val="24"/>
        </w:rPr>
      </w:pPr>
      <w:r>
        <w:rPr>
          <w:rFonts w:hint="default" w:ascii="Times New Roman" w:hAnsi="Times New Roman" w:eastAsia="Segoe UI" w:cs="Times New Roman"/>
          <w:b w:val="0"/>
          <w:bCs w:val="0"/>
          <w:i w:val="0"/>
          <w:iCs w:val="0"/>
          <w:color w:val="auto"/>
          <w:sz w:val="24"/>
          <w:szCs w:val="24"/>
          <w:shd w:val="clear" w:fill="FFFFFF"/>
        </w:rPr>
        <w:t xml:space="preserve">Malik, V. S., Willett, W. C., &amp; Hu, F. B. (2013). Global obesity: trends, risk factors and policy implications. </w:t>
      </w:r>
      <w:r>
        <w:rPr>
          <w:rFonts w:hint="default" w:ascii="Times New Roman" w:hAnsi="Times New Roman" w:eastAsia="Segoe UI" w:cs="Times New Roman"/>
          <w:b w:val="0"/>
          <w:bCs w:val="0"/>
          <w:i/>
          <w:iCs/>
          <w:color w:val="auto"/>
          <w:sz w:val="24"/>
          <w:szCs w:val="24"/>
          <w:shd w:val="clear" w:fill="FFFFFF"/>
        </w:rPr>
        <w:t>Nature reviews endocrinology</w:t>
      </w:r>
      <w:r>
        <w:rPr>
          <w:rFonts w:hint="default" w:ascii="Times New Roman" w:hAnsi="Times New Roman" w:eastAsia="Segoe UI" w:cs="Times New Roman"/>
          <w:b w:val="0"/>
          <w:bCs w:val="0"/>
          <w:i w:val="0"/>
          <w:iCs w:val="0"/>
          <w:color w:val="auto"/>
          <w:sz w:val="24"/>
          <w:szCs w:val="24"/>
          <w:shd w:val="clear" w:fill="FFFFFF"/>
        </w:rPr>
        <w:t xml:space="preserve">, </w:t>
      </w:r>
      <w:r>
        <w:rPr>
          <w:rFonts w:hint="default" w:ascii="Times New Roman" w:hAnsi="Times New Roman" w:eastAsia="Segoe UI" w:cs="Times New Roman"/>
          <w:b w:val="0"/>
          <w:bCs w:val="0"/>
          <w:i/>
          <w:iCs/>
          <w:color w:val="auto"/>
          <w:sz w:val="24"/>
          <w:szCs w:val="24"/>
          <w:shd w:val="clear" w:fill="FFFFFF"/>
        </w:rPr>
        <w:t>9</w:t>
      </w:r>
      <w:r>
        <w:rPr>
          <w:rFonts w:hint="default" w:ascii="Times New Roman" w:hAnsi="Times New Roman" w:eastAsia="Segoe UI" w:cs="Times New Roman"/>
          <w:b w:val="0"/>
          <w:bCs w:val="0"/>
          <w:i w:val="0"/>
          <w:iCs w:val="0"/>
          <w:color w:val="auto"/>
          <w:sz w:val="24"/>
          <w:szCs w:val="24"/>
          <w:shd w:val="clear" w:fill="FFFFFF"/>
        </w:rPr>
        <w:t xml:space="preserve">(1), 13-27. https://doi.org/10.1038/nrendo.2012.199 </w:t>
      </w:r>
    </w:p>
    <w:p>
      <w:pPr>
        <w:pStyle w:val="17"/>
        <w:keepNext w:val="0"/>
        <w:keepLines w:val="0"/>
        <w:widowControl/>
        <w:suppressLineNumbers w:val="0"/>
        <w:shd w:val="clear" w:fill="FFFFFF"/>
        <w:spacing w:before="0" w:beforeAutospacing="0" w:after="0" w:afterAutospacing="0"/>
        <w:ind w:left="0" w:right="0"/>
        <w:jc w:val="left"/>
        <w:rPr>
          <w:rFonts w:hint="default" w:ascii="Times New Roman" w:hAnsi="Times New Roman" w:eastAsia="Segoe UI" w:cs="Times New Roman"/>
          <w:b w:val="0"/>
          <w:bCs w:val="0"/>
          <w:i w:val="0"/>
          <w:iCs w:val="0"/>
          <w:color w:val="auto"/>
          <w:sz w:val="24"/>
          <w:szCs w:val="24"/>
          <w:shd w:val="clear" w:fill="FFFFFF"/>
        </w:rPr>
      </w:pPr>
    </w:p>
    <w:p>
      <w:pPr>
        <w:pStyle w:val="17"/>
        <w:keepNext w:val="0"/>
        <w:keepLines w:val="0"/>
        <w:widowControl/>
        <w:suppressLineNumbers w:val="0"/>
        <w:shd w:val="clear" w:fill="FFFFFF"/>
        <w:spacing w:before="0" w:beforeAutospacing="0" w:after="0" w:afterAutospacing="0"/>
        <w:ind w:left="0" w:right="0"/>
        <w:jc w:val="left"/>
        <w:rPr>
          <w:rFonts w:hint="default" w:ascii="Times New Roman" w:hAnsi="Times New Roman" w:cs="Times New Roman"/>
          <w:color w:val="auto"/>
          <w:sz w:val="24"/>
          <w:szCs w:val="24"/>
        </w:rPr>
      </w:pPr>
      <w:r>
        <w:rPr>
          <w:rFonts w:hint="default" w:ascii="Times New Roman" w:hAnsi="Times New Roman" w:eastAsia="Segoe UI" w:cs="Times New Roman"/>
          <w:b w:val="0"/>
          <w:bCs w:val="0"/>
          <w:i w:val="0"/>
          <w:iCs w:val="0"/>
          <w:color w:val="auto"/>
          <w:sz w:val="24"/>
          <w:szCs w:val="24"/>
          <w:shd w:val="clear" w:fill="FFFFFF"/>
        </w:rPr>
        <w:t xml:space="preserve">Sarma, S., Sockalingam, S., &amp; Dash, S. (2021). Obesity as a multisystem disease: Trends in obesity rates and obesity‐related complications. </w:t>
      </w:r>
      <w:r>
        <w:rPr>
          <w:rFonts w:hint="default" w:ascii="Times New Roman" w:hAnsi="Times New Roman" w:eastAsia="Segoe UI" w:cs="Times New Roman"/>
          <w:b w:val="0"/>
          <w:bCs w:val="0"/>
          <w:i/>
          <w:iCs/>
          <w:color w:val="auto"/>
          <w:sz w:val="24"/>
          <w:szCs w:val="24"/>
          <w:shd w:val="clear" w:fill="FFFFFF"/>
        </w:rPr>
        <w:t>Diabetes, Obesity and Metabolism</w:t>
      </w:r>
      <w:r>
        <w:rPr>
          <w:rFonts w:hint="default" w:ascii="Times New Roman" w:hAnsi="Times New Roman" w:eastAsia="Segoe UI" w:cs="Times New Roman"/>
          <w:b w:val="0"/>
          <w:bCs w:val="0"/>
          <w:i w:val="0"/>
          <w:iCs w:val="0"/>
          <w:color w:val="auto"/>
          <w:sz w:val="24"/>
          <w:szCs w:val="24"/>
          <w:shd w:val="clear" w:fill="FFFFFF"/>
        </w:rPr>
        <w:t xml:space="preserve">, </w:t>
      </w:r>
      <w:r>
        <w:rPr>
          <w:rFonts w:hint="default" w:ascii="Times New Roman" w:hAnsi="Times New Roman" w:eastAsia="Segoe UI" w:cs="Times New Roman"/>
          <w:b w:val="0"/>
          <w:bCs w:val="0"/>
          <w:i/>
          <w:iCs/>
          <w:color w:val="auto"/>
          <w:sz w:val="24"/>
          <w:szCs w:val="24"/>
          <w:shd w:val="clear" w:fill="FFFFFF"/>
        </w:rPr>
        <w:t>23</w:t>
      </w:r>
      <w:r>
        <w:rPr>
          <w:rFonts w:hint="default" w:ascii="Times New Roman" w:hAnsi="Times New Roman" w:eastAsia="Segoe UI" w:cs="Times New Roman"/>
          <w:b w:val="0"/>
          <w:bCs w:val="0"/>
          <w:i w:val="0"/>
          <w:iCs w:val="0"/>
          <w:color w:val="auto"/>
          <w:sz w:val="24"/>
          <w:szCs w:val="24"/>
          <w:shd w:val="clear" w:fill="FFFFFF"/>
        </w:rPr>
        <w:t xml:space="preserve">, 3-16. </w:t>
      </w:r>
      <w:r>
        <w:rPr>
          <w:rFonts w:hint="default" w:ascii="Times New Roman" w:hAnsi="Times New Roman" w:eastAsia="Segoe UI" w:cs="Times New Roman"/>
          <w:b w:val="0"/>
          <w:bCs w:val="0"/>
          <w:i w:val="0"/>
          <w:iCs w:val="0"/>
          <w:color w:val="auto"/>
          <w:sz w:val="24"/>
          <w:szCs w:val="24"/>
          <w:shd w:val="clear" w:fill="FFFFFF"/>
        </w:rPr>
        <w:fldChar w:fldCharType="begin"/>
      </w:r>
      <w:r>
        <w:rPr>
          <w:rFonts w:hint="default" w:ascii="Times New Roman" w:hAnsi="Times New Roman" w:eastAsia="Segoe UI" w:cs="Times New Roman"/>
          <w:b w:val="0"/>
          <w:bCs w:val="0"/>
          <w:i w:val="0"/>
          <w:iCs w:val="0"/>
          <w:color w:val="auto"/>
          <w:sz w:val="24"/>
          <w:szCs w:val="24"/>
          <w:shd w:val="clear" w:fill="FFFFFF"/>
        </w:rPr>
        <w:instrText xml:space="preserve"> HYPERLINK "https://doi.org/10.1111/dom.14290" </w:instrText>
      </w:r>
      <w:r>
        <w:rPr>
          <w:rFonts w:hint="default" w:ascii="Times New Roman" w:hAnsi="Times New Roman" w:eastAsia="Segoe UI" w:cs="Times New Roman"/>
          <w:b w:val="0"/>
          <w:bCs w:val="0"/>
          <w:i w:val="0"/>
          <w:iCs w:val="0"/>
          <w:color w:val="auto"/>
          <w:sz w:val="24"/>
          <w:szCs w:val="24"/>
          <w:shd w:val="clear" w:fill="FFFFFF"/>
        </w:rPr>
        <w:fldChar w:fldCharType="separate"/>
      </w:r>
      <w:r>
        <w:rPr>
          <w:rStyle w:val="16"/>
          <w:rFonts w:hint="default" w:ascii="Times New Roman" w:hAnsi="Times New Roman" w:eastAsia="Segoe UI" w:cs="Times New Roman"/>
          <w:b w:val="0"/>
          <w:bCs w:val="0"/>
          <w:i w:val="0"/>
          <w:iCs w:val="0"/>
          <w:color w:val="auto"/>
          <w:sz w:val="24"/>
          <w:szCs w:val="24"/>
          <w:u w:val="single"/>
          <w:shd w:val="clear" w:fill="FFFFFF"/>
        </w:rPr>
        <w:t>https://doi.org/10.1111/dom.14290</w:t>
      </w:r>
      <w:r>
        <w:rPr>
          <w:rFonts w:hint="default" w:ascii="Times New Roman" w:hAnsi="Times New Roman" w:eastAsia="Segoe UI" w:cs="Times New Roman"/>
          <w:b w:val="0"/>
          <w:bCs w:val="0"/>
          <w:i w:val="0"/>
          <w:iCs w:val="0"/>
          <w:color w:val="auto"/>
          <w:sz w:val="24"/>
          <w:szCs w:val="24"/>
          <w:shd w:val="clear" w:fill="FFFFFF"/>
        </w:rPr>
        <w:fldChar w:fldCharType="end"/>
      </w:r>
      <w:r>
        <w:rPr>
          <w:rFonts w:hint="default" w:ascii="Times New Roman" w:hAnsi="Times New Roman" w:eastAsia="Segoe UI" w:cs="Times New Roman"/>
          <w:b w:val="0"/>
          <w:bCs w:val="0"/>
          <w:i w:val="0"/>
          <w:iCs w:val="0"/>
          <w:color w:val="auto"/>
          <w:sz w:val="24"/>
          <w:szCs w:val="24"/>
          <w:shd w:val="clear" w:fill="FFFFFF"/>
        </w:rPr>
        <w:t xml:space="preserve"> </w:t>
      </w:r>
    </w:p>
    <w:p>
      <w:pPr>
        <w:pStyle w:val="17"/>
        <w:keepNext w:val="0"/>
        <w:keepLines w:val="0"/>
        <w:widowControl/>
        <w:suppressLineNumbers w:val="0"/>
        <w:shd w:val="clear" w:fill="FFFFFF"/>
        <w:spacing w:before="0" w:beforeAutospacing="0" w:after="0" w:afterAutospacing="0"/>
        <w:ind w:left="0" w:right="0"/>
        <w:jc w:val="left"/>
        <w:rPr>
          <w:rFonts w:hint="default" w:ascii="Times New Roman" w:hAnsi="Times New Roman" w:eastAsia="Segoe UI" w:cs="Times New Roman"/>
          <w:b w:val="0"/>
          <w:bCs w:val="0"/>
          <w:i w:val="0"/>
          <w:iCs w:val="0"/>
          <w:color w:val="auto"/>
          <w:sz w:val="24"/>
          <w:szCs w:val="24"/>
          <w:shd w:val="clear" w:fill="FFFFFF"/>
        </w:rPr>
      </w:pPr>
    </w:p>
    <w:p>
      <w:pPr>
        <w:pStyle w:val="17"/>
        <w:keepNext w:val="0"/>
        <w:keepLines w:val="0"/>
        <w:widowControl/>
        <w:suppressLineNumbers w:val="0"/>
        <w:shd w:val="clear" w:fill="FFFFFF"/>
        <w:spacing w:before="0" w:beforeAutospacing="0" w:after="0" w:afterAutospacing="0"/>
        <w:ind w:left="0" w:right="0"/>
        <w:jc w:val="left"/>
        <w:rPr>
          <w:rFonts w:hint="default" w:ascii="Times New Roman" w:hAnsi="Times New Roman" w:cs="Times New Roman"/>
          <w:color w:val="auto"/>
          <w:sz w:val="24"/>
          <w:szCs w:val="24"/>
        </w:rPr>
      </w:pPr>
      <w:r>
        <w:rPr>
          <w:rFonts w:hint="default" w:ascii="Times New Roman" w:hAnsi="Times New Roman" w:eastAsia="Segoe UI" w:cs="Times New Roman"/>
          <w:b w:val="0"/>
          <w:bCs w:val="0"/>
          <w:i w:val="0"/>
          <w:iCs w:val="0"/>
          <w:color w:val="auto"/>
          <w:sz w:val="24"/>
          <w:szCs w:val="24"/>
          <w:shd w:val="clear" w:fill="FFFFFF"/>
        </w:rPr>
        <w:t xml:space="preserve">Frood, S., Johnston, L. M., Matteson, C. L., &amp; Finegood, D. T. (2013). Obesity, complexity, and the role of the health system. </w:t>
      </w:r>
      <w:r>
        <w:rPr>
          <w:rFonts w:hint="default" w:ascii="Times New Roman" w:hAnsi="Times New Roman" w:eastAsia="Segoe UI" w:cs="Times New Roman"/>
          <w:b w:val="0"/>
          <w:bCs w:val="0"/>
          <w:i/>
          <w:iCs/>
          <w:color w:val="auto"/>
          <w:sz w:val="24"/>
          <w:szCs w:val="24"/>
          <w:shd w:val="clear" w:fill="FFFFFF"/>
        </w:rPr>
        <w:t>Current obesity reports</w:t>
      </w:r>
      <w:r>
        <w:rPr>
          <w:rFonts w:hint="default" w:ascii="Times New Roman" w:hAnsi="Times New Roman" w:eastAsia="Segoe UI" w:cs="Times New Roman"/>
          <w:b w:val="0"/>
          <w:bCs w:val="0"/>
          <w:i w:val="0"/>
          <w:iCs w:val="0"/>
          <w:color w:val="auto"/>
          <w:sz w:val="24"/>
          <w:szCs w:val="24"/>
          <w:shd w:val="clear" w:fill="FFFFFF"/>
        </w:rPr>
        <w:t xml:space="preserve">, </w:t>
      </w:r>
      <w:r>
        <w:rPr>
          <w:rFonts w:hint="default" w:ascii="Times New Roman" w:hAnsi="Times New Roman" w:eastAsia="Segoe UI" w:cs="Times New Roman"/>
          <w:b w:val="0"/>
          <w:bCs w:val="0"/>
          <w:i/>
          <w:iCs/>
          <w:color w:val="auto"/>
          <w:sz w:val="24"/>
          <w:szCs w:val="24"/>
          <w:shd w:val="clear" w:fill="FFFFFF"/>
        </w:rPr>
        <w:t>2</w:t>
      </w:r>
      <w:r>
        <w:rPr>
          <w:rFonts w:hint="default" w:ascii="Times New Roman" w:hAnsi="Times New Roman" w:eastAsia="Segoe UI" w:cs="Times New Roman"/>
          <w:b w:val="0"/>
          <w:bCs w:val="0"/>
          <w:i w:val="0"/>
          <w:iCs w:val="0"/>
          <w:color w:val="auto"/>
          <w:sz w:val="24"/>
          <w:szCs w:val="24"/>
          <w:shd w:val="clear" w:fill="FFFFFF"/>
        </w:rPr>
        <w:t xml:space="preserve">, 320-326. https://doi.org/10.1007/s13679-013-0072-9 </w:t>
      </w:r>
    </w:p>
    <w:p>
      <w:pPr>
        <w:pStyle w:val="17"/>
        <w:keepNext w:val="0"/>
        <w:keepLines w:val="0"/>
        <w:widowControl/>
        <w:suppressLineNumbers w:val="0"/>
        <w:shd w:val="clear" w:fill="FFFFFF"/>
        <w:spacing w:before="0" w:beforeAutospacing="0" w:after="0" w:afterAutospacing="0"/>
        <w:ind w:left="0" w:right="0"/>
        <w:jc w:val="left"/>
        <w:rPr>
          <w:rFonts w:hint="default" w:ascii="Times New Roman" w:hAnsi="Times New Roman" w:cs="Times New Roman"/>
          <w:color w:val="auto"/>
          <w:sz w:val="24"/>
          <w:szCs w:val="24"/>
        </w:rPr>
      </w:pPr>
      <w:r>
        <w:rPr>
          <w:rFonts w:hint="default" w:ascii="Times New Roman" w:hAnsi="Times New Roman" w:eastAsia="Segoe UI" w:cs="Times New Roman"/>
          <w:b w:val="0"/>
          <w:bCs w:val="0"/>
          <w:i w:val="0"/>
          <w:iCs w:val="0"/>
          <w:color w:val="auto"/>
          <w:sz w:val="24"/>
          <w:szCs w:val="24"/>
          <w:shd w:val="clear" w:fill="FFFFFF"/>
        </w:rPr>
        <w:t xml:space="preserve">Grundy, S. M. (1998). Multifactorial causation of obesity: implications for prevention. </w:t>
      </w:r>
      <w:r>
        <w:rPr>
          <w:rFonts w:hint="default" w:ascii="Times New Roman" w:hAnsi="Times New Roman" w:eastAsia="Segoe UI" w:cs="Times New Roman"/>
          <w:b w:val="0"/>
          <w:bCs w:val="0"/>
          <w:i/>
          <w:iCs/>
          <w:color w:val="auto"/>
          <w:sz w:val="24"/>
          <w:szCs w:val="24"/>
          <w:shd w:val="clear" w:fill="FFFFFF"/>
        </w:rPr>
        <w:t>The American journal of clinical nutrition</w:t>
      </w:r>
      <w:r>
        <w:rPr>
          <w:rFonts w:hint="default" w:ascii="Times New Roman" w:hAnsi="Times New Roman" w:eastAsia="Segoe UI" w:cs="Times New Roman"/>
          <w:b w:val="0"/>
          <w:bCs w:val="0"/>
          <w:i w:val="0"/>
          <w:iCs w:val="0"/>
          <w:color w:val="auto"/>
          <w:sz w:val="24"/>
          <w:szCs w:val="24"/>
          <w:shd w:val="clear" w:fill="FFFFFF"/>
        </w:rPr>
        <w:t xml:space="preserve">, </w:t>
      </w:r>
      <w:r>
        <w:rPr>
          <w:rFonts w:hint="default" w:ascii="Times New Roman" w:hAnsi="Times New Roman" w:eastAsia="Segoe UI" w:cs="Times New Roman"/>
          <w:b w:val="0"/>
          <w:bCs w:val="0"/>
          <w:i/>
          <w:iCs/>
          <w:color w:val="auto"/>
          <w:sz w:val="24"/>
          <w:szCs w:val="24"/>
          <w:shd w:val="clear" w:fill="FFFFFF"/>
        </w:rPr>
        <w:t>67</w:t>
      </w:r>
      <w:r>
        <w:rPr>
          <w:rFonts w:hint="default" w:ascii="Times New Roman" w:hAnsi="Times New Roman" w:eastAsia="Segoe UI" w:cs="Times New Roman"/>
          <w:b w:val="0"/>
          <w:bCs w:val="0"/>
          <w:i w:val="0"/>
          <w:iCs w:val="0"/>
          <w:color w:val="auto"/>
          <w:sz w:val="24"/>
          <w:szCs w:val="24"/>
          <w:shd w:val="clear" w:fill="FFFFFF"/>
        </w:rPr>
        <w:t xml:space="preserve">(3), 563S-572S. </w:t>
      </w:r>
    </w:p>
    <w:p>
      <w:pPr>
        <w:spacing w:after="0" w:line="240" w:lineRule="auto"/>
        <w:jc w:val="both"/>
        <w:rPr>
          <w:rFonts w:ascii="Times New Roman" w:hAnsi="Times New Roman" w:eastAsia="Times New Roman" w:cs="Times New Roman"/>
          <w:color w:val="auto"/>
          <w:kern w:val="0"/>
          <w:sz w:val="24"/>
          <w:szCs w:val="24"/>
          <w14:ligatures w14:val="none"/>
        </w:rPr>
      </w:pPr>
    </w:p>
    <w:p>
      <w:pPr>
        <w:spacing w:after="0" w:line="240" w:lineRule="auto"/>
        <w:jc w:val="both"/>
        <w:rPr>
          <w:rFonts w:ascii="Times New Roman" w:hAnsi="Times New Roman" w:eastAsia="Times New Roman" w:cs="Times New Roman"/>
          <w:color w:val="auto"/>
          <w:kern w:val="0"/>
          <w:sz w:val="24"/>
          <w:szCs w:val="24"/>
          <w14:ligatures w14:val="none"/>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pStyle w:val="2"/>
        <w:jc w:val="both"/>
        <w:rPr>
          <w:rFonts w:ascii="Times New Roman" w:hAnsi="Times New Roman" w:cs="Times New Roman"/>
          <w:color w:val="auto"/>
          <w:lang w:val="en-US"/>
        </w:rPr>
      </w:pPr>
      <w:bookmarkStart w:id="29" w:name="_Toc160203675"/>
      <w:r>
        <w:rPr>
          <w:rFonts w:ascii="Times New Roman" w:hAnsi="Times New Roman" w:cs="Times New Roman"/>
          <w:color w:val="auto"/>
          <w:lang w:val="en-US"/>
        </w:rPr>
        <w:t>Task 3: Analysing Twitter Sentiments towards Technological Products</w:t>
      </w:r>
      <w:bookmarkEnd w:id="29"/>
    </w:p>
    <w:p>
      <w:pPr>
        <w:pStyle w:val="3"/>
        <w:jc w:val="both"/>
        <w:rPr>
          <w:rFonts w:ascii="Times New Roman" w:hAnsi="Times New Roman" w:cs="Times New Roman"/>
          <w:color w:val="auto"/>
          <w:lang w:val="en-US"/>
        </w:rPr>
      </w:pPr>
      <w:bookmarkStart w:id="30" w:name="_Toc160203676"/>
      <w:r>
        <w:rPr>
          <w:rFonts w:ascii="Times New Roman" w:hAnsi="Times New Roman" w:cs="Times New Roman"/>
          <w:color w:val="auto"/>
          <w:lang w:val="en-US"/>
        </w:rPr>
        <w:t>3.1: Introduction</w:t>
      </w:r>
      <w:bookmarkEnd w:id="30"/>
    </w:p>
    <w:p>
      <w:pPr>
        <w:pStyle w:val="17"/>
        <w:keepNext w:val="0"/>
        <w:keepLines w:val="0"/>
        <w:widowControl/>
        <w:suppressLineNumbers w:val="0"/>
        <w:spacing w:before="0" w:beforeAutospacing="0" w:after="110" w:afterAutospacing="0"/>
        <w:ind w:left="0" w:right="0"/>
        <w:jc w:val="both"/>
        <w:rPr>
          <w:rFonts w:hint="default" w:ascii="Times New Roman" w:hAnsi="Times New Roman" w:cs="Times New Roman"/>
          <w:color w:val="auto"/>
          <w:sz w:val="24"/>
          <w:szCs w:val="24"/>
        </w:rPr>
      </w:pPr>
      <w:r>
        <w:rPr>
          <w:rFonts w:hint="default" w:ascii="Times New Roman" w:hAnsi="Times New Roman" w:eastAsia="Segoe UI" w:cs="Times New Roman"/>
          <w:b w:val="0"/>
          <w:bCs w:val="0"/>
          <w:i w:val="0"/>
          <w:iCs w:val="0"/>
          <w:color w:val="auto"/>
          <w:sz w:val="24"/>
          <w:szCs w:val="24"/>
          <w:lang w:val="en-US"/>
        </w:rPr>
        <w:t>S</w:t>
      </w:r>
      <w:r>
        <w:rPr>
          <w:rFonts w:hint="default" w:ascii="Times New Roman" w:hAnsi="Times New Roman" w:eastAsia="Segoe UI" w:cs="Times New Roman"/>
          <w:b w:val="0"/>
          <w:bCs w:val="0"/>
          <w:i w:val="0"/>
          <w:iCs w:val="0"/>
          <w:color w:val="auto"/>
          <w:sz w:val="24"/>
          <w:szCs w:val="24"/>
        </w:rPr>
        <w:t>ocial media platforms, particularly Twitter, have become integral channels for individuals to express opinions, engage in discussions, and share sentiments on a wide range of topics. The increasing significance of platforms like Twitter as rich sources of data stems from their ability to capture real-time, unfiltered expressions of public opinions. In the realm of technological products, analyzing Twitter data provides valuable insights into how users perceive, discuss, and react to innovations, contributing to a deeper understanding of consumer sentiments and preferences.</w:t>
      </w:r>
    </w:p>
    <w:p>
      <w:pPr>
        <w:pStyle w:val="17"/>
        <w:keepNext w:val="0"/>
        <w:keepLines w:val="0"/>
        <w:widowControl/>
        <w:suppressLineNumbers w:val="0"/>
        <w:spacing w:before="0" w:beforeAutospacing="0" w:after="110" w:afterAutospacing="0"/>
        <w:ind w:left="0" w:right="0"/>
        <w:jc w:val="both"/>
        <w:rPr>
          <w:rFonts w:hint="default" w:ascii="Times New Roman" w:hAnsi="Times New Roman" w:cs="Times New Roman"/>
          <w:color w:val="auto"/>
          <w:sz w:val="24"/>
          <w:szCs w:val="24"/>
        </w:rPr>
      </w:pPr>
      <w:r>
        <w:rPr>
          <w:rFonts w:hint="default" w:ascii="Times New Roman" w:hAnsi="Times New Roman" w:eastAsia="Segoe UI" w:cs="Times New Roman"/>
          <w:b w:val="0"/>
          <w:bCs w:val="0"/>
          <w:i w:val="0"/>
          <w:iCs w:val="0"/>
          <w:color w:val="auto"/>
          <w:sz w:val="24"/>
          <w:szCs w:val="24"/>
        </w:rPr>
        <w:t>Twitter, with its vast user base and succinct communication style, serves as a dynamic environment for users to share viewpoints on various technological products. The platform's real-time nature allows researchers and businesses to tap into the pulse of public opinion, tracking trends, identifying influencers, and gauging sentiment shifts. Natural Language Processing (NLP) and sentiment analysis techniques are frequently employed to extract meaningful insights from the massive volume of tweets, providing a nuanced understanding of user sentiments towards emerging technologies, gadgets, and software. As a result, Twitter has evolved into a valuable resource for businesses, researchers, and policymakers alike, offering a direct and immediate connection to the collective voice of the public on matters related to technological advancements. (Murphy et al., 2014).</w:t>
      </w:r>
    </w:p>
    <w:p>
      <w:pPr>
        <w:pStyle w:val="17"/>
        <w:keepNext w:val="0"/>
        <w:keepLines w:val="0"/>
        <w:widowControl/>
        <w:suppressLineNumbers w:val="0"/>
        <w:shd w:val="clear" w:fill="FFFFFF"/>
        <w:spacing w:before="0" w:beforeAutospacing="0" w:after="0" w:afterAutospacing="0"/>
        <w:ind w:left="0" w:right="0"/>
        <w:jc w:val="left"/>
        <w:rPr>
          <w:rFonts w:hint="default" w:ascii="Times New Roman" w:hAnsi="Times New Roman" w:cs="Times New Roman"/>
          <w:color w:val="auto"/>
          <w:sz w:val="24"/>
          <w:szCs w:val="24"/>
        </w:rPr>
      </w:pPr>
      <w:r>
        <w:rPr>
          <w:rFonts w:hint="default" w:ascii="Times New Roman" w:hAnsi="Times New Roman" w:eastAsia="Segoe UI" w:cs="Times New Roman"/>
          <w:b w:val="0"/>
          <w:bCs w:val="0"/>
          <w:i w:val="0"/>
          <w:iCs w:val="0"/>
          <w:color w:val="auto"/>
          <w:sz w:val="24"/>
          <w:szCs w:val="24"/>
          <w:shd w:val="clear" w:fill="FFFFFF"/>
        </w:rPr>
        <w:t>Twitter, among various social media platforms, is gaining significance as a valuable source for understanding public opinions and sentiments on diverse topics, especially technological products. Its real-time and unfiltered nature allows for capturing immediate and dynamic expressions of user perceptions. With a vast user base, Twitter serves as a dynamic environment where individuals discuss and share their views on emerging technologies. Leveraging Natural Language Processing and sentiment analysis techniques, researchers and businesses can extract valuable insights from the massive volume of tweets, providing a nuanced understanding of user sentiments towards technological innovations. As a result, Twitter has become an essential resource, offering direct access to the collective voice of the public and aiding businesses, researchers, and policymakers in comprehending and responding to technological trends.</w:t>
      </w:r>
    </w:p>
    <w:p>
      <w:pPr>
        <w:pStyle w:val="17"/>
        <w:keepNext w:val="0"/>
        <w:keepLines w:val="0"/>
        <w:widowControl/>
        <w:suppressLineNumbers w:val="0"/>
        <w:spacing w:before="0" w:beforeAutospacing="0" w:after="110" w:afterAutospacing="0"/>
        <w:ind w:left="0" w:right="0"/>
        <w:jc w:val="both"/>
        <w:rPr>
          <w:rFonts w:hint="default" w:ascii="Times New Roman" w:hAnsi="Times New Roman" w:cs="Times New Roman"/>
          <w:color w:val="auto"/>
          <w:sz w:val="24"/>
          <w:szCs w:val="24"/>
        </w:rPr>
      </w:pPr>
      <w:r>
        <w:rPr>
          <w:rFonts w:hint="default" w:ascii="Times New Roman" w:hAnsi="Times New Roman" w:eastAsia="Segoe UI" w:cs="Times New Roman"/>
          <w:b w:val="0"/>
          <w:bCs w:val="0"/>
          <w:i w:val="0"/>
          <w:iCs w:val="0"/>
          <w:color w:val="auto"/>
          <w:sz w:val="24"/>
          <w:szCs w:val="24"/>
        </w:rPr>
        <w:t>The growing importance of sentiment analysis lies in its capacity to extract valuable insights from the vast volume of user-generated content, especially in the realms of business intelligence, market research, and customer relationship management (CRM), sentiment analysis plays a crucial role in transforming unstructured user-generated content into actionable insights, contributing significantly to informed decision-making across various business domains. Its applications in business intelligence, market research, and CRM underscore its growing importance as a strategic tool in today's data-driven and customer-centric business landscape. (Xu et al., 2019). Sentiment analysis is pivotal in business intelligence, providing organizations with a systematic approach to analyze customer opinions and preferences. By gauging sentiment, businesses can understand how their products or services are perceived in the market, helping in strategic decision-making and adapting to changing consumer sentiments.</w:t>
      </w:r>
    </w:p>
    <w:p>
      <w:pPr>
        <w:pStyle w:val="17"/>
        <w:keepNext w:val="0"/>
        <w:keepLines w:val="0"/>
        <w:widowControl/>
        <w:suppressLineNumbers w:val="0"/>
        <w:spacing w:before="0" w:beforeAutospacing="0" w:after="110" w:afterAutospacing="0"/>
        <w:ind w:left="0" w:right="0"/>
        <w:jc w:val="both"/>
        <w:rPr>
          <w:rFonts w:hint="default" w:ascii="Times New Roman" w:hAnsi="Times New Roman" w:cs="Times New Roman"/>
          <w:color w:val="auto"/>
          <w:sz w:val="24"/>
          <w:szCs w:val="24"/>
        </w:rPr>
      </w:pPr>
      <w:r>
        <w:rPr>
          <w:rFonts w:hint="default" w:ascii="Times New Roman" w:hAnsi="Times New Roman" w:eastAsia="Segoe UI" w:cs="Times New Roman"/>
          <w:b w:val="0"/>
          <w:bCs w:val="0"/>
          <w:i w:val="0"/>
          <w:iCs w:val="0"/>
          <w:color w:val="auto"/>
          <w:sz w:val="24"/>
          <w:szCs w:val="24"/>
        </w:rPr>
        <w:t>In market research, sentiment analysis offers a powerful tool for monitoring public opinion, tracking trends, and evaluating the success of marketing campaigns, analyzing sentiment across various platforms, including social media and customer reviews, helps businesses stay attuned to market dynamics and consumer preferences. Sentiment analysis enhances CRM by enabling organizations to proactively respond to customer feedback and concerns. It helps in identifying areas for improvement, addressing customer issues promptly, and fostering positive customer experiences, thereby strengthening customer relationships.</w:t>
      </w:r>
    </w:p>
    <w:p>
      <w:pPr>
        <w:pStyle w:val="17"/>
        <w:keepNext w:val="0"/>
        <w:keepLines w:val="0"/>
        <w:widowControl/>
        <w:suppressLineNumbers w:val="0"/>
        <w:spacing w:before="0" w:beforeAutospacing="0" w:after="110" w:afterAutospacing="0"/>
        <w:ind w:left="0" w:right="0"/>
        <w:jc w:val="both"/>
        <w:rPr>
          <w:rFonts w:hint="default" w:ascii="Times New Roman" w:hAnsi="Times New Roman" w:cs="Times New Roman"/>
          <w:color w:val="auto"/>
          <w:sz w:val="24"/>
          <w:szCs w:val="24"/>
        </w:rPr>
      </w:pPr>
      <w:r>
        <w:rPr>
          <w:rFonts w:hint="default" w:ascii="Times New Roman" w:hAnsi="Times New Roman" w:eastAsia="Segoe UI" w:cs="Times New Roman"/>
          <w:b w:val="0"/>
          <w:bCs w:val="0"/>
          <w:i w:val="0"/>
          <w:iCs w:val="0"/>
          <w:color w:val="auto"/>
          <w:sz w:val="24"/>
          <w:szCs w:val="24"/>
        </w:rPr>
        <w:t>Businesses utilize sentiment analysis to manage and monitor their brand reputation across online platforms. Identifying and addressing negative sentiment in real-time allows companies to protect their brand image and implement strategies to enhance overall brand perception. Sentiment analysis aids in product development by providing insights into customer expectations, preferences, and areas for improvement. Analyzing sentiment helps businesses stay innovative, aligning their products with evolving consumer needs and staying ahead in a competitive market.</w:t>
      </w:r>
    </w:p>
    <w:p>
      <w:pPr>
        <w:pStyle w:val="17"/>
        <w:keepNext w:val="0"/>
        <w:keepLines w:val="0"/>
        <w:widowControl/>
        <w:suppressLineNumbers w:val="0"/>
        <w:spacing w:before="0" w:beforeAutospacing="0" w:after="110" w:afterAutospacing="0"/>
        <w:ind w:left="0" w:right="0"/>
        <w:jc w:val="both"/>
        <w:rPr>
          <w:rFonts w:hint="default" w:ascii="Times New Roman" w:hAnsi="Times New Roman" w:cs="Times New Roman"/>
          <w:color w:val="auto"/>
          <w:sz w:val="24"/>
          <w:szCs w:val="24"/>
        </w:rPr>
      </w:pPr>
      <w:r>
        <w:rPr>
          <w:rFonts w:hint="default" w:ascii="Times New Roman" w:hAnsi="Times New Roman" w:eastAsia="Segoe UI" w:cs="Times New Roman"/>
          <w:b w:val="0"/>
          <w:bCs w:val="0"/>
          <w:i w:val="0"/>
          <w:iCs w:val="0"/>
          <w:color w:val="auto"/>
          <w:sz w:val="24"/>
          <w:szCs w:val="24"/>
        </w:rPr>
        <w:t>Understanding sentiment extends to competitor analysis, helping businesses evaluate their standing in comparison to industry rivals, by monitoring sentiment towards competitors, organizations can identify market gaps, potential areas for differentiation, and refine their competitive strategies.</w:t>
      </w:r>
    </w:p>
    <w:p>
      <w:pPr>
        <w:pStyle w:val="17"/>
        <w:keepNext w:val="0"/>
        <w:keepLines w:val="0"/>
        <w:widowControl/>
        <w:suppressLineNumbers w:val="0"/>
        <w:spacing w:before="0" w:beforeAutospacing="0" w:after="110" w:afterAutospacing="0"/>
        <w:ind w:left="0" w:right="0"/>
        <w:jc w:val="both"/>
        <w:rPr>
          <w:rFonts w:hint="default" w:ascii="Times New Roman" w:hAnsi="Times New Roman" w:cs="Times New Roman"/>
          <w:color w:val="auto"/>
          <w:sz w:val="24"/>
          <w:szCs w:val="24"/>
        </w:rPr>
      </w:pPr>
      <w:r>
        <w:rPr>
          <w:rFonts w:hint="default" w:ascii="Times New Roman" w:hAnsi="Times New Roman" w:eastAsia="Segoe UI" w:cs="Times New Roman"/>
          <w:b w:val="0"/>
          <w:bCs w:val="0"/>
          <w:i w:val="0"/>
          <w:iCs w:val="0"/>
          <w:color w:val="auto"/>
          <w:sz w:val="24"/>
          <w:szCs w:val="24"/>
        </w:rPr>
        <w:t>Sentiment analysis has implications for financial decision-making as well. Investors and financial analysts leverage sentiment data to gauge market sentiment towards specific stocks or sectors, influencing investment decisions. In the realm of digital marketing, sentiment analysis aids in optimizing social media strategies, analyzing user sentiments helps businesses tailor their content, campaigns, and messaging to resonate positively with their target audience.</w:t>
      </w:r>
    </w:p>
    <w:p>
      <w:pPr>
        <w:jc w:val="both"/>
        <w:rPr>
          <w:rFonts w:hint="default" w:ascii="Times New Roman" w:hAnsi="Times New Roman" w:cs="Times New Roman"/>
          <w:color w:val="auto"/>
          <w:sz w:val="24"/>
          <w:szCs w:val="24"/>
          <w:lang w:val="en-US"/>
        </w:rPr>
      </w:pPr>
    </w:p>
    <w:p>
      <w:pPr>
        <w:pStyle w:val="3"/>
        <w:jc w:val="both"/>
        <w:rPr>
          <w:rFonts w:ascii="Times New Roman" w:hAnsi="Times New Roman" w:cs="Times New Roman"/>
          <w:color w:val="auto"/>
          <w:lang w:val="en-US"/>
        </w:rPr>
      </w:pPr>
      <w:bookmarkStart w:id="31" w:name="_Toc160203677"/>
      <w:r>
        <w:rPr>
          <w:rFonts w:ascii="Times New Roman" w:hAnsi="Times New Roman" w:cs="Times New Roman"/>
          <w:color w:val="auto"/>
          <w:lang w:val="en-US"/>
        </w:rPr>
        <w:t>3.2: Research Question</w:t>
      </w:r>
      <w:bookmarkEnd w:id="31"/>
    </w:p>
    <w:p>
      <w:pPr>
        <w:jc w:val="both"/>
        <w:rPr>
          <w:rFonts w:ascii="Times New Roman" w:hAnsi="Times New Roman" w:cs="Times New Roman"/>
          <w:sz w:val="24"/>
          <w:szCs w:val="24"/>
          <w:lang w:val="en-US"/>
        </w:rPr>
      </w:pPr>
      <w:r>
        <w:rPr>
          <w:rFonts w:ascii="Times New Roman" w:hAnsi="Times New Roman" w:cs="Times New Roman"/>
          <w:sz w:val="24"/>
          <w:szCs w:val="24"/>
          <w:lang w:val="en-US"/>
        </w:rPr>
        <w:t>What insights can be derived from tweets about diverse technological products?</w:t>
      </w:r>
    </w:p>
    <w:p>
      <w:pPr>
        <w:pStyle w:val="3"/>
        <w:jc w:val="both"/>
        <w:rPr>
          <w:rFonts w:ascii="Times New Roman" w:hAnsi="Times New Roman" w:cs="Times New Roman"/>
          <w:color w:val="auto"/>
          <w:lang w:val="en-US"/>
        </w:rPr>
      </w:pPr>
      <w:bookmarkStart w:id="32" w:name="_Toc160203678"/>
      <w:r>
        <w:rPr>
          <w:rFonts w:ascii="Times New Roman" w:hAnsi="Times New Roman" w:cs="Times New Roman"/>
          <w:color w:val="auto"/>
          <w:lang w:val="en-US"/>
        </w:rPr>
        <w:t>3.3: Literature Review</w:t>
      </w:r>
      <w:bookmarkEnd w:id="32"/>
    </w:p>
    <w:p>
      <w:pPr>
        <w:pStyle w:val="17"/>
        <w:keepNext w:val="0"/>
        <w:keepLines w:val="0"/>
        <w:widowControl/>
        <w:suppressLineNumbers w:val="0"/>
        <w:shd w:val="clear" w:fill="FFFFFF"/>
        <w:spacing w:before="0" w:beforeAutospacing="0" w:after="0" w:afterAutospacing="0"/>
        <w:ind w:left="0" w:right="0"/>
        <w:jc w:val="left"/>
        <w:rPr>
          <w:rFonts w:hint="default" w:ascii="Times New Roman" w:hAnsi="Times New Roman" w:cs="Times New Roman"/>
          <w:color w:val="auto"/>
          <w:sz w:val="24"/>
          <w:szCs w:val="24"/>
        </w:rPr>
      </w:pPr>
      <w:r>
        <w:rPr>
          <w:rFonts w:hint="default" w:ascii="Times New Roman" w:hAnsi="Times New Roman" w:eastAsia="Segoe UI" w:cs="Times New Roman"/>
          <w:b w:val="0"/>
          <w:bCs w:val="0"/>
          <w:i w:val="0"/>
          <w:iCs w:val="0"/>
          <w:color w:val="auto"/>
          <w:sz w:val="24"/>
          <w:szCs w:val="24"/>
          <w:shd w:val="clear" w:fill="FFFFFF"/>
        </w:rPr>
        <w:t xml:space="preserve">Research findings in sentiment analysis reveal temporal patterns in social media sentiments, with fluctuations tied to events and cultural moments. User demographics, including age and gender, influence sentiment expression on social media, adding a layer of complexity to understanding user opinions. Visual content, such as images and videos, significantly impacts sentiment expression, prompting the need for multimodal sentiment analysis. Fine-grained sentiment analysis in technological product reviews and aspect-based sentiment analysis provide detailed insights into user opinions on specific product features. Ethical considerations, including privacy concerns and biases, are recognized, and machine learning models, particularly deep learning, prove effective in sentiment analysis tasks across social media and product reviews. (Dey, Raktim Kumar, et al., 2020). </w:t>
      </w:r>
    </w:p>
    <w:p>
      <w:pPr>
        <w:pStyle w:val="17"/>
        <w:keepNext w:val="0"/>
        <w:keepLines w:val="0"/>
        <w:widowControl/>
        <w:suppressLineNumbers w:val="0"/>
        <w:shd w:val="clear" w:fill="FFFFFF"/>
        <w:spacing w:before="0" w:beforeAutospacing="0" w:after="0" w:afterAutospacing="0"/>
        <w:ind w:left="0" w:right="0"/>
        <w:jc w:val="left"/>
        <w:rPr>
          <w:rFonts w:hint="default" w:ascii="Times New Roman" w:hAnsi="Times New Roman" w:eastAsia="Segoe UI" w:cs="Times New Roman"/>
          <w:b w:val="0"/>
          <w:bCs w:val="0"/>
          <w:i w:val="0"/>
          <w:iCs w:val="0"/>
          <w:color w:val="auto"/>
          <w:sz w:val="24"/>
          <w:szCs w:val="24"/>
          <w:shd w:val="clear" w:fill="FFFFFF"/>
        </w:rPr>
      </w:pPr>
    </w:p>
    <w:p>
      <w:pPr>
        <w:pStyle w:val="17"/>
        <w:keepNext w:val="0"/>
        <w:keepLines w:val="0"/>
        <w:widowControl/>
        <w:suppressLineNumbers w:val="0"/>
        <w:shd w:val="clear" w:fill="FFFFFF"/>
        <w:spacing w:before="0" w:beforeAutospacing="0" w:after="0" w:afterAutospacing="0"/>
        <w:ind w:left="0" w:right="0"/>
        <w:jc w:val="left"/>
        <w:rPr>
          <w:rFonts w:hint="default" w:ascii="Times New Roman" w:hAnsi="Times New Roman" w:cs="Times New Roman"/>
          <w:color w:val="auto"/>
          <w:sz w:val="24"/>
          <w:szCs w:val="24"/>
        </w:rPr>
      </w:pPr>
      <w:r>
        <w:rPr>
          <w:rFonts w:hint="default" w:ascii="Times New Roman" w:hAnsi="Times New Roman" w:eastAsia="Segoe UI" w:cs="Times New Roman"/>
          <w:b w:val="0"/>
          <w:bCs w:val="0"/>
          <w:i w:val="0"/>
          <w:iCs w:val="0"/>
          <w:color w:val="auto"/>
          <w:sz w:val="24"/>
          <w:szCs w:val="24"/>
          <w:shd w:val="clear" w:fill="FFFFFF"/>
        </w:rPr>
        <w:t xml:space="preserve">Mitra, A. (2020). Sentiment analysis employs Natural Language Processing (NLP) techniques, including tokenization and text preprocessing, alongside machine learning algorithms like SVM and deep learning models such as RNNs. Sentiment lexicons like SentiWordNet and machine learning tools like Scikit-Learn provide the basis for sentiment classification. Additional methodologies include rule-based systems, ensemble methods, and domain-specific adaptations, with evaluation metrics assessing model performance and commercially available APIs streamlining the integration of advanced sentiment analysis techniques. </w:t>
      </w:r>
    </w:p>
    <w:p>
      <w:pPr>
        <w:pStyle w:val="17"/>
        <w:keepNext w:val="0"/>
        <w:keepLines w:val="0"/>
        <w:widowControl/>
        <w:suppressLineNumbers w:val="0"/>
        <w:shd w:val="clear" w:fill="FFFFFF"/>
        <w:spacing w:before="0" w:beforeAutospacing="0" w:after="0" w:afterAutospacing="0"/>
        <w:ind w:left="0" w:right="0"/>
        <w:jc w:val="left"/>
        <w:rPr>
          <w:rFonts w:hint="default" w:ascii="Times New Roman" w:hAnsi="Times New Roman" w:cs="Times New Roman"/>
          <w:color w:val="auto"/>
          <w:sz w:val="24"/>
          <w:szCs w:val="24"/>
        </w:rPr>
      </w:pPr>
      <w:r>
        <w:rPr>
          <w:rFonts w:hint="default" w:ascii="Times New Roman" w:hAnsi="Times New Roman" w:eastAsia="Segoe UI" w:cs="Times New Roman"/>
          <w:b w:val="0"/>
          <w:bCs w:val="0"/>
          <w:i w:val="0"/>
          <w:iCs w:val="0"/>
          <w:color w:val="auto"/>
          <w:sz w:val="24"/>
          <w:szCs w:val="24"/>
          <w:shd w:val="clear" w:fill="FFFFFF"/>
        </w:rPr>
        <w:t xml:space="preserve">Sentiment analysis faces challenges rooted in the complexity of language, including ambiguity arising from polysemy and homonymy. The context dependency of sentiments is a significant hurdle, as nuanced expressions, sarcasm, and tone variations can lead to misinterpretation. Issues with negation handling and contrast identification pose difficulties in accurately determining sentiment polarity, especially in short texts where context may be lacking. The domain-specific nature of language, including vocabulary variation, slang, and industry jargon, requires tailored sentiment analysis models for different sectors. Cultural and demographic variances, coupled with dynamic language evolution, add layers of complexity, emphasizing the need for ongoing refinement and adaptation in sentiment analysis approaches. </w:t>
      </w:r>
    </w:p>
    <w:p>
      <w:pPr>
        <w:pStyle w:val="17"/>
        <w:keepNext w:val="0"/>
        <w:keepLines w:val="0"/>
        <w:widowControl/>
        <w:suppressLineNumbers w:val="0"/>
        <w:shd w:val="clear" w:fill="FFFFFF"/>
        <w:spacing w:before="0" w:beforeAutospacing="0" w:after="0" w:afterAutospacing="0"/>
        <w:ind w:left="0" w:right="0"/>
        <w:jc w:val="left"/>
        <w:rPr>
          <w:rFonts w:hint="default" w:ascii="Times New Roman" w:hAnsi="Times New Roman" w:eastAsia="Segoe UI" w:cs="Times New Roman"/>
          <w:b w:val="0"/>
          <w:bCs w:val="0"/>
          <w:i w:val="0"/>
          <w:iCs w:val="0"/>
          <w:color w:val="auto"/>
          <w:sz w:val="24"/>
          <w:szCs w:val="24"/>
          <w:shd w:val="clear" w:fill="FFFFFF"/>
        </w:rPr>
      </w:pPr>
    </w:p>
    <w:p>
      <w:pPr>
        <w:pStyle w:val="17"/>
        <w:keepNext w:val="0"/>
        <w:keepLines w:val="0"/>
        <w:widowControl/>
        <w:suppressLineNumbers w:val="0"/>
        <w:shd w:val="clear" w:fill="FFFFFF"/>
        <w:spacing w:before="0" w:beforeAutospacing="0" w:after="0" w:afterAutospacing="0"/>
        <w:ind w:left="0" w:right="0"/>
        <w:jc w:val="left"/>
        <w:rPr>
          <w:rFonts w:hint="default" w:ascii="Times New Roman" w:hAnsi="Times New Roman" w:cs="Times New Roman"/>
          <w:color w:val="auto"/>
          <w:sz w:val="24"/>
          <w:szCs w:val="24"/>
        </w:rPr>
      </w:pPr>
      <w:r>
        <w:rPr>
          <w:rFonts w:hint="default" w:ascii="Times New Roman" w:hAnsi="Times New Roman" w:eastAsia="Segoe UI" w:cs="Times New Roman"/>
          <w:b w:val="0"/>
          <w:bCs w:val="0"/>
          <w:i w:val="0"/>
          <w:iCs w:val="0"/>
          <w:color w:val="auto"/>
          <w:sz w:val="24"/>
          <w:szCs w:val="24"/>
          <w:shd w:val="clear" w:fill="FFFFFF"/>
        </w:rPr>
        <w:t xml:space="preserve">Mostafa, M. M. (2013). Sentiment analysis is widely applied across diverse industries, including marketing and advertising, where it optimizes campaign effectiveness and aids in brand perception management. In customer service, sentiment analysis helps businesses understand feedback, improve experiences, and swiftly address issues. E-commerce leverages sentiment analysis for product development, competitor analysis, and understanding customer opinions. Industries like healthcare use sentiment analysis to enhance patient experiences and monitor public perceptions of pharmaceutical products. Politics, tourism, human resources, education, financial services, and media also benefit from sentiment analysis, guiding decision-making, improving services, and managing public perceptions. Overall, sentiment analysis plays a pivotal role in shaping strategies and enhancing stakeholder experiences across a spectrum of industries. </w:t>
      </w:r>
    </w:p>
    <w:p>
      <w:pPr>
        <w:jc w:val="both"/>
        <w:rPr>
          <w:rFonts w:ascii="Times New Roman" w:hAnsi="Times New Roman" w:cs="Times New Roman"/>
          <w:sz w:val="24"/>
          <w:szCs w:val="24"/>
          <w:lang w:val="en-US"/>
        </w:rPr>
      </w:pPr>
    </w:p>
    <w:p>
      <w:pPr>
        <w:pStyle w:val="3"/>
        <w:jc w:val="both"/>
        <w:rPr>
          <w:rFonts w:ascii="Times New Roman" w:hAnsi="Times New Roman" w:cs="Times New Roman"/>
          <w:color w:val="auto"/>
          <w:lang w:val="en-US"/>
        </w:rPr>
      </w:pPr>
      <w:bookmarkStart w:id="33" w:name="_Toc160203679"/>
      <w:r>
        <w:rPr>
          <w:rFonts w:ascii="Times New Roman" w:hAnsi="Times New Roman" w:cs="Times New Roman"/>
          <w:color w:val="auto"/>
          <w:lang w:val="en-US"/>
        </w:rPr>
        <w:t>3.4: Dataset</w:t>
      </w:r>
      <w:bookmarkEnd w:id="33"/>
    </w:p>
    <w:p>
      <w:pPr>
        <w:jc w:val="both"/>
        <w:rPr>
          <w:rFonts w:ascii="Times New Roman" w:hAnsi="Times New Roman" w:cs="Times New Roman"/>
          <w:sz w:val="24"/>
          <w:szCs w:val="24"/>
          <w:lang w:val="en-US"/>
        </w:rPr>
      </w:pPr>
      <w:r>
        <w:rPr>
          <w:rFonts w:ascii="Times New Roman" w:hAnsi="Times New Roman" w:cs="Times New Roman"/>
          <w:sz w:val="24"/>
          <w:szCs w:val="24"/>
          <w:lang w:val="en-US"/>
        </w:rPr>
        <w:t>The Twitter Product Sentiment Analysis dataset was gotten from Kaggle (Densil, 2021). It is made up of two features and 9871 samples. The features were named id and tweet giving each tweet (text) a numerical value in the id column.</w:t>
      </w:r>
    </w:p>
    <w:p>
      <w:pPr>
        <w:pStyle w:val="3"/>
        <w:jc w:val="both"/>
        <w:rPr>
          <w:rFonts w:ascii="Times New Roman" w:hAnsi="Times New Roman" w:cs="Times New Roman"/>
          <w:color w:val="auto"/>
          <w:lang w:val="en-US"/>
        </w:rPr>
      </w:pPr>
      <w:bookmarkStart w:id="34" w:name="_Toc160203680"/>
      <w:r>
        <w:rPr>
          <w:rFonts w:ascii="Times New Roman" w:hAnsi="Times New Roman" w:cs="Times New Roman"/>
          <w:color w:val="auto"/>
          <w:lang w:val="en-US"/>
        </w:rPr>
        <w:t>3.5: Explanation and Preparation of dataset (Exploratory Data Analysis)</w:t>
      </w:r>
      <w:bookmarkEnd w:id="34"/>
    </w:p>
    <w:p>
      <w:pPr>
        <w:jc w:val="both"/>
        <w:rPr>
          <w:rFonts w:ascii="Times New Roman" w:hAnsi="Times New Roman" w:cs="Times New Roman"/>
          <w:lang w:val="en-US"/>
        </w:rPr>
      </w:pPr>
      <w:r>
        <w:rPr>
          <w:rFonts w:ascii="Times New Roman" w:hAnsi="Times New Roman" w:cs="Times New Roman"/>
          <w:lang w:val="en-US"/>
        </w:rPr>
        <w:t>Necessary Python libraries for data manipulation, visualization and natural language processing tasks were imported. The dataset was read into a pandas DataFrame called ‘data’.</w:t>
      </w:r>
    </w:p>
    <w:p>
      <w:pPr>
        <w:jc w:val="both"/>
        <w:rPr>
          <w:rFonts w:ascii="Times New Roman" w:hAnsi="Times New Roman" w:cs="Times New Roman"/>
          <w:lang w:val="en-US"/>
        </w:rPr>
      </w:pPr>
      <w:r>
        <w:rPr>
          <w:rFonts w:ascii="Times New Roman" w:hAnsi="Times New Roman" w:cs="Times New Roman"/>
          <w:lang w:val="en-US"/>
        </w:rPr>
        <w:t xml:space="preserve">The dataset was inspected to understand the structure of the dataset. ‘data.head()’ function showed the first five rows. ‘data.shape’ showed the dimensions of the dataset as 9873 rows and 2 columns. ‘data.dtypes’ showed the data types of each column, id as integer type and tweet as object/string type. ‘data.isnull().sum()’ function was used to check for </w:t>
      </w:r>
      <w:r>
        <w:rPr>
          <w:rFonts w:hint="default" w:ascii="Times New Roman" w:hAnsi="Times New Roman" w:cs="Times New Roman"/>
          <w:lang w:val="en-US"/>
        </w:rPr>
        <w:t xml:space="preserve"> </w:t>
      </w:r>
      <w:r>
        <w:rPr>
          <w:rFonts w:ascii="Times New Roman" w:hAnsi="Times New Roman" w:cs="Times New Roman"/>
          <w:lang w:val="en-US"/>
        </w:rPr>
        <w:drawing>
          <wp:inline distT="0" distB="0" distL="0" distR="0">
            <wp:extent cx="3295650" cy="3667125"/>
            <wp:effectExtent l="0" t="0" r="0" b="9525"/>
            <wp:docPr id="783131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31211" name="Picture 1" descr="A screenshot of a computer&#10;&#10;Description automatically generated"/>
                    <pic:cNvPicPr>
                      <a:picLocks noChangeAspect="1"/>
                    </pic:cNvPicPr>
                  </pic:nvPicPr>
                  <pic:blipFill>
                    <a:blip r:embed="rId70"/>
                    <a:stretch>
                      <a:fillRect/>
                    </a:stretch>
                  </pic:blipFill>
                  <pic:spPr>
                    <a:xfrm>
                      <a:off x="0" y="0"/>
                      <a:ext cx="3296110" cy="3667637"/>
                    </a:xfrm>
                    <a:prstGeom prst="rect">
                      <a:avLst/>
                    </a:prstGeom>
                  </pic:spPr>
                </pic:pic>
              </a:graphicData>
            </a:graphic>
          </wp:inline>
        </w:drawing>
      </w:r>
    </w:p>
    <w:p>
      <w:pPr>
        <w:pStyle w:val="3"/>
        <w:jc w:val="both"/>
        <w:rPr>
          <w:rFonts w:ascii="Times New Roman" w:hAnsi="Times New Roman" w:cs="Times New Roman"/>
          <w:color w:val="auto"/>
          <w:lang w:val="en-US"/>
        </w:rPr>
      </w:pPr>
      <w:bookmarkStart w:id="35" w:name="_Toc160203681"/>
      <w:r>
        <w:rPr>
          <w:rFonts w:ascii="Times New Roman" w:hAnsi="Times New Roman" w:cs="Times New Roman"/>
          <w:color w:val="auto"/>
          <w:lang w:val="en-US"/>
        </w:rPr>
        <w:t>3.6: Implementation of Text Analysis and Sentiment Analysis</w:t>
      </w:r>
      <w:bookmarkEnd w:id="35"/>
    </w:p>
    <w:p>
      <w:pPr>
        <w:pStyle w:val="4"/>
        <w:jc w:val="both"/>
        <w:rPr>
          <w:rFonts w:ascii="Times New Roman" w:hAnsi="Times New Roman" w:cs="Times New Roman"/>
          <w:color w:val="auto"/>
          <w:lang w:val="en-US"/>
        </w:rPr>
      </w:pPr>
      <w:bookmarkStart w:id="36" w:name="_Toc160203682"/>
      <w:r>
        <w:rPr>
          <w:rFonts w:ascii="Times New Roman" w:hAnsi="Times New Roman" w:cs="Times New Roman"/>
          <w:color w:val="auto"/>
          <w:lang w:val="en-US"/>
        </w:rPr>
        <w:t>3.6.1: Text Analysis</w:t>
      </w:r>
      <w:bookmarkEnd w:id="36"/>
    </w:p>
    <w:p>
      <w:pPr>
        <w:jc w:val="both"/>
        <w:rPr>
          <w:rFonts w:ascii="Times New Roman" w:hAnsi="Times New Roman" w:cs="Times New Roman"/>
          <w:lang w:val="en-US"/>
        </w:rPr>
      </w:pPr>
      <w:r>
        <w:rPr>
          <w:rFonts w:ascii="Times New Roman" w:hAnsi="Times New Roman" w:cs="Times New Roman"/>
          <w:lang w:val="en-US"/>
        </w:rPr>
        <w:t>The text data in the tweet columns was preprocessed and cleaned by removing punctuations, converting it to lowercase and removing numbers. The cleaned text was stored in a new column named Newtweet.</w:t>
      </w:r>
    </w:p>
    <w:p>
      <w:pPr>
        <w:jc w:val="both"/>
        <w:rPr>
          <w:rFonts w:ascii="Times New Roman" w:hAnsi="Times New Roman" w:cs="Times New Roman"/>
          <w:lang w:val="en-US"/>
        </w:rPr>
      </w:pPr>
      <w:r>
        <w:rPr>
          <w:rFonts w:ascii="Times New Roman" w:hAnsi="Times New Roman" w:cs="Times New Roman"/>
          <w:lang w:val="en-US"/>
        </w:rPr>
        <w:drawing>
          <wp:inline distT="0" distB="0" distL="0" distR="0">
            <wp:extent cx="5563235" cy="3314700"/>
            <wp:effectExtent l="0" t="0" r="0" b="0"/>
            <wp:docPr id="1317767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67448" name="Picture 1" descr="A screenshot of a computer&#10;&#10;Description automatically generated"/>
                    <pic:cNvPicPr>
                      <a:picLocks noChangeAspect="1"/>
                    </pic:cNvPicPr>
                  </pic:nvPicPr>
                  <pic:blipFill>
                    <a:blip r:embed="rId71"/>
                    <a:stretch>
                      <a:fillRect/>
                    </a:stretch>
                  </pic:blipFill>
                  <pic:spPr>
                    <a:xfrm>
                      <a:off x="0" y="0"/>
                      <a:ext cx="5563376" cy="3315163"/>
                    </a:xfrm>
                    <a:prstGeom prst="rect">
                      <a:avLst/>
                    </a:prstGeom>
                  </pic:spPr>
                </pic:pic>
              </a:graphicData>
            </a:graphic>
          </wp:inline>
        </w:drawing>
      </w:r>
    </w:p>
    <w:p>
      <w:pPr>
        <w:jc w:val="both"/>
        <w:rPr>
          <w:rFonts w:ascii="Times New Roman" w:hAnsi="Times New Roman" w:cs="Times New Roman"/>
          <w:lang w:val="en-US"/>
        </w:rPr>
      </w:pPr>
      <w:r>
        <w:rPr>
          <w:rFonts w:ascii="Times New Roman" w:hAnsi="Times New Roman" w:cs="Times New Roman"/>
          <w:lang w:val="en-US"/>
        </w:rPr>
        <w:t>The Newtweet column was tokenized to check if words in the column are stopwords and then were reconstructed without the stopwords to focus on the most relevant words. Stopwords are commonly occurring words that do not have significant meaning in text analysis. The reconstructed tweets were then stored in a StopRemovedtweet column.</w:t>
      </w:r>
    </w:p>
    <w:p>
      <w:pPr>
        <w:jc w:val="both"/>
        <w:rPr>
          <w:rFonts w:ascii="Times New Roman" w:hAnsi="Times New Roman" w:cs="Times New Roman"/>
          <w:lang w:val="en-US"/>
        </w:rPr>
      </w:pPr>
      <w:r>
        <w:rPr>
          <w:rFonts w:ascii="Times New Roman" w:hAnsi="Times New Roman" w:cs="Times New Roman"/>
          <w:lang w:val="en-US"/>
        </w:rPr>
        <w:drawing>
          <wp:inline distT="0" distB="0" distL="0" distR="0">
            <wp:extent cx="4505325" cy="2514600"/>
            <wp:effectExtent l="0" t="0" r="9525" b="0"/>
            <wp:docPr id="9757082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08281" name="Picture 1" descr="A screen shot of a computer program&#10;&#10;Description automatically generated"/>
                    <pic:cNvPicPr>
                      <a:picLocks noChangeAspect="1"/>
                    </pic:cNvPicPr>
                  </pic:nvPicPr>
                  <pic:blipFill>
                    <a:blip r:embed="rId72"/>
                    <a:stretch>
                      <a:fillRect/>
                    </a:stretch>
                  </pic:blipFill>
                  <pic:spPr>
                    <a:xfrm>
                      <a:off x="0" y="0"/>
                      <a:ext cx="4505954" cy="2514951"/>
                    </a:xfrm>
                    <a:prstGeom prst="rect">
                      <a:avLst/>
                    </a:prstGeom>
                  </pic:spPr>
                </pic:pic>
              </a:graphicData>
            </a:graphic>
          </wp:inline>
        </w:drawing>
      </w:r>
    </w:p>
    <w:p>
      <w:pPr>
        <w:jc w:val="both"/>
        <w:rPr>
          <w:rFonts w:ascii="Times New Roman" w:hAnsi="Times New Roman" w:cs="Times New Roman"/>
          <w:lang w:val="en-US"/>
        </w:rPr>
      </w:pPr>
      <w:r>
        <w:rPr>
          <w:rFonts w:ascii="Times New Roman" w:hAnsi="Times New Roman" w:cs="Times New Roman"/>
          <w:lang w:val="en-US"/>
        </w:rPr>
        <w:drawing>
          <wp:inline distT="0" distB="0" distL="0" distR="0">
            <wp:extent cx="6645910" cy="1663700"/>
            <wp:effectExtent l="0" t="0" r="2540" b="0"/>
            <wp:docPr id="1599913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13192" name="Picture 1" descr="A screenshot of a computer&#10;&#10;Description automatically generated"/>
                    <pic:cNvPicPr>
                      <a:picLocks noChangeAspect="1"/>
                    </pic:cNvPicPr>
                  </pic:nvPicPr>
                  <pic:blipFill>
                    <a:blip r:embed="rId73"/>
                    <a:stretch>
                      <a:fillRect/>
                    </a:stretch>
                  </pic:blipFill>
                  <pic:spPr>
                    <a:xfrm>
                      <a:off x="0" y="0"/>
                      <a:ext cx="6645910" cy="1663700"/>
                    </a:xfrm>
                    <a:prstGeom prst="rect">
                      <a:avLst/>
                    </a:prstGeom>
                  </pic:spPr>
                </pic:pic>
              </a:graphicData>
            </a:graphic>
          </wp:inline>
        </w:drawing>
      </w:r>
    </w:p>
    <w:p>
      <w:pPr>
        <w:jc w:val="both"/>
        <w:rPr>
          <w:rFonts w:ascii="Times New Roman" w:hAnsi="Times New Roman" w:cs="Times New Roman"/>
          <w:lang w:val="en-US"/>
        </w:rPr>
      </w:pPr>
      <w:r>
        <w:rPr>
          <w:rFonts w:ascii="Times New Roman" w:hAnsi="Times New Roman" w:cs="Times New Roman"/>
          <w:lang w:val="en-US"/>
        </w:rPr>
        <w:t>Lemmatization was carried out on the StopRemovedtweet column to reduce the words in the tweets to their base normalizing them for analysis. The lemmatized words were then joined back to form the Cleantweet column.</w:t>
      </w:r>
    </w:p>
    <w:p>
      <w:pPr>
        <w:jc w:val="both"/>
        <w:rPr>
          <w:rFonts w:ascii="Times New Roman" w:hAnsi="Times New Roman" w:cs="Times New Roman"/>
          <w:lang w:val="en-US"/>
        </w:rPr>
      </w:pPr>
      <w:r>
        <w:rPr>
          <w:rFonts w:ascii="Times New Roman" w:hAnsi="Times New Roman" w:cs="Times New Roman"/>
          <w:lang w:val="en-US"/>
        </w:rPr>
        <w:drawing>
          <wp:inline distT="0" distB="0" distL="0" distR="0">
            <wp:extent cx="3895725" cy="1981200"/>
            <wp:effectExtent l="0" t="0" r="0" b="0"/>
            <wp:docPr id="14720244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24443" name="Picture 1" descr="A screenshot of a computer program&#10;&#10;Description automatically generated"/>
                    <pic:cNvPicPr>
                      <a:picLocks noChangeAspect="1"/>
                    </pic:cNvPicPr>
                  </pic:nvPicPr>
                  <pic:blipFill>
                    <a:blip r:embed="rId74"/>
                    <a:stretch>
                      <a:fillRect/>
                    </a:stretch>
                  </pic:blipFill>
                  <pic:spPr>
                    <a:xfrm>
                      <a:off x="0" y="0"/>
                      <a:ext cx="3896269" cy="1981477"/>
                    </a:xfrm>
                    <a:prstGeom prst="rect">
                      <a:avLst/>
                    </a:prstGeom>
                  </pic:spPr>
                </pic:pic>
              </a:graphicData>
            </a:graphic>
          </wp:inline>
        </w:drawing>
      </w:r>
    </w:p>
    <w:p>
      <w:pPr>
        <w:jc w:val="both"/>
        <w:rPr>
          <w:rFonts w:ascii="Times New Roman" w:hAnsi="Times New Roman" w:cs="Times New Roman"/>
          <w:lang w:val="en-US"/>
        </w:rPr>
      </w:pPr>
      <w:r>
        <w:rPr>
          <w:rFonts w:ascii="Times New Roman" w:hAnsi="Times New Roman" w:cs="Times New Roman"/>
          <w:lang w:val="en-US"/>
        </w:rPr>
        <w:drawing>
          <wp:inline distT="0" distB="0" distL="0" distR="0">
            <wp:extent cx="6645910" cy="2024380"/>
            <wp:effectExtent l="0" t="0" r="2540" b="0"/>
            <wp:docPr id="1123426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426217" name="Picture 1" descr="A screenshot of a computer&#10;&#10;Description automatically generated"/>
                    <pic:cNvPicPr>
                      <a:picLocks noChangeAspect="1"/>
                    </pic:cNvPicPr>
                  </pic:nvPicPr>
                  <pic:blipFill>
                    <a:blip r:embed="rId75"/>
                    <a:stretch>
                      <a:fillRect/>
                    </a:stretch>
                  </pic:blipFill>
                  <pic:spPr>
                    <a:xfrm>
                      <a:off x="0" y="0"/>
                      <a:ext cx="6645910" cy="2024380"/>
                    </a:xfrm>
                    <a:prstGeom prst="rect">
                      <a:avLst/>
                    </a:prstGeom>
                  </pic:spPr>
                </pic:pic>
              </a:graphicData>
            </a:graphic>
          </wp:inline>
        </w:drawing>
      </w:r>
    </w:p>
    <w:p>
      <w:pPr>
        <w:jc w:val="both"/>
        <w:rPr>
          <w:rFonts w:ascii="Times New Roman" w:hAnsi="Times New Roman" w:cs="Times New Roman"/>
          <w:lang w:val="en-US"/>
        </w:rPr>
      </w:pPr>
      <w:r>
        <w:rPr>
          <w:rFonts w:ascii="Times New Roman" w:hAnsi="Times New Roman" w:cs="Times New Roman"/>
          <w:lang w:val="en-US"/>
        </w:rPr>
        <w:t>A word cloud was visualized displaying 2000 words where the size of each word represented the frequency of occurrence in the dataset. Words like iPhone, Apple and Samsung were more prominent showing that they are more common int the tweet variable compared to the less prominent words.</w:t>
      </w:r>
    </w:p>
    <w:p>
      <w:pPr>
        <w:jc w:val="both"/>
        <w:rPr>
          <w:rFonts w:ascii="Times New Roman" w:hAnsi="Times New Roman" w:cs="Times New Roman"/>
          <w:lang w:val="en-US"/>
        </w:rPr>
      </w:pPr>
      <w:r>
        <w:rPr>
          <w:rFonts w:ascii="Times New Roman" w:hAnsi="Times New Roman" w:cs="Times New Roman"/>
          <w:lang w:val="en-US"/>
        </w:rPr>
        <w:drawing>
          <wp:inline distT="0" distB="0" distL="0" distR="0">
            <wp:extent cx="6645910" cy="4037965"/>
            <wp:effectExtent l="0" t="0" r="2540" b="635"/>
            <wp:docPr id="17905769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7697" name="Picture 1" descr="A screen shot of a computer screen&#10;&#10;Description automatically generated"/>
                    <pic:cNvPicPr>
                      <a:picLocks noChangeAspect="1"/>
                    </pic:cNvPicPr>
                  </pic:nvPicPr>
                  <pic:blipFill>
                    <a:blip r:embed="rId76"/>
                    <a:stretch>
                      <a:fillRect/>
                    </a:stretch>
                  </pic:blipFill>
                  <pic:spPr>
                    <a:xfrm>
                      <a:off x="0" y="0"/>
                      <a:ext cx="6645910" cy="4037965"/>
                    </a:xfrm>
                    <a:prstGeom prst="rect">
                      <a:avLst/>
                    </a:prstGeom>
                  </pic:spPr>
                </pic:pic>
              </a:graphicData>
            </a:graphic>
          </wp:inline>
        </w:drawing>
      </w:r>
    </w:p>
    <w:p>
      <w:pPr>
        <w:jc w:val="both"/>
        <w:rPr>
          <w:rFonts w:ascii="Times New Roman" w:hAnsi="Times New Roman" w:cs="Times New Roman"/>
          <w:lang w:val="en-US"/>
        </w:rPr>
      </w:pPr>
      <w:r>
        <w:rPr>
          <w:rFonts w:ascii="Times New Roman" w:hAnsi="Times New Roman" w:cs="Times New Roman"/>
          <w:lang w:val="en-US"/>
        </w:rPr>
        <w:t xml:space="preserve">The cleaned tweets were processed, and unigrams were created. Unigrams are individual words. The 15 most common unigrams found in the tweets were shown in a bar plot. The height of each bar is the frequency count of each unigram. Iphone had the highest number of frequency count, followed by apple and samsung. </w:t>
      </w:r>
    </w:p>
    <w:p>
      <w:pPr>
        <w:jc w:val="both"/>
        <w:rPr>
          <w:rFonts w:ascii="Times New Roman" w:hAnsi="Times New Roman" w:cs="Times New Roman"/>
          <w:lang w:val="en-US"/>
        </w:rPr>
      </w:pPr>
      <w:r>
        <w:rPr>
          <w:rFonts w:ascii="Times New Roman" w:hAnsi="Times New Roman" w:cs="Times New Roman"/>
          <w:lang w:val="en-US"/>
        </w:rPr>
        <w:drawing>
          <wp:inline distT="0" distB="0" distL="0" distR="0">
            <wp:extent cx="6645910" cy="1926590"/>
            <wp:effectExtent l="0" t="0" r="2540" b="0"/>
            <wp:docPr id="86242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2608" name="Picture 1" descr="A screenshot of a computer&#10;&#10;Description automatically generated"/>
                    <pic:cNvPicPr>
                      <a:picLocks noChangeAspect="1"/>
                    </pic:cNvPicPr>
                  </pic:nvPicPr>
                  <pic:blipFill>
                    <a:blip r:embed="rId77"/>
                    <a:stretch>
                      <a:fillRect/>
                    </a:stretch>
                  </pic:blipFill>
                  <pic:spPr>
                    <a:xfrm>
                      <a:off x="0" y="0"/>
                      <a:ext cx="6645910" cy="1926590"/>
                    </a:xfrm>
                    <a:prstGeom prst="rect">
                      <a:avLst/>
                    </a:prstGeom>
                  </pic:spPr>
                </pic:pic>
              </a:graphicData>
            </a:graphic>
          </wp:inline>
        </w:drawing>
      </w:r>
    </w:p>
    <w:p>
      <w:pPr>
        <w:jc w:val="both"/>
        <w:rPr>
          <w:rFonts w:ascii="Times New Roman" w:hAnsi="Times New Roman" w:cs="Times New Roman"/>
          <w:lang w:val="en-US"/>
        </w:rPr>
      </w:pPr>
      <w:r>
        <w:rPr>
          <w:rFonts w:ascii="Times New Roman" w:hAnsi="Times New Roman" w:cs="Times New Roman"/>
          <w:lang w:val="en-US"/>
        </w:rPr>
        <w:drawing>
          <wp:inline distT="0" distB="0" distL="0" distR="0">
            <wp:extent cx="6645910" cy="4147820"/>
            <wp:effectExtent l="0" t="0" r="2540" b="5080"/>
            <wp:docPr id="200527375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73751" name="Picture 1" descr="A screen shot of a graph&#10;&#10;Description automatically generated"/>
                    <pic:cNvPicPr>
                      <a:picLocks noChangeAspect="1"/>
                    </pic:cNvPicPr>
                  </pic:nvPicPr>
                  <pic:blipFill>
                    <a:blip r:embed="rId78"/>
                    <a:stretch>
                      <a:fillRect/>
                    </a:stretch>
                  </pic:blipFill>
                  <pic:spPr>
                    <a:xfrm>
                      <a:off x="0" y="0"/>
                      <a:ext cx="6645910" cy="4147820"/>
                    </a:xfrm>
                    <a:prstGeom prst="rect">
                      <a:avLst/>
                    </a:prstGeom>
                  </pic:spPr>
                </pic:pic>
              </a:graphicData>
            </a:graphic>
          </wp:inline>
        </w:drawing>
      </w:r>
    </w:p>
    <w:p>
      <w:pPr>
        <w:jc w:val="both"/>
        <w:rPr>
          <w:rFonts w:ascii="Times New Roman" w:hAnsi="Times New Roman" w:cs="Times New Roman"/>
          <w:lang w:val="en-US"/>
        </w:rPr>
      </w:pPr>
      <w:r>
        <w:rPr>
          <w:rFonts w:ascii="Times New Roman" w:hAnsi="Times New Roman" w:cs="Times New Roman"/>
          <w:lang w:val="en-US"/>
        </w:rPr>
        <w:t>Bigrams, a combination of two words, were generated from the previously extracted unigrams and counted. The most frequent 15 of the bigrams in the tweet were plotted as a bar chart with the height of each bar corresponding to its frequency. Samsung galaxy, apple iphone and new phone had the highest number of counts.</w:t>
      </w:r>
    </w:p>
    <w:p>
      <w:pPr>
        <w:jc w:val="both"/>
        <w:rPr>
          <w:rFonts w:ascii="Times New Roman" w:hAnsi="Times New Roman" w:cs="Times New Roman"/>
          <w:lang w:val="en-US"/>
        </w:rPr>
      </w:pPr>
      <w:r>
        <w:rPr>
          <w:rFonts w:ascii="Times New Roman" w:hAnsi="Times New Roman" w:cs="Times New Roman"/>
          <w:lang w:val="en-US"/>
        </w:rPr>
        <w:drawing>
          <wp:inline distT="0" distB="0" distL="0" distR="0">
            <wp:extent cx="6645910" cy="4036695"/>
            <wp:effectExtent l="0" t="0" r="2540" b="1905"/>
            <wp:docPr id="751064128" name="Picture 1" descr="A graph of a number of orang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64128" name="Picture 1" descr="A graph of a number of orange bars&#10;&#10;Description automatically generated with medium confidence"/>
                    <pic:cNvPicPr>
                      <a:picLocks noChangeAspect="1"/>
                    </pic:cNvPicPr>
                  </pic:nvPicPr>
                  <pic:blipFill>
                    <a:blip r:embed="rId79"/>
                    <a:stretch>
                      <a:fillRect/>
                    </a:stretch>
                  </pic:blipFill>
                  <pic:spPr>
                    <a:xfrm>
                      <a:off x="0" y="0"/>
                      <a:ext cx="6645910" cy="4036695"/>
                    </a:xfrm>
                    <a:prstGeom prst="rect">
                      <a:avLst/>
                    </a:prstGeom>
                  </pic:spPr>
                </pic:pic>
              </a:graphicData>
            </a:graphic>
          </wp:inline>
        </w:drawing>
      </w:r>
    </w:p>
    <w:p>
      <w:pPr>
        <w:pStyle w:val="4"/>
        <w:jc w:val="both"/>
        <w:rPr>
          <w:rFonts w:ascii="Times New Roman" w:hAnsi="Times New Roman" w:cs="Times New Roman"/>
          <w:color w:val="auto"/>
          <w:lang w:val="en-US"/>
        </w:rPr>
      </w:pPr>
      <w:bookmarkStart w:id="37" w:name="_Toc160203683"/>
      <w:r>
        <w:rPr>
          <w:rFonts w:ascii="Times New Roman" w:hAnsi="Times New Roman" w:cs="Times New Roman"/>
          <w:color w:val="auto"/>
          <w:lang w:val="en-US"/>
        </w:rPr>
        <w:t>3.6.2: Sentiment Analysis</w:t>
      </w:r>
      <w:bookmarkEnd w:id="37"/>
    </w:p>
    <w:p>
      <w:pPr>
        <w:jc w:val="both"/>
        <w:rPr>
          <w:rFonts w:ascii="Times New Roman" w:hAnsi="Times New Roman" w:cs="Times New Roman"/>
          <w:lang w:val="en-US"/>
        </w:rPr>
      </w:pPr>
      <w:r>
        <w:rPr>
          <w:rFonts w:ascii="Times New Roman" w:hAnsi="Times New Roman" w:cs="Times New Roman"/>
          <w:lang w:val="en-US"/>
        </w:rPr>
        <w:t xml:space="preserve">The VADER sentiment analysis tool was installed and imported. The clean tweet was analysed using VADER and assigned a sentiment label of either positive, negative, or neutral based on the score provided by VADER. This sentiment labels were then used to form a column called sentimentLabel. </w:t>
      </w:r>
    </w:p>
    <w:p>
      <w:pPr>
        <w:jc w:val="both"/>
        <w:rPr>
          <w:rFonts w:ascii="Times New Roman" w:hAnsi="Times New Roman" w:cs="Times New Roman"/>
          <w:lang w:val="en-US"/>
        </w:rPr>
      </w:pPr>
      <w:r>
        <w:rPr>
          <w:rFonts w:ascii="Times New Roman" w:hAnsi="Times New Roman" w:cs="Times New Roman"/>
          <w:lang w:val="en-US"/>
        </w:rPr>
        <w:drawing>
          <wp:inline distT="0" distB="0" distL="0" distR="0">
            <wp:extent cx="2647950" cy="285750"/>
            <wp:effectExtent l="0" t="0" r="0" b="0"/>
            <wp:docPr id="1533067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67509" name="Picture 1"/>
                    <pic:cNvPicPr>
                      <a:picLocks noChangeAspect="1"/>
                    </pic:cNvPicPr>
                  </pic:nvPicPr>
                  <pic:blipFill>
                    <a:blip r:embed="rId80"/>
                    <a:stretch>
                      <a:fillRect/>
                    </a:stretch>
                  </pic:blipFill>
                  <pic:spPr>
                    <a:xfrm>
                      <a:off x="0" y="0"/>
                      <a:ext cx="2648320" cy="285790"/>
                    </a:xfrm>
                    <a:prstGeom prst="rect">
                      <a:avLst/>
                    </a:prstGeom>
                  </pic:spPr>
                </pic:pic>
              </a:graphicData>
            </a:graphic>
          </wp:inline>
        </w:drawing>
      </w:r>
    </w:p>
    <w:p>
      <w:pPr>
        <w:jc w:val="both"/>
        <w:rPr>
          <w:rFonts w:ascii="Times New Roman" w:hAnsi="Times New Roman" w:cs="Times New Roman"/>
          <w:lang w:val="en-US"/>
        </w:rPr>
      </w:pPr>
      <w:r>
        <w:rPr>
          <w:rFonts w:ascii="Times New Roman" w:hAnsi="Times New Roman" w:cs="Times New Roman"/>
          <w:lang w:val="en-US"/>
        </w:rPr>
        <w:drawing>
          <wp:inline distT="0" distB="0" distL="0" distR="0">
            <wp:extent cx="6645910" cy="3643630"/>
            <wp:effectExtent l="0" t="0" r="2540" b="0"/>
            <wp:docPr id="19615754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75401" name="Picture 1" descr="A screenshot of a computer program&#10;&#10;Description automatically generated"/>
                    <pic:cNvPicPr>
                      <a:picLocks noChangeAspect="1"/>
                    </pic:cNvPicPr>
                  </pic:nvPicPr>
                  <pic:blipFill>
                    <a:blip r:embed="rId81"/>
                    <a:stretch>
                      <a:fillRect/>
                    </a:stretch>
                  </pic:blipFill>
                  <pic:spPr>
                    <a:xfrm>
                      <a:off x="0" y="0"/>
                      <a:ext cx="6645910" cy="3643630"/>
                    </a:xfrm>
                    <a:prstGeom prst="rect">
                      <a:avLst/>
                    </a:prstGeom>
                  </pic:spPr>
                </pic:pic>
              </a:graphicData>
            </a:graphic>
          </wp:inline>
        </w:drawing>
      </w:r>
    </w:p>
    <w:p>
      <w:pPr>
        <w:jc w:val="both"/>
        <w:rPr>
          <w:rFonts w:ascii="Times New Roman" w:hAnsi="Times New Roman" w:cs="Times New Roman"/>
          <w:lang w:val="en-US"/>
        </w:rPr>
      </w:pPr>
      <w:r>
        <w:rPr>
          <w:rFonts w:ascii="Times New Roman" w:hAnsi="Times New Roman" w:cs="Times New Roman"/>
          <w:lang w:val="en-US"/>
        </w:rPr>
        <w:t>This sentiment analysis classifies the tweets based on emotional tone towards the topics and products in the analysed tweets.</w:t>
      </w:r>
    </w:p>
    <w:p>
      <w:pPr>
        <w:jc w:val="both"/>
        <w:rPr>
          <w:rFonts w:ascii="Times New Roman" w:hAnsi="Times New Roman" w:cs="Times New Roman"/>
          <w:lang w:val="en-US"/>
        </w:rPr>
      </w:pPr>
      <w:r>
        <w:rPr>
          <w:rFonts w:ascii="Times New Roman" w:hAnsi="Times New Roman" w:cs="Times New Roman"/>
          <w:lang w:val="en-US"/>
        </w:rPr>
        <w:t>From the sentimentLabel column of the dataset, the sentiment labels were counted and visualized on a bar chart. The result revealed that among the analysed tweets, 5427 are neutral, 3634 were positive and 812 were negative.</w:t>
      </w:r>
    </w:p>
    <w:p>
      <w:pPr>
        <w:jc w:val="both"/>
        <w:rPr>
          <w:rFonts w:ascii="Times New Roman" w:hAnsi="Times New Roman" w:cs="Times New Roman"/>
          <w:lang w:val="en-US"/>
        </w:rPr>
      </w:pPr>
      <w:r>
        <w:rPr>
          <w:rFonts w:ascii="Times New Roman" w:hAnsi="Times New Roman" w:cs="Times New Roman"/>
          <w:lang w:val="en-US"/>
        </w:rPr>
        <w:drawing>
          <wp:inline distT="0" distB="0" distL="0" distR="0">
            <wp:extent cx="6645910" cy="4488815"/>
            <wp:effectExtent l="0" t="0" r="2540" b="6985"/>
            <wp:docPr id="155584964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49646" name="Picture 1" descr="A screenshot of a computer screen&#10;&#10;Description automatically generated"/>
                    <pic:cNvPicPr>
                      <a:picLocks noChangeAspect="1"/>
                    </pic:cNvPicPr>
                  </pic:nvPicPr>
                  <pic:blipFill>
                    <a:blip r:embed="rId82"/>
                    <a:stretch>
                      <a:fillRect/>
                    </a:stretch>
                  </pic:blipFill>
                  <pic:spPr>
                    <a:xfrm>
                      <a:off x="0" y="0"/>
                      <a:ext cx="6645910" cy="4488815"/>
                    </a:xfrm>
                    <a:prstGeom prst="rect">
                      <a:avLst/>
                    </a:prstGeom>
                  </pic:spPr>
                </pic:pic>
              </a:graphicData>
            </a:graphic>
          </wp:inline>
        </w:drawing>
      </w:r>
    </w:p>
    <w:p>
      <w:pPr>
        <w:pStyle w:val="3"/>
        <w:jc w:val="both"/>
        <w:rPr>
          <w:rFonts w:ascii="Times New Roman" w:hAnsi="Times New Roman" w:cs="Times New Roman"/>
          <w:color w:val="auto"/>
          <w:lang w:val="en-US"/>
        </w:rPr>
      </w:pPr>
      <w:bookmarkStart w:id="38" w:name="_Toc160203684"/>
      <w:r>
        <w:rPr>
          <w:rFonts w:ascii="Times New Roman" w:hAnsi="Times New Roman" w:cs="Times New Roman"/>
          <w:color w:val="auto"/>
          <w:lang w:val="en-US"/>
        </w:rPr>
        <w:t>3.7: Result Analysis and Discussion</w:t>
      </w:r>
      <w:bookmarkEnd w:id="38"/>
    </w:p>
    <w:p>
      <w:pPr>
        <w:jc w:val="both"/>
        <w:rPr>
          <w:rFonts w:ascii="Times New Roman" w:hAnsi="Times New Roman" w:cs="Times New Roman"/>
          <w:sz w:val="24"/>
          <w:szCs w:val="24"/>
          <w:lang w:val="en-US"/>
        </w:rPr>
      </w:pPr>
      <w:r>
        <w:rPr>
          <w:rFonts w:ascii="Times New Roman" w:hAnsi="Times New Roman" w:cs="Times New Roman"/>
          <w:sz w:val="24"/>
          <w:szCs w:val="24"/>
          <w:lang w:val="en-US"/>
        </w:rPr>
        <w:t>The sentiment analysis conducted on tweets related to technological products yielded insightful findings. Among the sentiments identified—positive, negative, and neutral—neutral sentiments dominated the dataset, comprising 54.98% of the total tweets analyzed. Positive sentiments followed, representing 36.85% of the tweets, while negative sentiments were the least prevalent, accounting for only 8.17% of the dataset.</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The dominance of neutral sentiments suggests that a significant portion of tweets related to technological products may contain general or non-opinionated content, such as news updates, product descriptions, or non-emotive discussions. Positive sentiments, on the other hand, indicate favorable opinions, satisfaction, or appreciation expressed by users towards various tech products. Conversely, negative sentiments highlight areas of concern, dissatisfaction, or criticism voiced by users, which could indicate potential areas for improvement or issues requiring attention from product developers and marketers.</w:t>
      </w:r>
    </w:p>
    <w:p>
      <w:pPr>
        <w:pStyle w:val="3"/>
        <w:jc w:val="both"/>
        <w:rPr>
          <w:rFonts w:ascii="Times New Roman" w:hAnsi="Times New Roman" w:cs="Times New Roman"/>
          <w:color w:val="auto"/>
          <w:lang w:val="en-US"/>
        </w:rPr>
      </w:pPr>
      <w:bookmarkStart w:id="39" w:name="_Toc160203685"/>
      <w:r>
        <w:rPr>
          <w:rFonts w:ascii="Times New Roman" w:hAnsi="Times New Roman" w:cs="Times New Roman"/>
          <w:color w:val="auto"/>
          <w:lang w:val="en-US"/>
        </w:rPr>
        <w:t>3.8: Conclusion</w:t>
      </w:r>
      <w:bookmarkEnd w:id="39"/>
    </w:p>
    <w:p>
      <w:pPr>
        <w:jc w:val="both"/>
        <w:rPr>
          <w:rFonts w:ascii="Times New Roman" w:hAnsi="Times New Roman" w:cs="Times New Roman"/>
          <w:sz w:val="24"/>
          <w:szCs w:val="24"/>
          <w:lang w:val="en-US"/>
        </w:rPr>
      </w:pPr>
      <w:r>
        <w:rPr>
          <w:rFonts w:ascii="Times New Roman" w:hAnsi="Times New Roman" w:cs="Times New Roman"/>
          <w:sz w:val="24"/>
          <w:szCs w:val="24"/>
          <w:lang w:val="en-US"/>
        </w:rPr>
        <w:t>Through sentiment analysis of Twitter data pertaining to technological products, valuable insights into public perceptions, opinions, and sentiments towards diverse tech products have been obtained. The predominance of neutral sentiments underscores the importance of distinguishing between informative and opinionated content in social media analysis. Positive sentiments reflect user satisfaction and endorsement of tech products, while negative sentiments offer opportunities for addressing concerns and enhancing product offerings. Overall, leveraging sentiment analysis enables a deeper understanding of consumer sentiment dynamics and can inform strategic decision-making processes in product development, marketing strategies, and customer engagement initiatives within the technology sector.</w:t>
      </w:r>
    </w:p>
    <w:p>
      <w:pPr>
        <w:pStyle w:val="3"/>
        <w:jc w:val="both"/>
        <w:rPr>
          <w:rFonts w:hint="default" w:ascii="Times New Roman" w:hAnsi="Times New Roman" w:cs="Times New Roman"/>
          <w:color w:val="auto"/>
          <w:sz w:val="24"/>
          <w:szCs w:val="24"/>
          <w:lang w:val="en-US"/>
        </w:rPr>
      </w:pPr>
      <w:bookmarkStart w:id="40" w:name="_Toc160203686"/>
      <w:r>
        <w:rPr>
          <w:rFonts w:hint="default" w:ascii="Times New Roman" w:hAnsi="Times New Roman" w:cs="Times New Roman"/>
          <w:color w:val="auto"/>
          <w:sz w:val="24"/>
          <w:szCs w:val="24"/>
          <w:lang w:val="en-US"/>
        </w:rPr>
        <w:t>3.9: REFERENCES</w:t>
      </w:r>
      <w:bookmarkEnd w:id="40"/>
    </w:p>
    <w:p>
      <w:pPr>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 xml:space="preserve">Densil, B. (2021). Twitter Product Sentiment Analysis. </w:t>
      </w:r>
      <w:r>
        <w:rPr>
          <w:rFonts w:hint="default" w:ascii="Times New Roman" w:hAnsi="Times New Roman" w:cs="Times New Roman"/>
          <w:i/>
          <w:iCs/>
          <w:color w:val="auto"/>
          <w:sz w:val="24"/>
          <w:szCs w:val="24"/>
          <w:lang w:val="en-US"/>
        </w:rPr>
        <w:t>Kaggle</w:t>
      </w:r>
      <w:r>
        <w:rPr>
          <w:rFonts w:hint="default" w:ascii="Times New Roman" w:hAnsi="Times New Roman" w:cs="Times New Roman"/>
          <w:color w:val="auto"/>
          <w:sz w:val="24"/>
          <w:szCs w:val="24"/>
          <w:lang w:val="en-US"/>
        </w:rPr>
        <w:t xml:space="preserve">. </w:t>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"https://www.kaggle.com/datasets/blessondensil294/twitter-product-sentiment-analysis/data" </w:instrText>
      </w:r>
      <w:r>
        <w:rPr>
          <w:rFonts w:hint="default" w:ascii="Times New Roman" w:hAnsi="Times New Roman" w:cs="Times New Roman"/>
          <w:color w:val="auto"/>
          <w:sz w:val="24"/>
          <w:szCs w:val="24"/>
        </w:rPr>
        <w:fldChar w:fldCharType="separate"/>
      </w:r>
      <w:r>
        <w:rPr>
          <w:rStyle w:val="16"/>
          <w:rFonts w:hint="default" w:ascii="Times New Roman" w:hAnsi="Times New Roman" w:cs="Times New Roman"/>
          <w:color w:val="auto"/>
          <w:sz w:val="24"/>
          <w:szCs w:val="24"/>
          <w:lang w:val="en-US"/>
        </w:rPr>
        <w:t>https://www.kaggle.com/datasets/blessondensil294/twitter-product-sentiment-analysis/data</w:t>
      </w:r>
      <w:r>
        <w:rPr>
          <w:rStyle w:val="16"/>
          <w:rFonts w:hint="default" w:ascii="Times New Roman" w:hAnsi="Times New Roman" w:cs="Times New Roman"/>
          <w:color w:val="auto"/>
          <w:sz w:val="24"/>
          <w:szCs w:val="24"/>
          <w:lang w:val="en-US"/>
        </w:rPr>
        <w:fldChar w:fldCharType="end"/>
      </w:r>
    </w:p>
    <w:p>
      <w:pPr>
        <w:pStyle w:val="17"/>
        <w:keepNext w:val="0"/>
        <w:keepLines w:val="0"/>
        <w:widowControl/>
        <w:suppressLineNumbers w:val="0"/>
        <w:spacing w:before="0" w:beforeAutospacing="0" w:after="110" w:afterAutospacing="0"/>
        <w:ind w:left="0" w:right="0"/>
        <w:jc w:val="both"/>
        <w:rPr>
          <w:rFonts w:hint="default" w:ascii="Times New Roman" w:hAnsi="Times New Roman" w:cs="Times New Roman"/>
          <w:color w:val="auto"/>
          <w:sz w:val="24"/>
          <w:szCs w:val="24"/>
        </w:rPr>
      </w:pPr>
    </w:p>
    <w:p>
      <w:pPr>
        <w:pStyle w:val="17"/>
        <w:keepNext w:val="0"/>
        <w:keepLines w:val="0"/>
        <w:widowControl/>
        <w:suppressLineNumbers w:val="0"/>
        <w:shd w:val="clear" w:fill="FFFFFF"/>
        <w:spacing w:before="0" w:beforeAutospacing="0" w:after="0" w:afterAutospacing="0"/>
        <w:ind w:left="0" w:right="0"/>
        <w:jc w:val="left"/>
        <w:rPr>
          <w:rFonts w:hint="default" w:ascii="Times New Roman" w:hAnsi="Times New Roman" w:cs="Times New Roman"/>
          <w:color w:val="auto"/>
          <w:sz w:val="24"/>
          <w:szCs w:val="24"/>
        </w:rPr>
      </w:pPr>
      <w:r>
        <w:rPr>
          <w:rFonts w:hint="default" w:ascii="Times New Roman" w:hAnsi="Times New Roman" w:eastAsia="Segoe UI" w:cs="Times New Roman"/>
          <w:b w:val="0"/>
          <w:bCs w:val="0"/>
          <w:i w:val="0"/>
          <w:iCs w:val="0"/>
          <w:color w:val="auto"/>
          <w:sz w:val="24"/>
          <w:szCs w:val="24"/>
          <w:shd w:val="clear" w:fill="FFFFFF"/>
        </w:rPr>
        <w:t xml:space="preserve">Murphy, J., Link, M. W., Childs, J. H., Tesfaye, C. L., Dean, E., Stern, M., ... &amp; Harwood, P. (2014). Social media in public opinion research: Executive summary of the AAPOR task force on emerging technologies in public opinion research. </w:t>
      </w:r>
      <w:r>
        <w:rPr>
          <w:rFonts w:hint="default" w:ascii="Times New Roman" w:hAnsi="Times New Roman" w:eastAsia="Segoe UI" w:cs="Times New Roman"/>
          <w:b w:val="0"/>
          <w:bCs w:val="0"/>
          <w:i/>
          <w:iCs/>
          <w:color w:val="auto"/>
          <w:sz w:val="24"/>
          <w:szCs w:val="24"/>
          <w:shd w:val="clear" w:fill="FFFFFF"/>
        </w:rPr>
        <w:t>Public Opinion Quarterly</w:t>
      </w:r>
      <w:r>
        <w:rPr>
          <w:rFonts w:hint="default" w:ascii="Times New Roman" w:hAnsi="Times New Roman" w:eastAsia="Segoe UI" w:cs="Times New Roman"/>
          <w:b w:val="0"/>
          <w:bCs w:val="0"/>
          <w:i w:val="0"/>
          <w:iCs w:val="0"/>
          <w:color w:val="auto"/>
          <w:sz w:val="24"/>
          <w:szCs w:val="24"/>
          <w:shd w:val="clear" w:fill="FFFFFF"/>
        </w:rPr>
        <w:t xml:space="preserve">, </w:t>
      </w:r>
      <w:r>
        <w:rPr>
          <w:rFonts w:hint="default" w:ascii="Times New Roman" w:hAnsi="Times New Roman" w:eastAsia="Segoe UI" w:cs="Times New Roman"/>
          <w:b w:val="0"/>
          <w:bCs w:val="0"/>
          <w:i/>
          <w:iCs/>
          <w:color w:val="auto"/>
          <w:sz w:val="24"/>
          <w:szCs w:val="24"/>
          <w:shd w:val="clear" w:fill="FFFFFF"/>
        </w:rPr>
        <w:t>78</w:t>
      </w:r>
      <w:r>
        <w:rPr>
          <w:rFonts w:hint="default" w:ascii="Times New Roman" w:hAnsi="Times New Roman" w:eastAsia="Segoe UI" w:cs="Times New Roman"/>
          <w:b w:val="0"/>
          <w:bCs w:val="0"/>
          <w:i w:val="0"/>
          <w:iCs w:val="0"/>
          <w:color w:val="auto"/>
          <w:sz w:val="24"/>
          <w:szCs w:val="24"/>
          <w:shd w:val="clear" w:fill="FFFFFF"/>
        </w:rPr>
        <w:t xml:space="preserve">(4), 788-794. </w:t>
      </w:r>
      <w:r>
        <w:rPr>
          <w:rFonts w:hint="default" w:ascii="Times New Roman" w:hAnsi="Times New Roman" w:eastAsia="Segoe UI" w:cs="Times New Roman"/>
          <w:b w:val="0"/>
          <w:bCs w:val="0"/>
          <w:i w:val="0"/>
          <w:iCs w:val="0"/>
          <w:color w:val="auto"/>
          <w:sz w:val="24"/>
          <w:szCs w:val="24"/>
          <w:shd w:val="clear" w:fill="FFFFFF"/>
        </w:rPr>
        <w:fldChar w:fldCharType="begin"/>
      </w:r>
      <w:r>
        <w:rPr>
          <w:rFonts w:hint="default" w:ascii="Times New Roman" w:hAnsi="Times New Roman" w:eastAsia="Segoe UI" w:cs="Times New Roman"/>
          <w:b w:val="0"/>
          <w:bCs w:val="0"/>
          <w:i w:val="0"/>
          <w:iCs w:val="0"/>
          <w:color w:val="auto"/>
          <w:sz w:val="24"/>
          <w:szCs w:val="24"/>
          <w:shd w:val="clear" w:fill="FFFFFF"/>
        </w:rPr>
        <w:instrText xml:space="preserve"> HYPERLINK "https://doi.org/10.1093/poq/nfu053" </w:instrText>
      </w:r>
      <w:r>
        <w:rPr>
          <w:rFonts w:hint="default" w:ascii="Times New Roman" w:hAnsi="Times New Roman" w:eastAsia="Segoe UI" w:cs="Times New Roman"/>
          <w:b w:val="0"/>
          <w:bCs w:val="0"/>
          <w:i w:val="0"/>
          <w:iCs w:val="0"/>
          <w:color w:val="auto"/>
          <w:sz w:val="24"/>
          <w:szCs w:val="24"/>
          <w:shd w:val="clear" w:fill="FFFFFF"/>
        </w:rPr>
        <w:fldChar w:fldCharType="separate"/>
      </w:r>
      <w:r>
        <w:rPr>
          <w:rStyle w:val="16"/>
          <w:rFonts w:hint="default" w:ascii="Times New Roman" w:hAnsi="Times New Roman" w:eastAsia="Segoe UI" w:cs="Times New Roman"/>
          <w:b w:val="0"/>
          <w:bCs w:val="0"/>
          <w:i w:val="0"/>
          <w:iCs w:val="0"/>
          <w:color w:val="auto"/>
          <w:sz w:val="24"/>
          <w:szCs w:val="24"/>
          <w:u w:val="single"/>
          <w:shd w:val="clear" w:fill="FFFFFF"/>
        </w:rPr>
        <w:t>https://doi.org/10.1093/poq/nfu053</w:t>
      </w:r>
      <w:r>
        <w:rPr>
          <w:rFonts w:hint="default" w:ascii="Times New Roman" w:hAnsi="Times New Roman" w:eastAsia="Segoe UI" w:cs="Times New Roman"/>
          <w:b w:val="0"/>
          <w:bCs w:val="0"/>
          <w:i w:val="0"/>
          <w:iCs w:val="0"/>
          <w:color w:val="auto"/>
          <w:sz w:val="24"/>
          <w:szCs w:val="24"/>
          <w:shd w:val="clear" w:fill="FFFFFF"/>
        </w:rPr>
        <w:fldChar w:fldCharType="end"/>
      </w:r>
      <w:r>
        <w:rPr>
          <w:rFonts w:hint="default" w:ascii="Times New Roman" w:hAnsi="Times New Roman" w:eastAsia="Segoe UI" w:cs="Times New Roman"/>
          <w:b w:val="0"/>
          <w:bCs w:val="0"/>
          <w:i w:val="0"/>
          <w:iCs w:val="0"/>
          <w:color w:val="auto"/>
          <w:sz w:val="24"/>
          <w:szCs w:val="24"/>
          <w:shd w:val="clear" w:fill="FFFFFF"/>
        </w:rPr>
        <w:t xml:space="preserve"> </w:t>
      </w:r>
    </w:p>
    <w:p>
      <w:pPr>
        <w:pStyle w:val="17"/>
        <w:keepNext w:val="0"/>
        <w:keepLines w:val="0"/>
        <w:widowControl/>
        <w:suppressLineNumbers w:val="0"/>
        <w:shd w:val="clear" w:fill="FFFFFF"/>
        <w:spacing w:before="0" w:beforeAutospacing="0" w:after="0" w:afterAutospacing="0"/>
        <w:ind w:left="0" w:right="0"/>
        <w:jc w:val="left"/>
        <w:rPr>
          <w:rFonts w:hint="default" w:ascii="Times New Roman" w:hAnsi="Times New Roman" w:eastAsia="Segoe UI" w:cs="Times New Roman"/>
          <w:b w:val="0"/>
          <w:bCs w:val="0"/>
          <w:i w:val="0"/>
          <w:iCs w:val="0"/>
          <w:color w:val="auto"/>
          <w:sz w:val="24"/>
          <w:szCs w:val="24"/>
          <w:shd w:val="clear" w:fill="FFFFFF"/>
        </w:rPr>
      </w:pPr>
    </w:p>
    <w:p>
      <w:pPr>
        <w:pStyle w:val="17"/>
        <w:keepNext w:val="0"/>
        <w:keepLines w:val="0"/>
        <w:widowControl/>
        <w:suppressLineNumbers w:val="0"/>
        <w:shd w:val="clear" w:fill="FFFFFF"/>
        <w:spacing w:before="0" w:beforeAutospacing="0" w:after="0" w:afterAutospacing="0"/>
        <w:ind w:left="0" w:right="0"/>
        <w:jc w:val="left"/>
        <w:rPr>
          <w:rFonts w:hint="default" w:ascii="Times New Roman" w:hAnsi="Times New Roman" w:cs="Times New Roman"/>
          <w:color w:val="auto"/>
          <w:sz w:val="24"/>
          <w:szCs w:val="24"/>
        </w:rPr>
      </w:pPr>
      <w:r>
        <w:rPr>
          <w:rFonts w:hint="default" w:ascii="Times New Roman" w:hAnsi="Times New Roman" w:eastAsia="Segoe UI" w:cs="Times New Roman"/>
          <w:b w:val="0"/>
          <w:bCs w:val="0"/>
          <w:i w:val="0"/>
          <w:iCs w:val="0"/>
          <w:color w:val="auto"/>
          <w:sz w:val="24"/>
          <w:szCs w:val="24"/>
          <w:shd w:val="clear" w:fill="FFFFFF"/>
        </w:rPr>
        <w:t xml:space="preserve">Xu, X., Wang, X., Li, Y., &amp; Haghighi, M. (2017). Business intelligence in online customer textual reviews: Understanding consumer perceptions and influential factors. </w:t>
      </w:r>
      <w:r>
        <w:rPr>
          <w:rFonts w:hint="default" w:ascii="Times New Roman" w:hAnsi="Times New Roman" w:eastAsia="Segoe UI" w:cs="Times New Roman"/>
          <w:b w:val="0"/>
          <w:bCs w:val="0"/>
          <w:i/>
          <w:iCs/>
          <w:color w:val="auto"/>
          <w:sz w:val="24"/>
          <w:szCs w:val="24"/>
          <w:shd w:val="clear" w:fill="FFFFFF"/>
        </w:rPr>
        <w:t>International Journal of information management</w:t>
      </w:r>
      <w:r>
        <w:rPr>
          <w:rFonts w:hint="default" w:ascii="Times New Roman" w:hAnsi="Times New Roman" w:eastAsia="Segoe UI" w:cs="Times New Roman"/>
          <w:b w:val="0"/>
          <w:bCs w:val="0"/>
          <w:i w:val="0"/>
          <w:iCs w:val="0"/>
          <w:color w:val="auto"/>
          <w:sz w:val="24"/>
          <w:szCs w:val="24"/>
          <w:shd w:val="clear" w:fill="FFFFFF"/>
        </w:rPr>
        <w:t xml:space="preserve">, </w:t>
      </w:r>
      <w:r>
        <w:rPr>
          <w:rFonts w:hint="default" w:ascii="Times New Roman" w:hAnsi="Times New Roman" w:eastAsia="Segoe UI" w:cs="Times New Roman"/>
          <w:b w:val="0"/>
          <w:bCs w:val="0"/>
          <w:i/>
          <w:iCs/>
          <w:color w:val="auto"/>
          <w:sz w:val="24"/>
          <w:szCs w:val="24"/>
          <w:shd w:val="clear" w:fill="FFFFFF"/>
        </w:rPr>
        <w:t>37</w:t>
      </w:r>
      <w:r>
        <w:rPr>
          <w:rFonts w:hint="default" w:ascii="Times New Roman" w:hAnsi="Times New Roman" w:eastAsia="Segoe UI" w:cs="Times New Roman"/>
          <w:b w:val="0"/>
          <w:bCs w:val="0"/>
          <w:i w:val="0"/>
          <w:iCs w:val="0"/>
          <w:color w:val="auto"/>
          <w:sz w:val="24"/>
          <w:szCs w:val="24"/>
          <w:shd w:val="clear" w:fill="FFFFFF"/>
        </w:rPr>
        <w:t xml:space="preserve">(6), 673-683. </w:t>
      </w:r>
      <w:r>
        <w:rPr>
          <w:rFonts w:hint="default" w:ascii="Times New Roman" w:hAnsi="Times New Roman" w:eastAsia="Segoe UI" w:cs="Times New Roman"/>
          <w:b w:val="0"/>
          <w:bCs w:val="0"/>
          <w:i w:val="0"/>
          <w:iCs w:val="0"/>
          <w:color w:val="auto"/>
          <w:sz w:val="24"/>
          <w:szCs w:val="24"/>
          <w:shd w:val="clear" w:fill="FFFFFF"/>
        </w:rPr>
        <w:fldChar w:fldCharType="begin"/>
      </w:r>
      <w:r>
        <w:rPr>
          <w:rFonts w:hint="default" w:ascii="Times New Roman" w:hAnsi="Times New Roman" w:eastAsia="Segoe UI" w:cs="Times New Roman"/>
          <w:b w:val="0"/>
          <w:bCs w:val="0"/>
          <w:i w:val="0"/>
          <w:iCs w:val="0"/>
          <w:color w:val="auto"/>
          <w:sz w:val="24"/>
          <w:szCs w:val="24"/>
          <w:shd w:val="clear" w:fill="FFFFFF"/>
        </w:rPr>
        <w:instrText xml:space="preserve"> HYPERLINK "https://doi.org/10.1016/j.ijinfomgt.2017.06.004" </w:instrText>
      </w:r>
      <w:r>
        <w:rPr>
          <w:rFonts w:hint="default" w:ascii="Times New Roman" w:hAnsi="Times New Roman" w:eastAsia="Segoe UI" w:cs="Times New Roman"/>
          <w:b w:val="0"/>
          <w:bCs w:val="0"/>
          <w:i w:val="0"/>
          <w:iCs w:val="0"/>
          <w:color w:val="auto"/>
          <w:sz w:val="24"/>
          <w:szCs w:val="24"/>
          <w:shd w:val="clear" w:fill="FFFFFF"/>
        </w:rPr>
        <w:fldChar w:fldCharType="separate"/>
      </w:r>
      <w:r>
        <w:rPr>
          <w:rStyle w:val="16"/>
          <w:rFonts w:hint="default" w:ascii="Times New Roman" w:hAnsi="Times New Roman" w:eastAsia="Segoe UI" w:cs="Times New Roman"/>
          <w:b w:val="0"/>
          <w:bCs w:val="0"/>
          <w:i w:val="0"/>
          <w:iCs w:val="0"/>
          <w:color w:val="auto"/>
          <w:sz w:val="24"/>
          <w:szCs w:val="24"/>
          <w:u w:val="single"/>
          <w:shd w:val="clear" w:fill="FFFFFF"/>
        </w:rPr>
        <w:t>https://doi.org/10.1016/j.ijinfomgt.2017.06.004</w:t>
      </w:r>
      <w:r>
        <w:rPr>
          <w:rFonts w:hint="default" w:ascii="Times New Roman" w:hAnsi="Times New Roman" w:eastAsia="Segoe UI" w:cs="Times New Roman"/>
          <w:b w:val="0"/>
          <w:bCs w:val="0"/>
          <w:i w:val="0"/>
          <w:iCs w:val="0"/>
          <w:color w:val="auto"/>
          <w:sz w:val="24"/>
          <w:szCs w:val="24"/>
          <w:shd w:val="clear" w:fill="FFFFFF"/>
        </w:rPr>
        <w:fldChar w:fldCharType="end"/>
      </w:r>
      <w:r>
        <w:rPr>
          <w:rFonts w:hint="default" w:ascii="Times New Roman" w:hAnsi="Times New Roman" w:eastAsia="Segoe UI" w:cs="Times New Roman"/>
          <w:b w:val="0"/>
          <w:bCs w:val="0"/>
          <w:i w:val="0"/>
          <w:iCs w:val="0"/>
          <w:color w:val="auto"/>
          <w:sz w:val="24"/>
          <w:szCs w:val="24"/>
          <w:shd w:val="clear" w:fill="FFFFFF"/>
        </w:rPr>
        <w:t xml:space="preserve"> </w:t>
      </w:r>
    </w:p>
    <w:p>
      <w:pPr>
        <w:pStyle w:val="17"/>
        <w:keepNext w:val="0"/>
        <w:keepLines w:val="0"/>
        <w:widowControl/>
        <w:suppressLineNumbers w:val="0"/>
        <w:shd w:val="clear" w:fill="FFFFFF"/>
        <w:spacing w:before="0" w:beforeAutospacing="0" w:after="0" w:afterAutospacing="0"/>
        <w:ind w:left="0" w:right="0"/>
        <w:jc w:val="left"/>
        <w:rPr>
          <w:rFonts w:hint="default" w:ascii="Times New Roman" w:hAnsi="Times New Roman" w:eastAsia="Segoe UI" w:cs="Times New Roman"/>
          <w:b w:val="0"/>
          <w:bCs w:val="0"/>
          <w:i w:val="0"/>
          <w:iCs w:val="0"/>
          <w:color w:val="auto"/>
          <w:sz w:val="24"/>
          <w:szCs w:val="24"/>
          <w:shd w:val="clear" w:fill="FFFFFF"/>
        </w:rPr>
      </w:pPr>
    </w:p>
    <w:p>
      <w:pPr>
        <w:pStyle w:val="17"/>
        <w:keepNext w:val="0"/>
        <w:keepLines w:val="0"/>
        <w:widowControl/>
        <w:suppressLineNumbers w:val="0"/>
        <w:shd w:val="clear" w:fill="FFFFFF"/>
        <w:spacing w:before="0" w:beforeAutospacing="0" w:after="0" w:afterAutospacing="0"/>
        <w:ind w:left="0" w:right="0"/>
        <w:jc w:val="left"/>
        <w:rPr>
          <w:rFonts w:hint="default" w:ascii="Times New Roman" w:hAnsi="Times New Roman" w:cs="Times New Roman"/>
          <w:color w:val="auto"/>
          <w:sz w:val="24"/>
          <w:szCs w:val="24"/>
        </w:rPr>
      </w:pPr>
      <w:r>
        <w:rPr>
          <w:rFonts w:hint="default" w:ascii="Times New Roman" w:hAnsi="Times New Roman" w:eastAsia="Segoe UI" w:cs="Times New Roman"/>
          <w:b w:val="0"/>
          <w:bCs w:val="0"/>
          <w:i w:val="0"/>
          <w:iCs w:val="0"/>
          <w:color w:val="auto"/>
          <w:sz w:val="24"/>
          <w:szCs w:val="24"/>
          <w:shd w:val="clear" w:fill="FFFFFF"/>
        </w:rPr>
        <w:t xml:space="preserve">Dey, R. K., Sarddar, D., Sarkar, I., Bose, R., &amp; Roy, S. (2020). A literature survey on sentiment analysis techniques involving social media and online platforms. </w:t>
      </w:r>
      <w:r>
        <w:rPr>
          <w:rFonts w:hint="default" w:ascii="Times New Roman" w:hAnsi="Times New Roman" w:eastAsia="Segoe UI" w:cs="Times New Roman"/>
          <w:b w:val="0"/>
          <w:bCs w:val="0"/>
          <w:i/>
          <w:iCs/>
          <w:color w:val="auto"/>
          <w:sz w:val="24"/>
          <w:szCs w:val="24"/>
          <w:shd w:val="clear" w:fill="FFFFFF"/>
        </w:rPr>
        <w:t>International Journal Of Scientific &amp; Technology Research</w:t>
      </w:r>
      <w:r>
        <w:rPr>
          <w:rFonts w:hint="default" w:ascii="Times New Roman" w:hAnsi="Times New Roman" w:eastAsia="Segoe UI" w:cs="Times New Roman"/>
          <w:b w:val="0"/>
          <w:bCs w:val="0"/>
          <w:i w:val="0"/>
          <w:iCs w:val="0"/>
          <w:color w:val="auto"/>
          <w:sz w:val="24"/>
          <w:szCs w:val="24"/>
          <w:shd w:val="clear" w:fill="FFFFFF"/>
        </w:rPr>
        <w:t xml:space="preserve">, </w:t>
      </w:r>
      <w:r>
        <w:rPr>
          <w:rFonts w:hint="default" w:ascii="Times New Roman" w:hAnsi="Times New Roman" w:eastAsia="Segoe UI" w:cs="Times New Roman"/>
          <w:b w:val="0"/>
          <w:bCs w:val="0"/>
          <w:i/>
          <w:iCs/>
          <w:color w:val="auto"/>
          <w:sz w:val="24"/>
          <w:szCs w:val="24"/>
          <w:shd w:val="clear" w:fill="FFFFFF"/>
        </w:rPr>
        <w:t>1</w:t>
      </w:r>
      <w:r>
        <w:rPr>
          <w:rFonts w:hint="default" w:ascii="Times New Roman" w:hAnsi="Times New Roman" w:eastAsia="Segoe UI" w:cs="Times New Roman"/>
          <w:b w:val="0"/>
          <w:bCs w:val="0"/>
          <w:i w:val="0"/>
          <w:iCs w:val="0"/>
          <w:color w:val="auto"/>
          <w:sz w:val="24"/>
          <w:szCs w:val="24"/>
          <w:shd w:val="clear" w:fill="FFFFFF"/>
        </w:rPr>
        <w:t xml:space="preserve">(1), 166-173. </w:t>
      </w:r>
    </w:p>
    <w:p>
      <w:pPr>
        <w:pStyle w:val="17"/>
        <w:keepNext w:val="0"/>
        <w:keepLines w:val="0"/>
        <w:widowControl/>
        <w:suppressLineNumbers w:val="0"/>
        <w:shd w:val="clear" w:fill="FFFFFF"/>
        <w:spacing w:before="0" w:beforeAutospacing="0" w:after="0" w:afterAutospacing="0"/>
        <w:ind w:left="0" w:right="0"/>
        <w:jc w:val="left"/>
        <w:rPr>
          <w:rFonts w:hint="default" w:ascii="Times New Roman" w:hAnsi="Times New Roman" w:eastAsia="Segoe UI" w:cs="Times New Roman"/>
          <w:b w:val="0"/>
          <w:bCs w:val="0"/>
          <w:i w:val="0"/>
          <w:iCs w:val="0"/>
          <w:color w:val="auto"/>
          <w:sz w:val="24"/>
          <w:szCs w:val="24"/>
          <w:shd w:val="clear" w:fill="FFFFFF"/>
        </w:rPr>
      </w:pPr>
    </w:p>
    <w:p>
      <w:pPr>
        <w:pStyle w:val="17"/>
        <w:keepNext w:val="0"/>
        <w:keepLines w:val="0"/>
        <w:widowControl/>
        <w:suppressLineNumbers w:val="0"/>
        <w:shd w:val="clear" w:fill="FFFFFF"/>
        <w:spacing w:before="0" w:beforeAutospacing="0" w:after="0" w:afterAutospacing="0"/>
        <w:ind w:left="0" w:right="0"/>
        <w:jc w:val="left"/>
        <w:rPr>
          <w:rFonts w:hint="default" w:ascii="Times New Roman" w:hAnsi="Times New Roman" w:cs="Times New Roman"/>
          <w:color w:val="auto"/>
          <w:sz w:val="24"/>
          <w:szCs w:val="24"/>
        </w:rPr>
      </w:pPr>
      <w:r>
        <w:rPr>
          <w:rFonts w:hint="default" w:ascii="Times New Roman" w:hAnsi="Times New Roman" w:eastAsia="Segoe UI" w:cs="Times New Roman"/>
          <w:b w:val="0"/>
          <w:bCs w:val="0"/>
          <w:i w:val="0"/>
          <w:iCs w:val="0"/>
          <w:color w:val="auto"/>
          <w:sz w:val="24"/>
          <w:szCs w:val="24"/>
          <w:shd w:val="clear" w:fill="FFFFFF"/>
        </w:rPr>
        <w:t xml:space="preserve">Mitra, A. (2020). Sentiment analysis using machine learning approaches (Lexicon based on movie review dataset). </w:t>
      </w:r>
      <w:r>
        <w:rPr>
          <w:rFonts w:hint="default" w:ascii="Times New Roman" w:hAnsi="Times New Roman" w:eastAsia="Segoe UI" w:cs="Times New Roman"/>
          <w:b w:val="0"/>
          <w:bCs w:val="0"/>
          <w:i/>
          <w:iCs/>
          <w:color w:val="auto"/>
          <w:sz w:val="24"/>
          <w:szCs w:val="24"/>
          <w:shd w:val="clear" w:fill="FFFFFF"/>
        </w:rPr>
        <w:t>Journal of Ubiquitous Computing and Communication Technologies (UCCT)</w:t>
      </w:r>
      <w:r>
        <w:rPr>
          <w:rFonts w:hint="default" w:ascii="Times New Roman" w:hAnsi="Times New Roman" w:eastAsia="Segoe UI" w:cs="Times New Roman"/>
          <w:b w:val="0"/>
          <w:bCs w:val="0"/>
          <w:i w:val="0"/>
          <w:iCs w:val="0"/>
          <w:color w:val="auto"/>
          <w:sz w:val="24"/>
          <w:szCs w:val="24"/>
          <w:shd w:val="clear" w:fill="FFFFFF"/>
        </w:rPr>
        <w:t xml:space="preserve">, </w:t>
      </w:r>
      <w:r>
        <w:rPr>
          <w:rFonts w:hint="default" w:ascii="Times New Roman" w:hAnsi="Times New Roman" w:eastAsia="Segoe UI" w:cs="Times New Roman"/>
          <w:b w:val="0"/>
          <w:bCs w:val="0"/>
          <w:i/>
          <w:iCs/>
          <w:color w:val="auto"/>
          <w:sz w:val="24"/>
          <w:szCs w:val="24"/>
          <w:shd w:val="clear" w:fill="FFFFFF"/>
        </w:rPr>
        <w:t>2</w:t>
      </w:r>
      <w:r>
        <w:rPr>
          <w:rFonts w:hint="default" w:ascii="Times New Roman" w:hAnsi="Times New Roman" w:eastAsia="Segoe UI" w:cs="Times New Roman"/>
          <w:b w:val="0"/>
          <w:bCs w:val="0"/>
          <w:i w:val="0"/>
          <w:iCs w:val="0"/>
          <w:color w:val="auto"/>
          <w:sz w:val="24"/>
          <w:szCs w:val="24"/>
          <w:shd w:val="clear" w:fill="FFFFFF"/>
        </w:rPr>
        <w:t xml:space="preserve">(03), 145-152. </w:t>
      </w:r>
      <w:r>
        <w:rPr>
          <w:rFonts w:hint="default" w:ascii="Times New Roman" w:hAnsi="Times New Roman" w:eastAsia="Segoe UI" w:cs="Times New Roman"/>
          <w:b w:val="0"/>
          <w:bCs w:val="0"/>
          <w:i w:val="0"/>
          <w:iCs w:val="0"/>
          <w:color w:val="auto"/>
          <w:sz w:val="24"/>
          <w:szCs w:val="24"/>
          <w:shd w:val="clear" w:fill="FFFFFF"/>
        </w:rPr>
        <w:fldChar w:fldCharType="begin"/>
      </w:r>
      <w:r>
        <w:rPr>
          <w:rFonts w:hint="default" w:ascii="Times New Roman" w:hAnsi="Times New Roman" w:eastAsia="Segoe UI" w:cs="Times New Roman"/>
          <w:b w:val="0"/>
          <w:bCs w:val="0"/>
          <w:i w:val="0"/>
          <w:iCs w:val="0"/>
          <w:color w:val="auto"/>
          <w:sz w:val="24"/>
          <w:szCs w:val="24"/>
          <w:shd w:val="clear" w:fill="FFFFFF"/>
        </w:rPr>
        <w:instrText xml:space="preserve"> HYPERLINK "https://doi.org/10.36548/jucct.2020.3.004" </w:instrText>
      </w:r>
      <w:r>
        <w:rPr>
          <w:rFonts w:hint="default" w:ascii="Times New Roman" w:hAnsi="Times New Roman" w:eastAsia="Segoe UI" w:cs="Times New Roman"/>
          <w:b w:val="0"/>
          <w:bCs w:val="0"/>
          <w:i w:val="0"/>
          <w:iCs w:val="0"/>
          <w:color w:val="auto"/>
          <w:sz w:val="24"/>
          <w:szCs w:val="24"/>
          <w:shd w:val="clear" w:fill="FFFFFF"/>
        </w:rPr>
        <w:fldChar w:fldCharType="separate"/>
      </w:r>
      <w:r>
        <w:rPr>
          <w:rStyle w:val="16"/>
          <w:rFonts w:hint="default" w:ascii="Times New Roman" w:hAnsi="Times New Roman" w:eastAsia="Segoe UI" w:cs="Times New Roman"/>
          <w:b w:val="0"/>
          <w:bCs w:val="0"/>
          <w:i w:val="0"/>
          <w:iCs w:val="0"/>
          <w:color w:val="auto"/>
          <w:sz w:val="24"/>
          <w:szCs w:val="24"/>
          <w:u w:val="single"/>
          <w:shd w:val="clear" w:fill="FFFFFF"/>
        </w:rPr>
        <w:t>10.36548/jucct.2020.3.004</w:t>
      </w:r>
      <w:r>
        <w:rPr>
          <w:rFonts w:hint="default" w:ascii="Times New Roman" w:hAnsi="Times New Roman" w:eastAsia="Segoe UI" w:cs="Times New Roman"/>
          <w:b w:val="0"/>
          <w:bCs w:val="0"/>
          <w:i w:val="0"/>
          <w:iCs w:val="0"/>
          <w:color w:val="auto"/>
          <w:sz w:val="24"/>
          <w:szCs w:val="24"/>
          <w:shd w:val="clear" w:fill="FFFFFF"/>
        </w:rPr>
        <w:fldChar w:fldCharType="end"/>
      </w:r>
      <w:r>
        <w:rPr>
          <w:rFonts w:hint="default" w:ascii="Times New Roman" w:hAnsi="Times New Roman" w:eastAsia="Segoe UI" w:cs="Times New Roman"/>
          <w:b w:val="0"/>
          <w:bCs w:val="0"/>
          <w:i w:val="0"/>
          <w:iCs w:val="0"/>
          <w:color w:val="auto"/>
          <w:sz w:val="24"/>
          <w:szCs w:val="24"/>
          <w:shd w:val="clear" w:fill="FFFFFF"/>
        </w:rPr>
        <w:t xml:space="preserve"> </w:t>
      </w:r>
    </w:p>
    <w:p>
      <w:pPr>
        <w:pStyle w:val="17"/>
        <w:keepNext w:val="0"/>
        <w:keepLines w:val="0"/>
        <w:widowControl/>
        <w:suppressLineNumbers w:val="0"/>
        <w:shd w:val="clear" w:fill="FFFFFF"/>
        <w:spacing w:before="0" w:beforeAutospacing="0" w:after="0" w:afterAutospacing="0"/>
        <w:ind w:left="0" w:right="0"/>
        <w:jc w:val="left"/>
        <w:rPr>
          <w:rFonts w:hint="default" w:ascii="Times New Roman" w:hAnsi="Times New Roman" w:eastAsia="Segoe UI" w:cs="Times New Roman"/>
          <w:b w:val="0"/>
          <w:bCs w:val="0"/>
          <w:i w:val="0"/>
          <w:iCs w:val="0"/>
          <w:color w:val="auto"/>
          <w:sz w:val="24"/>
          <w:szCs w:val="24"/>
          <w:shd w:val="clear" w:fill="FFFFFF"/>
        </w:rPr>
      </w:pPr>
    </w:p>
    <w:p>
      <w:pPr>
        <w:pStyle w:val="17"/>
        <w:keepNext w:val="0"/>
        <w:keepLines w:val="0"/>
        <w:widowControl/>
        <w:suppressLineNumbers w:val="0"/>
        <w:shd w:val="clear" w:fill="FFFFFF"/>
        <w:spacing w:before="0" w:beforeAutospacing="0" w:after="0" w:afterAutospacing="0"/>
        <w:ind w:left="0" w:right="0"/>
        <w:jc w:val="left"/>
        <w:rPr>
          <w:rFonts w:hint="default" w:ascii="Times New Roman" w:hAnsi="Times New Roman" w:cs="Times New Roman"/>
          <w:color w:val="auto"/>
          <w:sz w:val="24"/>
          <w:szCs w:val="24"/>
        </w:rPr>
      </w:pPr>
      <w:r>
        <w:rPr>
          <w:rFonts w:hint="default" w:ascii="Times New Roman" w:hAnsi="Times New Roman" w:eastAsia="Segoe UI" w:cs="Times New Roman"/>
          <w:b w:val="0"/>
          <w:bCs w:val="0"/>
          <w:i w:val="0"/>
          <w:iCs w:val="0"/>
          <w:color w:val="auto"/>
          <w:sz w:val="24"/>
          <w:szCs w:val="24"/>
          <w:shd w:val="clear" w:fill="FFFFFF"/>
        </w:rPr>
        <w:t xml:space="preserve">Mostafa, M. M. (2013). More than words: Social networks’ text mining for consumer brand sentiments. </w:t>
      </w:r>
      <w:r>
        <w:rPr>
          <w:rFonts w:hint="default" w:ascii="Times New Roman" w:hAnsi="Times New Roman" w:eastAsia="Segoe UI" w:cs="Times New Roman"/>
          <w:b w:val="0"/>
          <w:bCs w:val="0"/>
          <w:i/>
          <w:iCs/>
          <w:color w:val="auto"/>
          <w:sz w:val="24"/>
          <w:szCs w:val="24"/>
          <w:shd w:val="clear" w:fill="FFFFFF"/>
        </w:rPr>
        <w:t>Expert systems with applications</w:t>
      </w:r>
      <w:r>
        <w:rPr>
          <w:rFonts w:hint="default" w:ascii="Times New Roman" w:hAnsi="Times New Roman" w:eastAsia="Segoe UI" w:cs="Times New Roman"/>
          <w:b w:val="0"/>
          <w:bCs w:val="0"/>
          <w:i w:val="0"/>
          <w:iCs w:val="0"/>
          <w:color w:val="auto"/>
          <w:sz w:val="24"/>
          <w:szCs w:val="24"/>
          <w:shd w:val="clear" w:fill="FFFFFF"/>
        </w:rPr>
        <w:t xml:space="preserve">, </w:t>
      </w:r>
      <w:r>
        <w:rPr>
          <w:rFonts w:hint="default" w:ascii="Times New Roman" w:hAnsi="Times New Roman" w:eastAsia="Segoe UI" w:cs="Times New Roman"/>
          <w:b w:val="0"/>
          <w:bCs w:val="0"/>
          <w:i/>
          <w:iCs/>
          <w:color w:val="auto"/>
          <w:sz w:val="24"/>
          <w:szCs w:val="24"/>
          <w:shd w:val="clear" w:fill="FFFFFF"/>
        </w:rPr>
        <w:t>40</w:t>
      </w:r>
      <w:r>
        <w:rPr>
          <w:rFonts w:hint="default" w:ascii="Times New Roman" w:hAnsi="Times New Roman" w:eastAsia="Segoe UI" w:cs="Times New Roman"/>
          <w:b w:val="0"/>
          <w:bCs w:val="0"/>
          <w:i w:val="0"/>
          <w:iCs w:val="0"/>
          <w:color w:val="auto"/>
          <w:sz w:val="24"/>
          <w:szCs w:val="24"/>
          <w:shd w:val="clear" w:fill="FFFFFF"/>
        </w:rPr>
        <w:t xml:space="preserve">(10), 4241-4251. </w:t>
      </w:r>
      <w:r>
        <w:rPr>
          <w:rFonts w:hint="default" w:ascii="Times New Roman" w:hAnsi="Times New Roman" w:eastAsia="Segoe UI" w:cs="Times New Roman"/>
          <w:b w:val="0"/>
          <w:bCs w:val="0"/>
          <w:i w:val="0"/>
          <w:iCs w:val="0"/>
          <w:color w:val="auto"/>
          <w:sz w:val="24"/>
          <w:szCs w:val="24"/>
          <w:shd w:val="clear" w:fill="FFFFFF"/>
        </w:rPr>
        <w:fldChar w:fldCharType="begin"/>
      </w:r>
      <w:r>
        <w:rPr>
          <w:rFonts w:hint="default" w:ascii="Times New Roman" w:hAnsi="Times New Roman" w:eastAsia="Segoe UI" w:cs="Times New Roman"/>
          <w:b w:val="0"/>
          <w:bCs w:val="0"/>
          <w:i w:val="0"/>
          <w:iCs w:val="0"/>
          <w:color w:val="auto"/>
          <w:sz w:val="24"/>
          <w:szCs w:val="24"/>
          <w:shd w:val="clear" w:fill="FFFFFF"/>
        </w:rPr>
        <w:instrText xml:space="preserve"> HYPERLINK "https://doi.org/10.1016/j.eswa.2013.01.019" </w:instrText>
      </w:r>
      <w:r>
        <w:rPr>
          <w:rFonts w:hint="default" w:ascii="Times New Roman" w:hAnsi="Times New Roman" w:eastAsia="Segoe UI" w:cs="Times New Roman"/>
          <w:b w:val="0"/>
          <w:bCs w:val="0"/>
          <w:i w:val="0"/>
          <w:iCs w:val="0"/>
          <w:color w:val="auto"/>
          <w:sz w:val="24"/>
          <w:szCs w:val="24"/>
          <w:shd w:val="clear" w:fill="FFFFFF"/>
        </w:rPr>
        <w:fldChar w:fldCharType="separate"/>
      </w:r>
      <w:r>
        <w:rPr>
          <w:rStyle w:val="16"/>
          <w:rFonts w:hint="default" w:ascii="Times New Roman" w:hAnsi="Times New Roman" w:eastAsia="Segoe UI" w:cs="Times New Roman"/>
          <w:b w:val="0"/>
          <w:bCs w:val="0"/>
          <w:i w:val="0"/>
          <w:iCs w:val="0"/>
          <w:color w:val="auto"/>
          <w:sz w:val="24"/>
          <w:szCs w:val="24"/>
          <w:u w:val="single"/>
          <w:shd w:val="clear" w:fill="FFFFFF"/>
        </w:rPr>
        <w:t>https://doi.org/10.1016/j.eswa.2013.01.019</w:t>
      </w:r>
      <w:r>
        <w:rPr>
          <w:rFonts w:hint="default" w:ascii="Times New Roman" w:hAnsi="Times New Roman" w:eastAsia="Segoe UI" w:cs="Times New Roman"/>
          <w:b w:val="0"/>
          <w:bCs w:val="0"/>
          <w:i w:val="0"/>
          <w:iCs w:val="0"/>
          <w:color w:val="auto"/>
          <w:sz w:val="24"/>
          <w:szCs w:val="24"/>
          <w:shd w:val="clear" w:fill="FFFFFF"/>
        </w:rPr>
        <w:fldChar w:fldCharType="end"/>
      </w:r>
      <w:r>
        <w:rPr>
          <w:rFonts w:hint="default" w:ascii="Times New Roman" w:hAnsi="Times New Roman" w:eastAsia="Segoe UI" w:cs="Times New Roman"/>
          <w:b w:val="0"/>
          <w:bCs w:val="0"/>
          <w:i w:val="0"/>
          <w:iCs w:val="0"/>
          <w:color w:val="auto"/>
          <w:sz w:val="24"/>
          <w:szCs w:val="24"/>
          <w:shd w:val="clear" w:fill="FFFFFF"/>
        </w:rPr>
        <w:t xml:space="preserve"> </w:t>
      </w:r>
    </w:p>
    <w:p>
      <w:pPr>
        <w:jc w:val="both"/>
        <w:rPr>
          <w:rFonts w:hint="default" w:ascii="Times New Roman" w:hAnsi="Times New Roman" w:cs="Times New Roman"/>
          <w:color w:val="auto"/>
          <w:sz w:val="24"/>
          <w:szCs w:val="24"/>
          <w:lang w:val="en-US"/>
        </w:rPr>
      </w:pPr>
    </w:p>
    <w:p>
      <w:pPr>
        <w:jc w:val="both"/>
        <w:rPr>
          <w:rFonts w:hint="default" w:ascii="Times New Roman" w:hAnsi="Times New Roman" w:cs="Times New Roman"/>
          <w:color w:val="auto"/>
          <w:sz w:val="24"/>
          <w:szCs w:val="24"/>
          <w:lang w:val="en-US"/>
        </w:rPr>
      </w:pPr>
    </w:p>
    <w:p>
      <w:pPr>
        <w:jc w:val="both"/>
        <w:rPr>
          <w:rFonts w:ascii="Times New Roman" w:hAnsi="Times New Roman" w:cs="Times New Roman"/>
          <w:sz w:val="24"/>
          <w:szCs w:val="24"/>
          <w:lang w:val="en-US"/>
        </w:rPr>
      </w:pPr>
    </w:p>
    <w:sectPr>
      <w:headerReference r:id="rId5" w:type="default"/>
      <w:footerReference r:id="rId6" w:type="default"/>
      <w:pgSz w:w="11906" w:h="16838"/>
      <w:pgMar w:top="720" w:right="720" w:bottom="720" w:left="72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imSun"/>
    <w:panose1 w:val="00000000000000000000"/>
    <w:charset w:val="86"/>
    <w:family w:val="swiss"/>
    <w:pitch w:val="default"/>
    <w:sig w:usb0="00000000" w:usb1="00000000" w:usb2="00000000" w:usb3="00000000" w:csb0="0000019F"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Sans Serif Collection">
    <w:panose1 w:val="020B0502040504020204"/>
    <w:charset w:val="00"/>
    <w:family w:val="auto"/>
    <w:pitch w:val="default"/>
    <w:sig w:usb0="8807A0C3" w:usb1="02006040" w:usb2="29100001" w:usb3="005B0020" w:csb0="00000001"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Aptos">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47651394"/>
      <w:docPartObj>
        <w:docPartGallery w:val="autotext"/>
      </w:docPartObj>
    </w:sdtPr>
    <w:sdtContent>
      <w:p>
        <w:pPr>
          <w:pStyle w:val="14"/>
          <w:jc w:val="center"/>
        </w:pPr>
        <w:r>
          <w:fldChar w:fldCharType="begin"/>
        </w:r>
        <w:r>
          <w:instrText xml:space="preserve"> PAGE   \* MERGEFORMAT </w:instrText>
        </w:r>
        <w:r>
          <w:fldChar w:fldCharType="separate"/>
        </w:r>
        <w:r>
          <w:t>2</w:t>
        </w:r>
        <w:r>
          <w:fldChar w:fldCharType="end"/>
        </w:r>
      </w:p>
    </w:sdtContent>
  </w:sdt>
  <w:p>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keepNext w:val="0"/>
      <w:keepLines w:val="0"/>
      <w:widowControl/>
      <w:suppressLineNumbers w:val="0"/>
    </w:pPr>
    <w:r>
      <w:rPr>
        <w:rFonts w:hint="default"/>
        <w:lang w:val="en-US"/>
      </w:rPr>
      <w:t xml:space="preserve">                                                                           </w:t>
    </w:r>
    <w:r>
      <w:drawing>
        <wp:inline distT="0" distB="0" distL="114300" distR="114300">
          <wp:extent cx="7867650" cy="8667750"/>
          <wp:effectExtent l="0" t="0" r="6350" b="6350"/>
          <wp:docPr id="7"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IMG_256"/>
                  <pic:cNvPicPr>
                    <a:picLocks noChangeAspect="1"/>
                  </pic:cNvPicPr>
                </pic:nvPicPr>
                <pic:blipFill>
                  <a:blip r:embed="rId1"/>
                  <a:stretch>
                    <a:fillRect/>
                  </a:stretch>
                </pic:blipFill>
                <pic:spPr>
                  <a:xfrm>
                    <a:off x="0" y="0"/>
                    <a:ext cx="7867650" cy="8667750"/>
                  </a:xfrm>
                  <a:prstGeom prst="rect">
                    <a:avLst/>
                  </a:prstGeom>
                  <a:noFill/>
                  <a:ln w="9525">
                    <a:noFill/>
                  </a:ln>
                </pic:spPr>
              </pic:pic>
            </a:graphicData>
          </a:graphic>
        </wp:inline>
      </w:drawing>
    </w:r>
  </w:p>
  <w:p>
    <w:pPr>
      <w:pStyle w:val="17"/>
      <w:keepNext w:val="0"/>
      <w:keepLines w:val="0"/>
      <w:widowControl/>
      <w:suppressLineNumbers w:val="0"/>
    </w:pPr>
    <w:r>
      <w:drawing>
        <wp:inline distT="0" distB="0" distL="114300" distR="114300">
          <wp:extent cx="7867650" cy="8667750"/>
          <wp:effectExtent l="0" t="0" r="6350" b="6350"/>
          <wp:docPr id="6"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IMG_256"/>
                  <pic:cNvPicPr>
                    <a:picLocks noChangeAspect="1"/>
                  </pic:cNvPicPr>
                </pic:nvPicPr>
                <pic:blipFill>
                  <a:blip r:embed="rId1"/>
                  <a:stretch>
                    <a:fillRect/>
                  </a:stretch>
                </pic:blipFill>
                <pic:spPr>
                  <a:xfrm>
                    <a:off x="0" y="0"/>
                    <a:ext cx="7867650" cy="8667750"/>
                  </a:xfrm>
                  <a:prstGeom prst="rect">
                    <a:avLst/>
                  </a:prstGeom>
                  <a:noFill/>
                  <a:ln w="9525">
                    <a:noFill/>
                  </a:ln>
                </pic:spPr>
              </pic:pic>
            </a:graphicData>
          </a:graphic>
        </wp:inline>
      </w:drawing>
    </w:r>
  </w:p>
  <w:p>
    <w:pPr>
      <w:pStyle w:val="17"/>
      <w:keepNext w:val="0"/>
      <w:keepLines w:val="0"/>
      <w:widowControl/>
      <w:suppressLineNumbers w:val="0"/>
    </w:pPr>
    <w:r>
      <w:drawing>
        <wp:inline distT="0" distB="0" distL="114300" distR="114300">
          <wp:extent cx="7867650" cy="8667750"/>
          <wp:effectExtent l="0" t="0" r="6350" b="6350"/>
          <wp:docPr id="5"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IMG_256"/>
                  <pic:cNvPicPr>
                    <a:picLocks noChangeAspect="1"/>
                  </pic:cNvPicPr>
                </pic:nvPicPr>
                <pic:blipFill>
                  <a:blip r:embed="rId1"/>
                  <a:stretch>
                    <a:fillRect/>
                  </a:stretch>
                </pic:blipFill>
                <pic:spPr>
                  <a:xfrm>
                    <a:off x="0" y="0"/>
                    <a:ext cx="7867650" cy="8667750"/>
                  </a:xfrm>
                  <a:prstGeom prst="rect">
                    <a:avLst/>
                  </a:prstGeom>
                  <a:noFill/>
                  <a:ln w="9525">
                    <a:noFill/>
                  </a:ln>
                </pic:spPr>
              </pic:pic>
            </a:graphicData>
          </a:graphic>
        </wp:inline>
      </w:drawing>
    </w:r>
  </w:p>
  <w:p>
    <w:pPr>
      <w:pStyle w:val="17"/>
      <w:keepNext w:val="0"/>
      <w:keepLines w:val="0"/>
      <w:widowControl/>
      <w:suppressLineNumbers w:val="0"/>
    </w:pPr>
    <w:r>
      <w:drawing>
        <wp:inline distT="0" distB="0" distL="114300" distR="114300">
          <wp:extent cx="7867650" cy="8667750"/>
          <wp:effectExtent l="0" t="0" r="6350" b="6350"/>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1"/>
                  <a:stretch>
                    <a:fillRect/>
                  </a:stretch>
                </pic:blipFill>
                <pic:spPr>
                  <a:xfrm>
                    <a:off x="0" y="0"/>
                    <a:ext cx="7867650" cy="8667750"/>
                  </a:xfrm>
                  <a:prstGeom prst="rect">
                    <a:avLst/>
                  </a:prstGeom>
                  <a:noFill/>
                  <a:ln w="9525">
                    <a:noFill/>
                  </a:ln>
                </pic:spPr>
              </pic:pic>
            </a:graphicData>
          </a:graphic>
        </wp:inline>
      </w:drawing>
    </w:r>
  </w:p>
  <w:p>
    <w:pPr>
      <w:pStyle w:val="17"/>
      <w:keepNext w:val="0"/>
      <w:keepLines w:val="0"/>
      <w:widowControl/>
      <w:suppressLineNumbers w:val="0"/>
    </w:pPr>
    <w:r>
      <w:drawing>
        <wp:inline distT="0" distB="0" distL="114300" distR="114300">
          <wp:extent cx="7867650" cy="8667750"/>
          <wp:effectExtent l="0" t="0" r="6350" b="635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1"/>
                  <a:stretch>
                    <a:fillRect/>
                  </a:stretch>
                </pic:blipFill>
                <pic:spPr>
                  <a:xfrm>
                    <a:off x="0" y="0"/>
                    <a:ext cx="7867650" cy="8667750"/>
                  </a:xfrm>
                  <a:prstGeom prst="rect">
                    <a:avLst/>
                  </a:prstGeom>
                  <a:noFill/>
                  <a:ln w="9525">
                    <a:noFill/>
                  </a:ln>
                </pic:spPr>
              </pic:pic>
            </a:graphicData>
          </a:graphic>
        </wp:inline>
      </w:drawing>
    </w:r>
  </w:p>
  <w:p>
    <w:pPr>
      <w:pStyle w:val="17"/>
      <w:keepNext w:val="0"/>
      <w:keepLines w:val="0"/>
      <w:widowControl/>
      <w:suppressLineNumbers w:val="0"/>
    </w:pPr>
    <w:r>
      <w:drawing>
        <wp:inline distT="0" distB="0" distL="114300" distR="114300">
          <wp:extent cx="7867650" cy="8667750"/>
          <wp:effectExtent l="0" t="0" r="6350" b="635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
                  <a:stretch>
                    <a:fillRect/>
                  </a:stretch>
                </pic:blipFill>
                <pic:spPr>
                  <a:xfrm>
                    <a:off x="0" y="0"/>
                    <a:ext cx="7867650" cy="8667750"/>
                  </a:xfrm>
                  <a:prstGeom prst="rect">
                    <a:avLst/>
                  </a:prstGeom>
                  <a:noFill/>
                  <a:ln w="9525">
                    <a:noFill/>
                  </a:ln>
                </pic:spPr>
              </pic:pic>
            </a:graphicData>
          </a:graphic>
        </wp:inline>
      </w:drawing>
    </w:r>
  </w:p>
  <w:p>
    <w:pPr>
      <w:pStyle w:val="15"/>
      <w:rPr>
        <w:rFonts w:hint="default"/>
        <w:lang w:val="en-US"/>
      </w:rPr>
    </w:pPr>
    <w:r>
      <w:rPr>
        <w:rFonts w:hint="default"/>
        <w:lang w:val="en-US"/>
      </w:rPr>
      <w:object>
        <v:shape id="_x0000_i1025" o:spt="75" type="#_x0000_t75" style="height:101.1pt;width:267pt;" o:ole="t" filled="f" o:preferrelative="t" stroked="f" coordsize="21600,21600">
          <v:path/>
          <v:fill on="f" focussize="0,0"/>
          <v:stroke on="f"/>
          <v:imagedata r:id="rId3" o:title=""/>
          <o:lock v:ext="edit" aspectratio="t"/>
          <w10:wrap type="none"/>
          <w10:anchorlock/>
        </v:shape>
        <o:OLEObject Type="Embed" ProgID="Package" ShapeID="_x0000_i1025" DrawAspect="Content" ObjectID="_1468075725" r:id="rId2">
          <o:LockedField>false</o:LockedField>
        </o:OLEObject>
      </w:obje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04A1CB6"/>
    <w:multiLevelType w:val="multilevel"/>
    <w:tmpl w:val="104A1CB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DC017FD"/>
    <w:multiLevelType w:val="multilevel"/>
    <w:tmpl w:val="1DC017F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3B8404DA"/>
    <w:multiLevelType w:val="multilevel"/>
    <w:tmpl w:val="3B8404D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47124BF9"/>
    <w:multiLevelType w:val="multilevel"/>
    <w:tmpl w:val="47124BF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51602907"/>
    <w:multiLevelType w:val="multilevel"/>
    <w:tmpl w:val="51602907"/>
    <w:lvl w:ilvl="0" w:tentative="0">
      <w:start w:val="1"/>
      <w:numFmt w:val="decimal"/>
      <w:lvlText w:val="%1."/>
      <w:lvlJc w:val="left"/>
      <w:pPr>
        <w:ind w:left="720" w:hanging="360"/>
      </w:pPr>
      <w:rPr>
        <w:rFonts w:ascii="Times New Roman" w:hAnsi="Times New Roman" w:cs="Times New Roman" w:eastAsiaTheme="minorHAnsi"/>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51AA1E09"/>
    <w:multiLevelType w:val="multilevel"/>
    <w:tmpl w:val="51AA1E0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1"/>
  </w:num>
  <w:num w:numId="3">
    <w:abstractNumId w:val="0"/>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340"/>
    <w:rsid w:val="00002180"/>
    <w:rsid w:val="000045BD"/>
    <w:rsid w:val="00005CED"/>
    <w:rsid w:val="00006384"/>
    <w:rsid w:val="000071B7"/>
    <w:rsid w:val="0001053A"/>
    <w:rsid w:val="000125E8"/>
    <w:rsid w:val="00012E93"/>
    <w:rsid w:val="00012FCE"/>
    <w:rsid w:val="0001499D"/>
    <w:rsid w:val="00015BAE"/>
    <w:rsid w:val="00021C4E"/>
    <w:rsid w:val="00023674"/>
    <w:rsid w:val="00024898"/>
    <w:rsid w:val="000317B1"/>
    <w:rsid w:val="00035352"/>
    <w:rsid w:val="0004006A"/>
    <w:rsid w:val="0004263A"/>
    <w:rsid w:val="00043CA3"/>
    <w:rsid w:val="00046B68"/>
    <w:rsid w:val="00054B7A"/>
    <w:rsid w:val="000555D8"/>
    <w:rsid w:val="000571BA"/>
    <w:rsid w:val="00057461"/>
    <w:rsid w:val="00061E23"/>
    <w:rsid w:val="000634CA"/>
    <w:rsid w:val="0006379E"/>
    <w:rsid w:val="000658D3"/>
    <w:rsid w:val="0008045A"/>
    <w:rsid w:val="0008053B"/>
    <w:rsid w:val="000806AB"/>
    <w:rsid w:val="000806AF"/>
    <w:rsid w:val="00081430"/>
    <w:rsid w:val="00081AD1"/>
    <w:rsid w:val="00085CF2"/>
    <w:rsid w:val="00086971"/>
    <w:rsid w:val="0009107C"/>
    <w:rsid w:val="0009147A"/>
    <w:rsid w:val="00096425"/>
    <w:rsid w:val="000A2BBE"/>
    <w:rsid w:val="000A397B"/>
    <w:rsid w:val="000A3DF9"/>
    <w:rsid w:val="000A41AE"/>
    <w:rsid w:val="000B10C7"/>
    <w:rsid w:val="000B1E83"/>
    <w:rsid w:val="000B4DD1"/>
    <w:rsid w:val="000B7107"/>
    <w:rsid w:val="000C10D6"/>
    <w:rsid w:val="000C665E"/>
    <w:rsid w:val="000D1BAE"/>
    <w:rsid w:val="000D354C"/>
    <w:rsid w:val="000D51C1"/>
    <w:rsid w:val="000D70B3"/>
    <w:rsid w:val="000E05E8"/>
    <w:rsid w:val="000E1E08"/>
    <w:rsid w:val="000E1F1F"/>
    <w:rsid w:val="000E6988"/>
    <w:rsid w:val="000E69F2"/>
    <w:rsid w:val="000E72D7"/>
    <w:rsid w:val="000E75C6"/>
    <w:rsid w:val="0010291D"/>
    <w:rsid w:val="001048B0"/>
    <w:rsid w:val="0010669F"/>
    <w:rsid w:val="00110213"/>
    <w:rsid w:val="00116010"/>
    <w:rsid w:val="001166C6"/>
    <w:rsid w:val="00121545"/>
    <w:rsid w:val="00124398"/>
    <w:rsid w:val="001255AF"/>
    <w:rsid w:val="001256E3"/>
    <w:rsid w:val="001328BC"/>
    <w:rsid w:val="001345DF"/>
    <w:rsid w:val="00134841"/>
    <w:rsid w:val="001439B2"/>
    <w:rsid w:val="001473CF"/>
    <w:rsid w:val="00151810"/>
    <w:rsid w:val="001674AE"/>
    <w:rsid w:val="001742DF"/>
    <w:rsid w:val="00181990"/>
    <w:rsid w:val="00185BDF"/>
    <w:rsid w:val="00186E96"/>
    <w:rsid w:val="00190475"/>
    <w:rsid w:val="001912C5"/>
    <w:rsid w:val="0019298A"/>
    <w:rsid w:val="00192EB9"/>
    <w:rsid w:val="001963A6"/>
    <w:rsid w:val="001A2A2C"/>
    <w:rsid w:val="001A53B5"/>
    <w:rsid w:val="001C39FD"/>
    <w:rsid w:val="001C55A3"/>
    <w:rsid w:val="001C6973"/>
    <w:rsid w:val="001C734C"/>
    <w:rsid w:val="001D0349"/>
    <w:rsid w:val="001D09C6"/>
    <w:rsid w:val="001D5A3A"/>
    <w:rsid w:val="001E19E1"/>
    <w:rsid w:val="001E228D"/>
    <w:rsid w:val="001E51A2"/>
    <w:rsid w:val="001F145C"/>
    <w:rsid w:val="001F1E1B"/>
    <w:rsid w:val="001F227D"/>
    <w:rsid w:val="001F2ECC"/>
    <w:rsid w:val="00200402"/>
    <w:rsid w:val="00202118"/>
    <w:rsid w:val="002046AC"/>
    <w:rsid w:val="00210E9B"/>
    <w:rsid w:val="002125AD"/>
    <w:rsid w:val="00216EEA"/>
    <w:rsid w:val="00220F64"/>
    <w:rsid w:val="0023067A"/>
    <w:rsid w:val="00231400"/>
    <w:rsid w:val="0023162D"/>
    <w:rsid w:val="00232E92"/>
    <w:rsid w:val="00232F62"/>
    <w:rsid w:val="00233357"/>
    <w:rsid w:val="00233DC2"/>
    <w:rsid w:val="002370C4"/>
    <w:rsid w:val="00237AB5"/>
    <w:rsid w:val="002411E8"/>
    <w:rsid w:val="00243F0E"/>
    <w:rsid w:val="00245203"/>
    <w:rsid w:val="002455A8"/>
    <w:rsid w:val="0024563B"/>
    <w:rsid w:val="0024751F"/>
    <w:rsid w:val="0025331F"/>
    <w:rsid w:val="00256D04"/>
    <w:rsid w:val="0025771A"/>
    <w:rsid w:val="00257B3D"/>
    <w:rsid w:val="00265D2F"/>
    <w:rsid w:val="00270FDB"/>
    <w:rsid w:val="00272671"/>
    <w:rsid w:val="00274ACC"/>
    <w:rsid w:val="002835B7"/>
    <w:rsid w:val="0028384D"/>
    <w:rsid w:val="002853AC"/>
    <w:rsid w:val="00285568"/>
    <w:rsid w:val="00286CE5"/>
    <w:rsid w:val="00291B74"/>
    <w:rsid w:val="002A3E20"/>
    <w:rsid w:val="002B15C8"/>
    <w:rsid w:val="002B1AED"/>
    <w:rsid w:val="002B33E9"/>
    <w:rsid w:val="002B39B5"/>
    <w:rsid w:val="002B596E"/>
    <w:rsid w:val="002B5A58"/>
    <w:rsid w:val="002B6C0C"/>
    <w:rsid w:val="002B6C44"/>
    <w:rsid w:val="002C70CE"/>
    <w:rsid w:val="002C775C"/>
    <w:rsid w:val="002D017E"/>
    <w:rsid w:val="002D05B2"/>
    <w:rsid w:val="002D0DD7"/>
    <w:rsid w:val="002D0F2E"/>
    <w:rsid w:val="002D265E"/>
    <w:rsid w:val="002D5752"/>
    <w:rsid w:val="002D7060"/>
    <w:rsid w:val="002E0220"/>
    <w:rsid w:val="002E2794"/>
    <w:rsid w:val="002E2A22"/>
    <w:rsid w:val="002E5FD1"/>
    <w:rsid w:val="002F5BF6"/>
    <w:rsid w:val="002F7536"/>
    <w:rsid w:val="00303D39"/>
    <w:rsid w:val="00304891"/>
    <w:rsid w:val="00307BCC"/>
    <w:rsid w:val="0031202A"/>
    <w:rsid w:val="0031286C"/>
    <w:rsid w:val="003163A7"/>
    <w:rsid w:val="00316E1C"/>
    <w:rsid w:val="0032096A"/>
    <w:rsid w:val="003233E8"/>
    <w:rsid w:val="00324CF2"/>
    <w:rsid w:val="00325CC6"/>
    <w:rsid w:val="00325DBB"/>
    <w:rsid w:val="003322F1"/>
    <w:rsid w:val="0033379F"/>
    <w:rsid w:val="00340268"/>
    <w:rsid w:val="00343E03"/>
    <w:rsid w:val="00350C60"/>
    <w:rsid w:val="003539CB"/>
    <w:rsid w:val="00353E6A"/>
    <w:rsid w:val="00357193"/>
    <w:rsid w:val="003623BB"/>
    <w:rsid w:val="00362B41"/>
    <w:rsid w:val="003647DC"/>
    <w:rsid w:val="0036503D"/>
    <w:rsid w:val="003655CC"/>
    <w:rsid w:val="00366C5D"/>
    <w:rsid w:val="00370250"/>
    <w:rsid w:val="00372E86"/>
    <w:rsid w:val="003746AE"/>
    <w:rsid w:val="003807F9"/>
    <w:rsid w:val="00380C0F"/>
    <w:rsid w:val="00384120"/>
    <w:rsid w:val="00387B1D"/>
    <w:rsid w:val="00387FB9"/>
    <w:rsid w:val="00393EC3"/>
    <w:rsid w:val="003944B9"/>
    <w:rsid w:val="00395AC7"/>
    <w:rsid w:val="00396CF7"/>
    <w:rsid w:val="003A0075"/>
    <w:rsid w:val="003A25AE"/>
    <w:rsid w:val="003A50E2"/>
    <w:rsid w:val="003A5B49"/>
    <w:rsid w:val="003A61CC"/>
    <w:rsid w:val="003B0356"/>
    <w:rsid w:val="003B37EB"/>
    <w:rsid w:val="003B3B69"/>
    <w:rsid w:val="003B758B"/>
    <w:rsid w:val="003B788F"/>
    <w:rsid w:val="003C0B88"/>
    <w:rsid w:val="003C4F5B"/>
    <w:rsid w:val="003C7AF2"/>
    <w:rsid w:val="003D4FAA"/>
    <w:rsid w:val="003D50B7"/>
    <w:rsid w:val="003D52C9"/>
    <w:rsid w:val="003E326E"/>
    <w:rsid w:val="003E3E28"/>
    <w:rsid w:val="003E4979"/>
    <w:rsid w:val="003E588B"/>
    <w:rsid w:val="003F0C59"/>
    <w:rsid w:val="003F140D"/>
    <w:rsid w:val="003F2735"/>
    <w:rsid w:val="003F2BF6"/>
    <w:rsid w:val="003F2FE2"/>
    <w:rsid w:val="003F388B"/>
    <w:rsid w:val="003F4568"/>
    <w:rsid w:val="003F4968"/>
    <w:rsid w:val="003F4B89"/>
    <w:rsid w:val="003F7853"/>
    <w:rsid w:val="00400A7D"/>
    <w:rsid w:val="004022A1"/>
    <w:rsid w:val="00404366"/>
    <w:rsid w:val="00404D4D"/>
    <w:rsid w:val="004108E7"/>
    <w:rsid w:val="004158FE"/>
    <w:rsid w:val="004268CE"/>
    <w:rsid w:val="00427C97"/>
    <w:rsid w:val="00432F9E"/>
    <w:rsid w:val="0043397A"/>
    <w:rsid w:val="00435F66"/>
    <w:rsid w:val="00437DAB"/>
    <w:rsid w:val="00440799"/>
    <w:rsid w:val="0044153D"/>
    <w:rsid w:val="004463D3"/>
    <w:rsid w:val="00451386"/>
    <w:rsid w:val="00451CC5"/>
    <w:rsid w:val="004528B9"/>
    <w:rsid w:val="00456E34"/>
    <w:rsid w:val="00460A66"/>
    <w:rsid w:val="0046157A"/>
    <w:rsid w:val="00463D13"/>
    <w:rsid w:val="00465CE6"/>
    <w:rsid w:val="00465D35"/>
    <w:rsid w:val="004662F4"/>
    <w:rsid w:val="004671CA"/>
    <w:rsid w:val="00474947"/>
    <w:rsid w:val="00476F61"/>
    <w:rsid w:val="0048125B"/>
    <w:rsid w:val="004A10A6"/>
    <w:rsid w:val="004A13DF"/>
    <w:rsid w:val="004A4B0D"/>
    <w:rsid w:val="004A4D6F"/>
    <w:rsid w:val="004A5318"/>
    <w:rsid w:val="004A7E74"/>
    <w:rsid w:val="004B016C"/>
    <w:rsid w:val="004B12FB"/>
    <w:rsid w:val="004B5A8D"/>
    <w:rsid w:val="004B67D3"/>
    <w:rsid w:val="004C06FD"/>
    <w:rsid w:val="004C545B"/>
    <w:rsid w:val="004C6549"/>
    <w:rsid w:val="004D0084"/>
    <w:rsid w:val="004D1B13"/>
    <w:rsid w:val="004D4287"/>
    <w:rsid w:val="004D637E"/>
    <w:rsid w:val="004E0B42"/>
    <w:rsid w:val="004E5AA6"/>
    <w:rsid w:val="004F19E0"/>
    <w:rsid w:val="004F1FF4"/>
    <w:rsid w:val="004F362F"/>
    <w:rsid w:val="00500484"/>
    <w:rsid w:val="005028DA"/>
    <w:rsid w:val="00502E53"/>
    <w:rsid w:val="00503848"/>
    <w:rsid w:val="0051576E"/>
    <w:rsid w:val="00515E60"/>
    <w:rsid w:val="005211AE"/>
    <w:rsid w:val="005232F4"/>
    <w:rsid w:val="00523E4C"/>
    <w:rsid w:val="005301EC"/>
    <w:rsid w:val="005337FF"/>
    <w:rsid w:val="005343C5"/>
    <w:rsid w:val="00534EAF"/>
    <w:rsid w:val="0054057D"/>
    <w:rsid w:val="0054160D"/>
    <w:rsid w:val="00543802"/>
    <w:rsid w:val="00544C8E"/>
    <w:rsid w:val="00546947"/>
    <w:rsid w:val="00546EC5"/>
    <w:rsid w:val="00551036"/>
    <w:rsid w:val="00553280"/>
    <w:rsid w:val="0055571C"/>
    <w:rsid w:val="00556D9E"/>
    <w:rsid w:val="0056202B"/>
    <w:rsid w:val="0056363A"/>
    <w:rsid w:val="00566020"/>
    <w:rsid w:val="0056657A"/>
    <w:rsid w:val="0056778E"/>
    <w:rsid w:val="005730F7"/>
    <w:rsid w:val="005738FE"/>
    <w:rsid w:val="00574852"/>
    <w:rsid w:val="00575F90"/>
    <w:rsid w:val="00576A54"/>
    <w:rsid w:val="00584B03"/>
    <w:rsid w:val="00587EBB"/>
    <w:rsid w:val="005916A6"/>
    <w:rsid w:val="005920D2"/>
    <w:rsid w:val="00595C5B"/>
    <w:rsid w:val="0059701C"/>
    <w:rsid w:val="005B10F4"/>
    <w:rsid w:val="005B1A07"/>
    <w:rsid w:val="005B33CA"/>
    <w:rsid w:val="005B67E9"/>
    <w:rsid w:val="005C0910"/>
    <w:rsid w:val="005C0F78"/>
    <w:rsid w:val="005C3B07"/>
    <w:rsid w:val="005C3D3E"/>
    <w:rsid w:val="005C7E57"/>
    <w:rsid w:val="005D289D"/>
    <w:rsid w:val="005D3047"/>
    <w:rsid w:val="005D3910"/>
    <w:rsid w:val="005D516F"/>
    <w:rsid w:val="005D56E4"/>
    <w:rsid w:val="005D737F"/>
    <w:rsid w:val="005E1D85"/>
    <w:rsid w:val="005E4300"/>
    <w:rsid w:val="005E4776"/>
    <w:rsid w:val="005F096A"/>
    <w:rsid w:val="005F2948"/>
    <w:rsid w:val="005F76F2"/>
    <w:rsid w:val="005F7CDB"/>
    <w:rsid w:val="00600270"/>
    <w:rsid w:val="00600F68"/>
    <w:rsid w:val="0061381A"/>
    <w:rsid w:val="00613F84"/>
    <w:rsid w:val="00615712"/>
    <w:rsid w:val="0061790D"/>
    <w:rsid w:val="0062074A"/>
    <w:rsid w:val="006208C4"/>
    <w:rsid w:val="00620CBB"/>
    <w:rsid w:val="00620DF6"/>
    <w:rsid w:val="00620F66"/>
    <w:rsid w:val="00621690"/>
    <w:rsid w:val="00621DBF"/>
    <w:rsid w:val="006236E8"/>
    <w:rsid w:val="00625426"/>
    <w:rsid w:val="00626F46"/>
    <w:rsid w:val="006303C8"/>
    <w:rsid w:val="00632291"/>
    <w:rsid w:val="006332BB"/>
    <w:rsid w:val="00633665"/>
    <w:rsid w:val="00634CD8"/>
    <w:rsid w:val="00635CBC"/>
    <w:rsid w:val="00642AEA"/>
    <w:rsid w:val="00652192"/>
    <w:rsid w:val="0065355C"/>
    <w:rsid w:val="00653915"/>
    <w:rsid w:val="00654F6A"/>
    <w:rsid w:val="006552AB"/>
    <w:rsid w:val="0065628E"/>
    <w:rsid w:val="00656364"/>
    <w:rsid w:val="00656A3C"/>
    <w:rsid w:val="00656AD7"/>
    <w:rsid w:val="0066023D"/>
    <w:rsid w:val="00663E39"/>
    <w:rsid w:val="00670898"/>
    <w:rsid w:val="006723E8"/>
    <w:rsid w:val="006733AD"/>
    <w:rsid w:val="0067352E"/>
    <w:rsid w:val="0067764F"/>
    <w:rsid w:val="0068092C"/>
    <w:rsid w:val="0068206D"/>
    <w:rsid w:val="00687BFB"/>
    <w:rsid w:val="00690B6F"/>
    <w:rsid w:val="0069133B"/>
    <w:rsid w:val="006921BC"/>
    <w:rsid w:val="006A20E6"/>
    <w:rsid w:val="006A22C2"/>
    <w:rsid w:val="006A3A38"/>
    <w:rsid w:val="006A5AC6"/>
    <w:rsid w:val="006B0076"/>
    <w:rsid w:val="006B74E8"/>
    <w:rsid w:val="006B795A"/>
    <w:rsid w:val="006B7BB0"/>
    <w:rsid w:val="006C42F1"/>
    <w:rsid w:val="006C484F"/>
    <w:rsid w:val="006C5FB3"/>
    <w:rsid w:val="006C6688"/>
    <w:rsid w:val="006D018F"/>
    <w:rsid w:val="006D4B39"/>
    <w:rsid w:val="006D4DD8"/>
    <w:rsid w:val="006D6C8B"/>
    <w:rsid w:val="006E3E89"/>
    <w:rsid w:val="006F3744"/>
    <w:rsid w:val="006F3E10"/>
    <w:rsid w:val="006F53D1"/>
    <w:rsid w:val="006F76A8"/>
    <w:rsid w:val="007003C7"/>
    <w:rsid w:val="00702237"/>
    <w:rsid w:val="0070410E"/>
    <w:rsid w:val="007054A6"/>
    <w:rsid w:val="00706C1B"/>
    <w:rsid w:val="00711694"/>
    <w:rsid w:val="0071359D"/>
    <w:rsid w:val="0071477E"/>
    <w:rsid w:val="00720332"/>
    <w:rsid w:val="00720D5D"/>
    <w:rsid w:val="00722AC0"/>
    <w:rsid w:val="0072323C"/>
    <w:rsid w:val="007238FD"/>
    <w:rsid w:val="00723DD3"/>
    <w:rsid w:val="00723EEE"/>
    <w:rsid w:val="00724D51"/>
    <w:rsid w:val="007312F0"/>
    <w:rsid w:val="007332A8"/>
    <w:rsid w:val="00734228"/>
    <w:rsid w:val="00736CD3"/>
    <w:rsid w:val="0074019D"/>
    <w:rsid w:val="00750D2E"/>
    <w:rsid w:val="0075665F"/>
    <w:rsid w:val="00756681"/>
    <w:rsid w:val="0075793D"/>
    <w:rsid w:val="007658CD"/>
    <w:rsid w:val="007670DD"/>
    <w:rsid w:val="00767381"/>
    <w:rsid w:val="00770560"/>
    <w:rsid w:val="00772B00"/>
    <w:rsid w:val="00777B9E"/>
    <w:rsid w:val="00782C7A"/>
    <w:rsid w:val="007833EC"/>
    <w:rsid w:val="00787F4A"/>
    <w:rsid w:val="0079175F"/>
    <w:rsid w:val="007930CA"/>
    <w:rsid w:val="00794002"/>
    <w:rsid w:val="0079549E"/>
    <w:rsid w:val="00795B9D"/>
    <w:rsid w:val="0079628A"/>
    <w:rsid w:val="0079643B"/>
    <w:rsid w:val="007A1DB6"/>
    <w:rsid w:val="007A4FCF"/>
    <w:rsid w:val="007B1B6E"/>
    <w:rsid w:val="007B25BD"/>
    <w:rsid w:val="007B5331"/>
    <w:rsid w:val="007B6388"/>
    <w:rsid w:val="007B6CDF"/>
    <w:rsid w:val="007C3B2A"/>
    <w:rsid w:val="007C3EFF"/>
    <w:rsid w:val="007C5680"/>
    <w:rsid w:val="007C67E4"/>
    <w:rsid w:val="007C73A1"/>
    <w:rsid w:val="007D49B8"/>
    <w:rsid w:val="007D6065"/>
    <w:rsid w:val="007D6ADA"/>
    <w:rsid w:val="007D6FC0"/>
    <w:rsid w:val="007E1707"/>
    <w:rsid w:val="007E1DDF"/>
    <w:rsid w:val="007E27A0"/>
    <w:rsid w:val="00801400"/>
    <w:rsid w:val="00812760"/>
    <w:rsid w:val="0081523F"/>
    <w:rsid w:val="00815CDC"/>
    <w:rsid w:val="0082340D"/>
    <w:rsid w:val="00825E6A"/>
    <w:rsid w:val="008265BF"/>
    <w:rsid w:val="0083020B"/>
    <w:rsid w:val="008327DF"/>
    <w:rsid w:val="00832C3F"/>
    <w:rsid w:val="00833667"/>
    <w:rsid w:val="00836EC2"/>
    <w:rsid w:val="00840ACA"/>
    <w:rsid w:val="00841162"/>
    <w:rsid w:val="00842395"/>
    <w:rsid w:val="00843751"/>
    <w:rsid w:val="00843AFB"/>
    <w:rsid w:val="00850335"/>
    <w:rsid w:val="008511E4"/>
    <w:rsid w:val="00851374"/>
    <w:rsid w:val="008520B8"/>
    <w:rsid w:val="0085266A"/>
    <w:rsid w:val="00854E11"/>
    <w:rsid w:val="00863F3E"/>
    <w:rsid w:val="008660DC"/>
    <w:rsid w:val="00872A09"/>
    <w:rsid w:val="00873392"/>
    <w:rsid w:val="0087642F"/>
    <w:rsid w:val="00881676"/>
    <w:rsid w:val="0088335B"/>
    <w:rsid w:val="00884FEC"/>
    <w:rsid w:val="00891583"/>
    <w:rsid w:val="008917A0"/>
    <w:rsid w:val="00892E32"/>
    <w:rsid w:val="00894B14"/>
    <w:rsid w:val="008951C1"/>
    <w:rsid w:val="00895C0C"/>
    <w:rsid w:val="00896290"/>
    <w:rsid w:val="008A08B0"/>
    <w:rsid w:val="008A3B0C"/>
    <w:rsid w:val="008A3B48"/>
    <w:rsid w:val="008A48CD"/>
    <w:rsid w:val="008A5AF3"/>
    <w:rsid w:val="008A6B3A"/>
    <w:rsid w:val="008B0230"/>
    <w:rsid w:val="008B0C36"/>
    <w:rsid w:val="008B3A11"/>
    <w:rsid w:val="008B402E"/>
    <w:rsid w:val="008C221C"/>
    <w:rsid w:val="008C2974"/>
    <w:rsid w:val="008C412C"/>
    <w:rsid w:val="008C631F"/>
    <w:rsid w:val="008D0479"/>
    <w:rsid w:val="008D3953"/>
    <w:rsid w:val="008D5E0C"/>
    <w:rsid w:val="008D5F11"/>
    <w:rsid w:val="008E0511"/>
    <w:rsid w:val="008E1203"/>
    <w:rsid w:val="008E1339"/>
    <w:rsid w:val="008E13A8"/>
    <w:rsid w:val="008E27F7"/>
    <w:rsid w:val="008F055D"/>
    <w:rsid w:val="008F36C4"/>
    <w:rsid w:val="008F5417"/>
    <w:rsid w:val="00903F4E"/>
    <w:rsid w:val="00907F64"/>
    <w:rsid w:val="00910ECC"/>
    <w:rsid w:val="009127C1"/>
    <w:rsid w:val="009137EA"/>
    <w:rsid w:val="00915CF1"/>
    <w:rsid w:val="00916DF0"/>
    <w:rsid w:val="00920080"/>
    <w:rsid w:val="00920E8E"/>
    <w:rsid w:val="00921D2B"/>
    <w:rsid w:val="00922765"/>
    <w:rsid w:val="009261FD"/>
    <w:rsid w:val="00926305"/>
    <w:rsid w:val="00927B75"/>
    <w:rsid w:val="00931034"/>
    <w:rsid w:val="009332CA"/>
    <w:rsid w:val="00934819"/>
    <w:rsid w:val="00935F75"/>
    <w:rsid w:val="00936629"/>
    <w:rsid w:val="00940A41"/>
    <w:rsid w:val="009435F6"/>
    <w:rsid w:val="00944B90"/>
    <w:rsid w:val="00951C07"/>
    <w:rsid w:val="009611A8"/>
    <w:rsid w:val="00964CA4"/>
    <w:rsid w:val="009659FD"/>
    <w:rsid w:val="00967FC7"/>
    <w:rsid w:val="009706F9"/>
    <w:rsid w:val="00976536"/>
    <w:rsid w:val="009800FE"/>
    <w:rsid w:val="009877E1"/>
    <w:rsid w:val="009901D1"/>
    <w:rsid w:val="0099167F"/>
    <w:rsid w:val="00991F25"/>
    <w:rsid w:val="009931B7"/>
    <w:rsid w:val="00996686"/>
    <w:rsid w:val="00997625"/>
    <w:rsid w:val="009A0A30"/>
    <w:rsid w:val="009A2340"/>
    <w:rsid w:val="009A3364"/>
    <w:rsid w:val="009A33EF"/>
    <w:rsid w:val="009A6F4D"/>
    <w:rsid w:val="009A7088"/>
    <w:rsid w:val="009B127D"/>
    <w:rsid w:val="009B1463"/>
    <w:rsid w:val="009B4B88"/>
    <w:rsid w:val="009B675D"/>
    <w:rsid w:val="009B723B"/>
    <w:rsid w:val="009C0448"/>
    <w:rsid w:val="009C28E5"/>
    <w:rsid w:val="009C4C9E"/>
    <w:rsid w:val="009C53BF"/>
    <w:rsid w:val="009D147E"/>
    <w:rsid w:val="009D403E"/>
    <w:rsid w:val="009D72E4"/>
    <w:rsid w:val="009D7331"/>
    <w:rsid w:val="009D79C5"/>
    <w:rsid w:val="009E0172"/>
    <w:rsid w:val="009E5EA2"/>
    <w:rsid w:val="009E615A"/>
    <w:rsid w:val="009F0758"/>
    <w:rsid w:val="009F204C"/>
    <w:rsid w:val="009F2E75"/>
    <w:rsid w:val="00A00CE9"/>
    <w:rsid w:val="00A011D5"/>
    <w:rsid w:val="00A040F7"/>
    <w:rsid w:val="00A05186"/>
    <w:rsid w:val="00A05540"/>
    <w:rsid w:val="00A07EDA"/>
    <w:rsid w:val="00A10530"/>
    <w:rsid w:val="00A14D8E"/>
    <w:rsid w:val="00A14FC5"/>
    <w:rsid w:val="00A23287"/>
    <w:rsid w:val="00A252C1"/>
    <w:rsid w:val="00A34915"/>
    <w:rsid w:val="00A436F3"/>
    <w:rsid w:val="00A43802"/>
    <w:rsid w:val="00A44C95"/>
    <w:rsid w:val="00A4583F"/>
    <w:rsid w:val="00A50746"/>
    <w:rsid w:val="00A52394"/>
    <w:rsid w:val="00A54259"/>
    <w:rsid w:val="00A5636B"/>
    <w:rsid w:val="00A56901"/>
    <w:rsid w:val="00A56B0E"/>
    <w:rsid w:val="00A56C23"/>
    <w:rsid w:val="00A60ACE"/>
    <w:rsid w:val="00A6422B"/>
    <w:rsid w:val="00A653BD"/>
    <w:rsid w:val="00A67D0C"/>
    <w:rsid w:val="00A72FEA"/>
    <w:rsid w:val="00A769A1"/>
    <w:rsid w:val="00A804D0"/>
    <w:rsid w:val="00A81278"/>
    <w:rsid w:val="00A848CA"/>
    <w:rsid w:val="00A84AB2"/>
    <w:rsid w:val="00A857B6"/>
    <w:rsid w:val="00A93033"/>
    <w:rsid w:val="00A95372"/>
    <w:rsid w:val="00AA0169"/>
    <w:rsid w:val="00AA10F1"/>
    <w:rsid w:val="00AA17BF"/>
    <w:rsid w:val="00AA1C11"/>
    <w:rsid w:val="00AA3BAC"/>
    <w:rsid w:val="00AB005C"/>
    <w:rsid w:val="00AB46C8"/>
    <w:rsid w:val="00AC0DC2"/>
    <w:rsid w:val="00AC208D"/>
    <w:rsid w:val="00AC2315"/>
    <w:rsid w:val="00AC2520"/>
    <w:rsid w:val="00AC4AA6"/>
    <w:rsid w:val="00AC5D12"/>
    <w:rsid w:val="00AC62E7"/>
    <w:rsid w:val="00AC75E7"/>
    <w:rsid w:val="00AD0D11"/>
    <w:rsid w:val="00AD269A"/>
    <w:rsid w:val="00AE0639"/>
    <w:rsid w:val="00AE2B83"/>
    <w:rsid w:val="00AE54C7"/>
    <w:rsid w:val="00AE6F6E"/>
    <w:rsid w:val="00AF1E3B"/>
    <w:rsid w:val="00AF3708"/>
    <w:rsid w:val="00AF3743"/>
    <w:rsid w:val="00AF3DC8"/>
    <w:rsid w:val="00AF4286"/>
    <w:rsid w:val="00AF6E7A"/>
    <w:rsid w:val="00AF7D3D"/>
    <w:rsid w:val="00AF7FED"/>
    <w:rsid w:val="00B0148B"/>
    <w:rsid w:val="00B038C7"/>
    <w:rsid w:val="00B03992"/>
    <w:rsid w:val="00B055E2"/>
    <w:rsid w:val="00B060FA"/>
    <w:rsid w:val="00B06A4E"/>
    <w:rsid w:val="00B07C97"/>
    <w:rsid w:val="00B07F73"/>
    <w:rsid w:val="00B11C5C"/>
    <w:rsid w:val="00B17407"/>
    <w:rsid w:val="00B1771E"/>
    <w:rsid w:val="00B206B1"/>
    <w:rsid w:val="00B2091E"/>
    <w:rsid w:val="00B252D2"/>
    <w:rsid w:val="00B26098"/>
    <w:rsid w:val="00B30AFE"/>
    <w:rsid w:val="00B32C7A"/>
    <w:rsid w:val="00B32F36"/>
    <w:rsid w:val="00B368AA"/>
    <w:rsid w:val="00B44374"/>
    <w:rsid w:val="00B456E5"/>
    <w:rsid w:val="00B532B7"/>
    <w:rsid w:val="00B55261"/>
    <w:rsid w:val="00B603F4"/>
    <w:rsid w:val="00B60D35"/>
    <w:rsid w:val="00B639D1"/>
    <w:rsid w:val="00B66A97"/>
    <w:rsid w:val="00B77844"/>
    <w:rsid w:val="00B822F5"/>
    <w:rsid w:val="00B857A1"/>
    <w:rsid w:val="00B91C75"/>
    <w:rsid w:val="00B920DC"/>
    <w:rsid w:val="00B9229A"/>
    <w:rsid w:val="00B93A12"/>
    <w:rsid w:val="00B95EE1"/>
    <w:rsid w:val="00BA1933"/>
    <w:rsid w:val="00BA3098"/>
    <w:rsid w:val="00BA4057"/>
    <w:rsid w:val="00BA5E84"/>
    <w:rsid w:val="00BB338F"/>
    <w:rsid w:val="00BB43D1"/>
    <w:rsid w:val="00BB597C"/>
    <w:rsid w:val="00BB6ADA"/>
    <w:rsid w:val="00BC0206"/>
    <w:rsid w:val="00BC2A6D"/>
    <w:rsid w:val="00BC7228"/>
    <w:rsid w:val="00BC7AFE"/>
    <w:rsid w:val="00BC7BD2"/>
    <w:rsid w:val="00BD567D"/>
    <w:rsid w:val="00BD607E"/>
    <w:rsid w:val="00BE347E"/>
    <w:rsid w:val="00BF1260"/>
    <w:rsid w:val="00BF35BB"/>
    <w:rsid w:val="00BF3674"/>
    <w:rsid w:val="00BF379A"/>
    <w:rsid w:val="00BF5A67"/>
    <w:rsid w:val="00C07B8B"/>
    <w:rsid w:val="00C12D27"/>
    <w:rsid w:val="00C1521A"/>
    <w:rsid w:val="00C15ED0"/>
    <w:rsid w:val="00C23889"/>
    <w:rsid w:val="00C23948"/>
    <w:rsid w:val="00C256B2"/>
    <w:rsid w:val="00C30B40"/>
    <w:rsid w:val="00C332EF"/>
    <w:rsid w:val="00C3385C"/>
    <w:rsid w:val="00C36219"/>
    <w:rsid w:val="00C4195F"/>
    <w:rsid w:val="00C455B5"/>
    <w:rsid w:val="00C47E41"/>
    <w:rsid w:val="00C51CEA"/>
    <w:rsid w:val="00C54E5C"/>
    <w:rsid w:val="00C55509"/>
    <w:rsid w:val="00C568A9"/>
    <w:rsid w:val="00C6075C"/>
    <w:rsid w:val="00C63B8A"/>
    <w:rsid w:val="00C63F9F"/>
    <w:rsid w:val="00C64FAC"/>
    <w:rsid w:val="00C66124"/>
    <w:rsid w:val="00C74650"/>
    <w:rsid w:val="00C7466B"/>
    <w:rsid w:val="00C74B38"/>
    <w:rsid w:val="00C77F41"/>
    <w:rsid w:val="00C844A3"/>
    <w:rsid w:val="00C87C78"/>
    <w:rsid w:val="00C91F80"/>
    <w:rsid w:val="00C94DF8"/>
    <w:rsid w:val="00C973BB"/>
    <w:rsid w:val="00CA40F1"/>
    <w:rsid w:val="00CA733B"/>
    <w:rsid w:val="00CB0120"/>
    <w:rsid w:val="00CB02FC"/>
    <w:rsid w:val="00CB2124"/>
    <w:rsid w:val="00CB3490"/>
    <w:rsid w:val="00CB76A6"/>
    <w:rsid w:val="00CC0587"/>
    <w:rsid w:val="00CC0F47"/>
    <w:rsid w:val="00CC1FF0"/>
    <w:rsid w:val="00CC35E7"/>
    <w:rsid w:val="00CC50D9"/>
    <w:rsid w:val="00CD10AC"/>
    <w:rsid w:val="00CD1143"/>
    <w:rsid w:val="00CD1991"/>
    <w:rsid w:val="00CD3289"/>
    <w:rsid w:val="00CE1953"/>
    <w:rsid w:val="00CE2D87"/>
    <w:rsid w:val="00CE2F26"/>
    <w:rsid w:val="00CE3DE8"/>
    <w:rsid w:val="00CE46A8"/>
    <w:rsid w:val="00CE6C8A"/>
    <w:rsid w:val="00CE7120"/>
    <w:rsid w:val="00CF0178"/>
    <w:rsid w:val="00CF20C0"/>
    <w:rsid w:val="00CF3061"/>
    <w:rsid w:val="00CF3E3C"/>
    <w:rsid w:val="00CF5512"/>
    <w:rsid w:val="00CF60A9"/>
    <w:rsid w:val="00D00F34"/>
    <w:rsid w:val="00D010B8"/>
    <w:rsid w:val="00D04740"/>
    <w:rsid w:val="00D05587"/>
    <w:rsid w:val="00D0679E"/>
    <w:rsid w:val="00D16806"/>
    <w:rsid w:val="00D22E2C"/>
    <w:rsid w:val="00D23B43"/>
    <w:rsid w:val="00D33C2B"/>
    <w:rsid w:val="00D36060"/>
    <w:rsid w:val="00D44E29"/>
    <w:rsid w:val="00D52428"/>
    <w:rsid w:val="00D53079"/>
    <w:rsid w:val="00D53A91"/>
    <w:rsid w:val="00D54881"/>
    <w:rsid w:val="00D63E34"/>
    <w:rsid w:val="00D65A8A"/>
    <w:rsid w:val="00D70C22"/>
    <w:rsid w:val="00D72665"/>
    <w:rsid w:val="00D72F47"/>
    <w:rsid w:val="00D733B0"/>
    <w:rsid w:val="00D733C5"/>
    <w:rsid w:val="00D74289"/>
    <w:rsid w:val="00D7588B"/>
    <w:rsid w:val="00D7735B"/>
    <w:rsid w:val="00D773BA"/>
    <w:rsid w:val="00D77E62"/>
    <w:rsid w:val="00D77FEC"/>
    <w:rsid w:val="00D80895"/>
    <w:rsid w:val="00D80C82"/>
    <w:rsid w:val="00D81070"/>
    <w:rsid w:val="00D8133E"/>
    <w:rsid w:val="00D85721"/>
    <w:rsid w:val="00D8677F"/>
    <w:rsid w:val="00D86B48"/>
    <w:rsid w:val="00D86D0A"/>
    <w:rsid w:val="00D905EF"/>
    <w:rsid w:val="00D924D4"/>
    <w:rsid w:val="00D94BA9"/>
    <w:rsid w:val="00D96171"/>
    <w:rsid w:val="00D969A1"/>
    <w:rsid w:val="00D97C66"/>
    <w:rsid w:val="00DA7308"/>
    <w:rsid w:val="00DA7928"/>
    <w:rsid w:val="00DB25BF"/>
    <w:rsid w:val="00DB2663"/>
    <w:rsid w:val="00DB4CEB"/>
    <w:rsid w:val="00DC3541"/>
    <w:rsid w:val="00DC3FBE"/>
    <w:rsid w:val="00DC6556"/>
    <w:rsid w:val="00DC7A91"/>
    <w:rsid w:val="00DD1E73"/>
    <w:rsid w:val="00DD420C"/>
    <w:rsid w:val="00DD45D8"/>
    <w:rsid w:val="00DD4FD8"/>
    <w:rsid w:val="00DD6A37"/>
    <w:rsid w:val="00DD6AD6"/>
    <w:rsid w:val="00DE4DBE"/>
    <w:rsid w:val="00DE5748"/>
    <w:rsid w:val="00DE7C30"/>
    <w:rsid w:val="00DF2104"/>
    <w:rsid w:val="00DF3DA4"/>
    <w:rsid w:val="00DF5DE9"/>
    <w:rsid w:val="00E05FEB"/>
    <w:rsid w:val="00E1028D"/>
    <w:rsid w:val="00E12C13"/>
    <w:rsid w:val="00E1563F"/>
    <w:rsid w:val="00E170BD"/>
    <w:rsid w:val="00E211D9"/>
    <w:rsid w:val="00E26B68"/>
    <w:rsid w:val="00E34B33"/>
    <w:rsid w:val="00E35DC3"/>
    <w:rsid w:val="00E35F08"/>
    <w:rsid w:val="00E36F65"/>
    <w:rsid w:val="00E374A2"/>
    <w:rsid w:val="00E41AC3"/>
    <w:rsid w:val="00E4202C"/>
    <w:rsid w:val="00E42456"/>
    <w:rsid w:val="00E42C99"/>
    <w:rsid w:val="00E42CD2"/>
    <w:rsid w:val="00E442F6"/>
    <w:rsid w:val="00E444AC"/>
    <w:rsid w:val="00E4522E"/>
    <w:rsid w:val="00E50787"/>
    <w:rsid w:val="00E57287"/>
    <w:rsid w:val="00E60392"/>
    <w:rsid w:val="00E62DDE"/>
    <w:rsid w:val="00E64312"/>
    <w:rsid w:val="00E649E9"/>
    <w:rsid w:val="00E7678C"/>
    <w:rsid w:val="00E77CD6"/>
    <w:rsid w:val="00E84EA8"/>
    <w:rsid w:val="00E92B36"/>
    <w:rsid w:val="00E92B96"/>
    <w:rsid w:val="00E94EAB"/>
    <w:rsid w:val="00EA204A"/>
    <w:rsid w:val="00EA361E"/>
    <w:rsid w:val="00EA3E3C"/>
    <w:rsid w:val="00EA4AE7"/>
    <w:rsid w:val="00EA7AA1"/>
    <w:rsid w:val="00EB2811"/>
    <w:rsid w:val="00EB36B9"/>
    <w:rsid w:val="00EB49EC"/>
    <w:rsid w:val="00EB5CBB"/>
    <w:rsid w:val="00EB6B3A"/>
    <w:rsid w:val="00EB6D22"/>
    <w:rsid w:val="00EB7463"/>
    <w:rsid w:val="00EB76AA"/>
    <w:rsid w:val="00EB7BC3"/>
    <w:rsid w:val="00EC0314"/>
    <w:rsid w:val="00EC432F"/>
    <w:rsid w:val="00ED21FE"/>
    <w:rsid w:val="00ED719E"/>
    <w:rsid w:val="00EE163A"/>
    <w:rsid w:val="00EE2BF2"/>
    <w:rsid w:val="00EE5036"/>
    <w:rsid w:val="00EE7ADA"/>
    <w:rsid w:val="00EF0F95"/>
    <w:rsid w:val="00EF1DD7"/>
    <w:rsid w:val="00EF1E11"/>
    <w:rsid w:val="00EF2202"/>
    <w:rsid w:val="00EF3C8B"/>
    <w:rsid w:val="00EF48AE"/>
    <w:rsid w:val="00EF558F"/>
    <w:rsid w:val="00F02800"/>
    <w:rsid w:val="00F04EB6"/>
    <w:rsid w:val="00F12044"/>
    <w:rsid w:val="00F12D97"/>
    <w:rsid w:val="00F13672"/>
    <w:rsid w:val="00F13C29"/>
    <w:rsid w:val="00F257BD"/>
    <w:rsid w:val="00F2586D"/>
    <w:rsid w:val="00F316AA"/>
    <w:rsid w:val="00F33701"/>
    <w:rsid w:val="00F365C6"/>
    <w:rsid w:val="00F401A7"/>
    <w:rsid w:val="00F43FE8"/>
    <w:rsid w:val="00F455B2"/>
    <w:rsid w:val="00F45BA8"/>
    <w:rsid w:val="00F56103"/>
    <w:rsid w:val="00F56572"/>
    <w:rsid w:val="00F613F6"/>
    <w:rsid w:val="00F63844"/>
    <w:rsid w:val="00F6529A"/>
    <w:rsid w:val="00F756EA"/>
    <w:rsid w:val="00F823B9"/>
    <w:rsid w:val="00F840AC"/>
    <w:rsid w:val="00F9055D"/>
    <w:rsid w:val="00F90E93"/>
    <w:rsid w:val="00F90F3A"/>
    <w:rsid w:val="00F920C3"/>
    <w:rsid w:val="00F92947"/>
    <w:rsid w:val="00F92A87"/>
    <w:rsid w:val="00F92FC9"/>
    <w:rsid w:val="00F93C08"/>
    <w:rsid w:val="00F93CE1"/>
    <w:rsid w:val="00F969A9"/>
    <w:rsid w:val="00FA287E"/>
    <w:rsid w:val="00FA4A49"/>
    <w:rsid w:val="00FA4ECD"/>
    <w:rsid w:val="00FA5834"/>
    <w:rsid w:val="00FA5EBE"/>
    <w:rsid w:val="00FA6608"/>
    <w:rsid w:val="00FA7C47"/>
    <w:rsid w:val="00FB070D"/>
    <w:rsid w:val="00FB3472"/>
    <w:rsid w:val="00FB3E5B"/>
    <w:rsid w:val="00FB5ED6"/>
    <w:rsid w:val="00FB7D79"/>
    <w:rsid w:val="00FC258F"/>
    <w:rsid w:val="00FC3B4D"/>
    <w:rsid w:val="00FC3EBA"/>
    <w:rsid w:val="00FC7F16"/>
    <w:rsid w:val="00FD1573"/>
    <w:rsid w:val="00FD3536"/>
    <w:rsid w:val="00FD40D9"/>
    <w:rsid w:val="00FD474B"/>
    <w:rsid w:val="00FD4FD9"/>
    <w:rsid w:val="00FE0EA7"/>
    <w:rsid w:val="00FE15DA"/>
    <w:rsid w:val="00FF05C2"/>
    <w:rsid w:val="00FF57DE"/>
    <w:rsid w:val="10006B76"/>
    <w:rsid w:val="123164E7"/>
    <w:rsid w:val="176A0DE4"/>
    <w:rsid w:val="18856CF0"/>
    <w:rsid w:val="32F65D88"/>
    <w:rsid w:val="5A2B7259"/>
    <w:rsid w:val="5B1460E4"/>
    <w:rsid w:val="61F76C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eastAsia="en-US" w:bidi="ar-SA"/>
      <w14:ligatures w14:val="standardContextual"/>
    </w:rPr>
  </w:style>
  <w:style w:type="paragraph" w:styleId="2">
    <w:name w:val="heading 1"/>
    <w:basedOn w:val="1"/>
    <w:next w:val="1"/>
    <w:link w:val="23"/>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24"/>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5"/>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6"/>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7"/>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8"/>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9"/>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0"/>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1"/>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FollowedHyperlink"/>
    <w:basedOn w:val="11"/>
    <w:semiHidden/>
    <w:unhideWhenUsed/>
    <w:qFormat/>
    <w:uiPriority w:val="99"/>
    <w:rPr>
      <w:color w:val="96607D" w:themeColor="followedHyperlink"/>
      <w:u w:val="single"/>
      <w14:textFill>
        <w14:solidFill>
          <w14:schemeClr w14:val="folHlink"/>
        </w14:solidFill>
      </w14:textFill>
    </w:rPr>
  </w:style>
  <w:style w:type="paragraph" w:styleId="14">
    <w:name w:val="footer"/>
    <w:basedOn w:val="1"/>
    <w:link w:val="47"/>
    <w:unhideWhenUsed/>
    <w:qFormat/>
    <w:uiPriority w:val="99"/>
    <w:pPr>
      <w:tabs>
        <w:tab w:val="center" w:pos="4513"/>
        <w:tab w:val="right" w:pos="9026"/>
      </w:tabs>
      <w:spacing w:after="0" w:line="240" w:lineRule="auto"/>
    </w:pPr>
  </w:style>
  <w:style w:type="paragraph" w:styleId="15">
    <w:name w:val="header"/>
    <w:basedOn w:val="1"/>
    <w:link w:val="46"/>
    <w:unhideWhenUsed/>
    <w:qFormat/>
    <w:uiPriority w:val="99"/>
    <w:pPr>
      <w:tabs>
        <w:tab w:val="center" w:pos="4513"/>
        <w:tab w:val="right" w:pos="9026"/>
      </w:tabs>
      <w:spacing w:after="0" w:line="240" w:lineRule="auto"/>
    </w:pPr>
  </w:style>
  <w:style w:type="character" w:styleId="16">
    <w:name w:val="Hyperlink"/>
    <w:basedOn w:val="11"/>
    <w:unhideWhenUsed/>
    <w:qFormat/>
    <w:uiPriority w:val="99"/>
    <w:rPr>
      <w:color w:val="467886" w:themeColor="hyperlink"/>
      <w:u w:val="single"/>
      <w14:textFill>
        <w14:solidFill>
          <w14:schemeClr w14:val="hlink"/>
        </w14:solidFill>
      </w14:textFill>
    </w:rPr>
  </w:style>
  <w:style w:type="paragraph" w:styleId="17">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paragraph" w:styleId="18">
    <w:name w:val="Subtitle"/>
    <w:basedOn w:val="1"/>
    <w:next w:val="1"/>
    <w:link w:val="33"/>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9">
    <w:name w:val="Title"/>
    <w:basedOn w:val="1"/>
    <w:next w:val="1"/>
    <w:link w:val="32"/>
    <w:qFormat/>
    <w:uiPriority w:val="10"/>
    <w:pPr>
      <w:spacing w:after="80" w:line="240" w:lineRule="auto"/>
      <w:contextualSpacing/>
    </w:pPr>
    <w:rPr>
      <w:rFonts w:asciiTheme="majorHAnsi" w:hAnsiTheme="majorHAnsi" w:eastAsiaTheme="majorEastAsia" w:cstheme="majorBidi"/>
      <w:spacing w:val="-10"/>
      <w:kern w:val="28"/>
      <w:sz w:val="56"/>
      <w:szCs w:val="56"/>
    </w:rPr>
  </w:style>
  <w:style w:type="paragraph" w:styleId="20">
    <w:name w:val="toc 1"/>
    <w:basedOn w:val="1"/>
    <w:next w:val="1"/>
    <w:unhideWhenUsed/>
    <w:qFormat/>
    <w:uiPriority w:val="39"/>
    <w:pPr>
      <w:spacing w:after="100"/>
    </w:pPr>
  </w:style>
  <w:style w:type="paragraph" w:styleId="21">
    <w:name w:val="toc 2"/>
    <w:basedOn w:val="1"/>
    <w:next w:val="1"/>
    <w:unhideWhenUsed/>
    <w:qFormat/>
    <w:uiPriority w:val="39"/>
    <w:pPr>
      <w:spacing w:after="100"/>
      <w:ind w:left="220"/>
    </w:pPr>
  </w:style>
  <w:style w:type="paragraph" w:styleId="22">
    <w:name w:val="toc 3"/>
    <w:basedOn w:val="1"/>
    <w:next w:val="1"/>
    <w:unhideWhenUsed/>
    <w:qFormat/>
    <w:uiPriority w:val="39"/>
    <w:pPr>
      <w:spacing w:after="100"/>
      <w:ind w:left="440"/>
    </w:pPr>
  </w:style>
  <w:style w:type="character" w:customStyle="1" w:styleId="23">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24">
    <w:name w:val="Heading 2 Char"/>
    <w:basedOn w:val="11"/>
    <w:link w:val="3"/>
    <w:qFormat/>
    <w:uiPriority w:val="9"/>
    <w:rPr>
      <w:rFonts w:asciiTheme="majorHAnsi" w:hAnsiTheme="majorHAnsi" w:eastAsiaTheme="majorEastAsia" w:cstheme="majorBidi"/>
      <w:color w:val="104862" w:themeColor="accent1" w:themeShade="BF"/>
      <w:sz w:val="32"/>
      <w:szCs w:val="32"/>
    </w:rPr>
  </w:style>
  <w:style w:type="character" w:customStyle="1" w:styleId="25">
    <w:name w:val="Heading 3 Char"/>
    <w:basedOn w:val="11"/>
    <w:link w:val="4"/>
    <w:qFormat/>
    <w:uiPriority w:val="9"/>
    <w:rPr>
      <w:rFonts w:eastAsiaTheme="majorEastAsia" w:cstheme="majorBidi"/>
      <w:color w:val="104862" w:themeColor="accent1" w:themeShade="BF"/>
      <w:sz w:val="28"/>
      <w:szCs w:val="28"/>
    </w:rPr>
  </w:style>
  <w:style w:type="character" w:customStyle="1" w:styleId="26">
    <w:name w:val="Heading 4 Char"/>
    <w:basedOn w:val="11"/>
    <w:link w:val="5"/>
    <w:qFormat/>
    <w:uiPriority w:val="9"/>
    <w:rPr>
      <w:rFonts w:eastAsiaTheme="majorEastAsia" w:cstheme="majorBidi"/>
      <w:i/>
      <w:iCs/>
      <w:color w:val="104862" w:themeColor="accent1" w:themeShade="BF"/>
    </w:rPr>
  </w:style>
  <w:style w:type="character" w:customStyle="1" w:styleId="27">
    <w:name w:val="Heading 5 Char"/>
    <w:basedOn w:val="11"/>
    <w:link w:val="6"/>
    <w:semiHidden/>
    <w:qFormat/>
    <w:uiPriority w:val="9"/>
    <w:rPr>
      <w:rFonts w:eastAsiaTheme="majorEastAsia" w:cstheme="majorBidi"/>
      <w:color w:val="104862" w:themeColor="accent1" w:themeShade="BF"/>
    </w:rPr>
  </w:style>
  <w:style w:type="character" w:customStyle="1" w:styleId="28">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9">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0">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1">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2">
    <w:name w:val="Title Char"/>
    <w:basedOn w:val="11"/>
    <w:link w:val="19"/>
    <w:qFormat/>
    <w:uiPriority w:val="10"/>
    <w:rPr>
      <w:rFonts w:asciiTheme="majorHAnsi" w:hAnsiTheme="majorHAnsi" w:eastAsiaTheme="majorEastAsia" w:cstheme="majorBidi"/>
      <w:spacing w:val="-10"/>
      <w:kern w:val="28"/>
      <w:sz w:val="56"/>
      <w:szCs w:val="56"/>
    </w:rPr>
  </w:style>
  <w:style w:type="character" w:customStyle="1" w:styleId="33">
    <w:name w:val="Subtitle Char"/>
    <w:basedOn w:val="11"/>
    <w:link w:val="18"/>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4">
    <w:name w:val="Quote"/>
    <w:basedOn w:val="1"/>
    <w:next w:val="1"/>
    <w:link w:val="35"/>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5">
    <w:name w:val="Quote Char"/>
    <w:basedOn w:val="11"/>
    <w:link w:val="34"/>
    <w:qFormat/>
    <w:uiPriority w:val="29"/>
    <w:rPr>
      <w:i/>
      <w:iCs/>
      <w:color w:val="404040" w:themeColor="text1" w:themeTint="BF"/>
      <w14:textFill>
        <w14:solidFill>
          <w14:schemeClr w14:val="tx1">
            <w14:lumMod w14:val="75000"/>
            <w14:lumOff w14:val="25000"/>
          </w14:schemeClr>
        </w14:solidFill>
      </w14:textFill>
    </w:rPr>
  </w:style>
  <w:style w:type="paragraph" w:styleId="36">
    <w:name w:val="List Paragraph"/>
    <w:basedOn w:val="1"/>
    <w:qFormat/>
    <w:uiPriority w:val="34"/>
    <w:pPr>
      <w:ind w:left="720"/>
      <w:contextualSpacing/>
    </w:pPr>
  </w:style>
  <w:style w:type="character" w:customStyle="1" w:styleId="37">
    <w:name w:val="Intense Emphasis"/>
    <w:basedOn w:val="11"/>
    <w:qFormat/>
    <w:uiPriority w:val="21"/>
    <w:rPr>
      <w:i/>
      <w:iCs/>
      <w:color w:val="104862" w:themeColor="accent1" w:themeShade="BF"/>
    </w:rPr>
  </w:style>
  <w:style w:type="paragraph" w:styleId="38">
    <w:name w:val="Intense Quote"/>
    <w:basedOn w:val="1"/>
    <w:next w:val="1"/>
    <w:link w:val="39"/>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9">
    <w:name w:val="Intense Quote Char"/>
    <w:basedOn w:val="11"/>
    <w:link w:val="38"/>
    <w:qFormat/>
    <w:uiPriority w:val="30"/>
    <w:rPr>
      <w:i/>
      <w:iCs/>
      <w:color w:val="104862" w:themeColor="accent1" w:themeShade="BF"/>
    </w:rPr>
  </w:style>
  <w:style w:type="character" w:customStyle="1" w:styleId="40">
    <w:name w:val="Intense Reference"/>
    <w:basedOn w:val="11"/>
    <w:qFormat/>
    <w:uiPriority w:val="32"/>
    <w:rPr>
      <w:b/>
      <w:bCs/>
      <w:smallCaps/>
      <w:color w:val="104862" w:themeColor="accent1" w:themeShade="BF"/>
      <w:spacing w:val="5"/>
    </w:rPr>
  </w:style>
  <w:style w:type="character" w:customStyle="1" w:styleId="41">
    <w:name w:val="Unresolved Mention"/>
    <w:basedOn w:val="11"/>
    <w:semiHidden/>
    <w:unhideWhenUsed/>
    <w:uiPriority w:val="99"/>
    <w:rPr>
      <w:color w:val="605E5C"/>
      <w:shd w:val="clear" w:color="auto" w:fill="E1DFDD"/>
    </w:rPr>
  </w:style>
  <w:style w:type="paragraph" w:customStyle="1" w:styleId="42">
    <w:name w:val="HTML Top of Form"/>
    <w:basedOn w:val="1"/>
    <w:next w:val="1"/>
    <w:link w:val="43"/>
    <w:semiHidden/>
    <w:unhideWhenUsed/>
    <w:qFormat/>
    <w:uiPriority w:val="99"/>
    <w:pPr>
      <w:pBdr>
        <w:bottom w:val="single" w:color="auto" w:sz="6" w:space="1"/>
      </w:pBdr>
      <w:spacing w:after="0" w:line="240" w:lineRule="auto"/>
      <w:jc w:val="center"/>
    </w:pPr>
    <w:rPr>
      <w:rFonts w:ascii="Arial" w:hAnsi="Arial" w:eastAsia="Times New Roman" w:cs="Arial"/>
      <w:vanish/>
      <w:kern w:val="0"/>
      <w:sz w:val="16"/>
      <w:szCs w:val="16"/>
      <w14:ligatures w14:val="none"/>
    </w:rPr>
  </w:style>
  <w:style w:type="character" w:customStyle="1" w:styleId="43">
    <w:name w:val="z-Top of Form Char"/>
    <w:basedOn w:val="11"/>
    <w:link w:val="42"/>
    <w:semiHidden/>
    <w:qFormat/>
    <w:uiPriority w:val="99"/>
    <w:rPr>
      <w:rFonts w:ascii="Arial" w:hAnsi="Arial" w:eastAsia="Times New Roman" w:cs="Arial"/>
      <w:vanish/>
      <w:kern w:val="0"/>
      <w:sz w:val="16"/>
      <w:szCs w:val="16"/>
      <w14:ligatures w14:val="none"/>
    </w:rPr>
  </w:style>
  <w:style w:type="paragraph" w:styleId="44">
    <w:name w:val="No Spacing"/>
    <w:qFormat/>
    <w:uiPriority w:val="1"/>
    <w:pPr>
      <w:spacing w:after="0" w:line="240" w:lineRule="auto"/>
    </w:pPr>
    <w:rPr>
      <w:rFonts w:asciiTheme="minorHAnsi" w:hAnsiTheme="minorHAnsi" w:eastAsiaTheme="minorHAnsi" w:cstheme="minorBidi"/>
      <w:kern w:val="2"/>
      <w:sz w:val="22"/>
      <w:szCs w:val="22"/>
      <w:lang w:eastAsia="en-US" w:bidi="ar-SA"/>
      <w14:ligatures w14:val="standardContextual"/>
    </w:rPr>
  </w:style>
  <w:style w:type="paragraph" w:customStyle="1" w:styleId="45">
    <w:name w:val="TOC Heading"/>
    <w:basedOn w:val="2"/>
    <w:next w:val="1"/>
    <w:unhideWhenUsed/>
    <w:qFormat/>
    <w:uiPriority w:val="39"/>
    <w:pPr>
      <w:spacing w:before="240" w:after="0"/>
      <w:outlineLvl w:val="9"/>
    </w:pPr>
    <w:rPr>
      <w:kern w:val="0"/>
      <w:sz w:val="32"/>
      <w:szCs w:val="32"/>
      <w:lang w:val="en-US"/>
      <w14:ligatures w14:val="none"/>
    </w:rPr>
  </w:style>
  <w:style w:type="character" w:customStyle="1" w:styleId="46">
    <w:name w:val="Header Char"/>
    <w:basedOn w:val="11"/>
    <w:link w:val="15"/>
    <w:qFormat/>
    <w:uiPriority w:val="99"/>
  </w:style>
  <w:style w:type="character" w:customStyle="1" w:styleId="47">
    <w:name w:val="Footer Char"/>
    <w:basedOn w:val="11"/>
    <w:link w:val="14"/>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5" Type="http://schemas.openxmlformats.org/officeDocument/2006/relationships/fontTable" Target="fontTable.xml"/><Relationship Id="rId84" Type="http://schemas.openxmlformats.org/officeDocument/2006/relationships/customXml" Target="../customXml/item1.xml"/><Relationship Id="rId83" Type="http://schemas.openxmlformats.org/officeDocument/2006/relationships/numbering" Target="numbering.xml"/><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3.jpe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theme" Target="theme/theme1.xml"/><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footer" Target="footer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2.emf"/><Relationship Id="rId2" Type="http://schemas.openxmlformats.org/officeDocument/2006/relationships/oleObject" Target="embeddings/oleObject1.bin"/><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1EC13E-D763-4D07-8D82-994638E9B924}">
  <ds:schemaRefs/>
</ds:datastoreItem>
</file>

<file path=docProps/app.xml><?xml version="1.0" encoding="utf-8"?>
<Properties xmlns="http://schemas.openxmlformats.org/officeDocument/2006/extended-properties" xmlns:vt="http://schemas.openxmlformats.org/officeDocument/2006/docPropsVTypes">
  <Template>Normal.dotm</Template>
  <Pages>47</Pages>
  <Words>5228</Words>
  <Characters>29801</Characters>
  <Lines>248</Lines>
  <Paragraphs>69</Paragraphs>
  <TotalTime>21437</TotalTime>
  <ScaleCrop>false</ScaleCrop>
  <LinksUpToDate>false</LinksUpToDate>
  <CharactersWithSpaces>34960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2024-02-22T21:49:00Z</dcterms:created>
  <dc:creator>Chinwekele Chukwuemeka</dc:creator>
  <cp:lastModifiedBy>Toluwalope Ojuroye</cp:lastModifiedBy>
  <dcterms:modified xsi:type="dcterms:W3CDTF">2024-03-22T13:19:20Z</dcterms:modified>
  <cp:revision>942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C70CAAAA2BCC43048E50E76EC55CFEAA_13</vt:lpwstr>
  </property>
</Properties>
</file>