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With start_paragraph we can start a paragraph.</w:t>
      </w:r>
      <w:r>
        <w:t xml:space="preserve"> Thanks to smart whitespace handling, we do not need</w:t>
      </w:r>
      <w:r>
        <w:t xml:space="preserve"> to add whitespace between text fragments from different</w:t>
      </w:r>
      <w:r>
        <w:t xml:space="preserve"> calls to add_text</w:t>
      </w:r>
      <w:r>
        <w:t xml:space="preserve"> or start_paragraph calls.</w:t>
      </w:r>
      <w:r>
        <w:t xml:space="preserve"> If we have extra whitespace, it will be consolidated</w:t>
      </w:r>
      <w:r>
        <w:t xml:space="preserve"> into a single space.</w:t>
      </w:r>
    </w:p>
    <w:p>
      <w:r>
        <w:t xml:space="preserve">With start_paragraph we can start another paragraph. </w:t>
      </w:r>
      <w:r>
        <w:t xml:space="preserve"> With smart_ws=False the whitespace between text </w:t>
      </w:r>
      <w:r>
        <w:t xml:space="preserve"> fragments will be preserved.</w:t>
      </w:r>
      <w:r>
        <w:t>So we can have no whitespae or multiple spaces</w:t>
      </w:r>
      <w:r>
        <w:t xml:space="preserve"> between text fragments if we want to.</w:t>
      </w:r>
      <w:r>
        <w:t xml:space="preserve"> We can at any time switch on smart whitespace handling</w:t>
      </w:r>
      <w:r>
        <w:t xml:space="preserve"> by ommitting the smart_ws=False argument,</w:t>
      </w:r>
      <w:r>
        <w:t xml:space="preserve"> or by explicitly setting smart_ws=True.</w:t>
      </w:r>
    </w:p>
    <w:p>
      <w:r>
        <w:rPr>
          <w:b/>
        </w:rPr>
        <w:t>(As this example does not have a heading the generated markdown file will not have a heading. If markdownlint is used on the generated markdown file it will report an error for the missing heading.)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