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CSS und Sprache in HTML</w:t>
      </w:r>
    </w:p>
    <w:p>
      <w:r>
        <w:t>Dieses Beispiel zeigt, wie Sie eine CSS-Datei und die Dokumentensprache (lang) mit mformat setzen. Übergeben Sie OptArgs mit "css_file" und "lang" an create_mf, wenn das Format HTML ist.</w:t>
      </w:r>
    </w:p>
    <w:p>
      <w:r>
        <w:t>Die CSS-Datei liegt unter example/css/ und wird per relativem Pfad eingebunden (für lokale Anzeige). Die Ausgabe ist auf Deutsch; lang="de" steht im erzeugten &lt;html&gt;-Tag.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