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720" w:hanging="720"/>
        <w:tabs>
          <w:tab w:val="left" w:pos="720"/>
        </w:tabs>
      </w:pPr>
      <w:r>
        <w:t>1.</w:t>
      </w:r>
      <w:r>
        <w:tab/>
      </w:r>
      <w:r>
        <w:t>A numbered point with a URL:</w:t>
      </w:r>
      <w:r>
        <w:t xml:space="preserve"> </w:t>
      </w:r>
      <w:hyperlink r:id="rId9">
        <w:r>
          <w:rPr>
            <w:color w:val="0000FF"/>
            <w:u w:val="single"/>
          </w:rPr>
          <w:t>This URL link to the examples.</w:t>
        </w:r>
      </w:hyperlink>
    </w:p>
    <w:p>
      <w:pPr>
        <w:ind w:left="720" w:hanging="720"/>
        <w:tabs>
          <w:tab w:val="left" w:pos="720"/>
        </w:tabs>
      </w:pPr>
      <w:r>
        <w:t>2.</w:t>
      </w:r>
      <w:r>
        <w:tab/>
      </w:r>
      <w:r>
        <w:t>A numbered point with a bold URL:</w:t>
      </w:r>
      <w:r>
        <w:t xml:space="preserve"> </w:t>
      </w:r>
      <w:hyperlink r:id="rId9">
        <w:r>
          <w:rPr>
            <w:color w:val="0000FF"/>
            <w:u w:val="single"/>
            <w:b/>
          </w:rPr>
          <w:t>This bold URL link to the example source code.</w:t>
        </w:r>
      </w:hyperlink>
    </w:p>
    <w:p>
      <w:pPr>
        <w:ind w:left="720" w:hanging="720"/>
        <w:tabs>
          <w:tab w:val="left" w:pos="720"/>
        </w:tabs>
      </w:pPr>
      <w:r>
        <w:t>3.</w:t>
      </w:r>
      <w:r>
        <w:tab/>
      </w:r>
      <w:r>
        <w:t>And with an italic URL:</w:t>
      </w:r>
      <w:r>
        <w:t xml:space="preserve"> </w:t>
      </w:r>
      <w:hyperlink r:id="rId10">
        <w:r>
          <w:rPr>
            <w:color w:val="0000FF"/>
            <w:u w:val="single"/>
            <w:i/>
          </w:rPr>
          <w:t>This italic URL link to the examples result.</w:t>
        </w:r>
      </w:hyperlink>
    </w:p>
    <w:p>
      <w:pPr>
        <w:ind w:left="720" w:hanging="720"/>
        <w:tabs>
          <w:tab w:val="left" w:pos="720"/>
        </w:tabs>
      </w:pPr>
      <w:r>
        <w:t>4.</w:t>
      </w:r>
      <w:r>
        <w:tab/>
      </w:r>
      <w:r>
        <w:t>And with an italic and bold URL:</w:t>
      </w:r>
      <w:r>
        <w:t xml:space="preserve"> </w:t>
      </w:r>
      <w:hyperlink r:id="rId9">
        <w:r>
          <w:rPr>
            <w:color w:val="0000FF"/>
            <w:u w:val="single"/>
            <w:b/>
            <w:i/>
          </w:rPr>
          <w:t>This italic and bold URL link to the examples.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itbucket.org/tom-bjorkholm/mformat/src/master/example/src" TargetMode="External"/><Relationship Id="rId10" Type="http://schemas.openxmlformats.org/officeDocument/2006/relationships/hyperlink" Target="https://bitbucket.org/tom-bjorkholm/mformat/src/master/example/resul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