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t>The text asserts that their product is the best available on the market and they can deliver it quickly.</w:t>
      </w:r>
    </w:p>
    <w:p/>
    <w:p>
      <w:pPr>
        <w:pStyle w:val="Heading1"/>
      </w:pPr>
      <w:r>
        <w:t>Key Points</w:t>
      </w:r>
    </w:p>
    <w:p>
      <w:r>
        <w:t>1. The product is considered the best on the market.</w:t>
        <w:br/>
        <w:t>2. The service of providing the product can be done quickly.</w:t>
      </w:r>
    </w:p>
    <w:p/>
    <w:p>
      <w:pPr>
        <w:pStyle w:val="Heading1"/>
      </w:pPr>
      <w:r>
        <w:t>Action Items</w:t>
      </w:r>
    </w:p>
    <w:p>
      <w:r>
        <w:t>No specific action items were identified in the text.</w:t>
      </w:r>
    </w:p>
    <w:p/>
    <w:p>
      <w:pPr>
        <w:pStyle w:val="Heading1"/>
      </w:pPr>
      <w:r>
        <w:t>Sentiment</w:t>
      </w:r>
    </w:p>
    <w:p>
      <w:r>
        <w:t>The sentiment of the text is generally positive. The language used conveys a sense of confidence and assurance. Phrases like "the best product on the market" and "we can do that for you in no time" indicate a positive view of the product and the service being offered.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