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F12C382"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4</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xml:space="preserve">,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r w:rsidR="001116F9">
        <w:rPr>
          <w:color w:val="000000"/>
        </w:rPr>
        <w:t xml:space="preserve"> Additionally, m</w:t>
      </w:r>
      <w:r w:rsidR="001116F9">
        <w:rPr>
          <w:color w:val="000000"/>
        </w:rPr>
        <w:t>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6A8BF14A"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 xml:space="preserve">worsened by the recent cost of living crisis in the United Kingdom </w:t>
      </w:r>
      <w:r w:rsidR="001E2EB9" w:rsidRPr="001E2EB9">
        <w:rPr>
          <w:rFonts w:ascii="Palatino" w:hAnsi="Palatino"/>
          <w:sz w:val="19"/>
          <w:szCs w:val="19"/>
          <w:highlight w:val="darkGreen"/>
        </w:rPr>
        <w:t>[SOURCE]</w:t>
      </w:r>
      <w:r w:rsidR="001E2EB9">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w:t>
      </w:r>
      <w:proofErr w:type="spellStart"/>
      <w:r w:rsidR="00487611" w:rsidRPr="00D051AD">
        <w:rPr>
          <w:rFonts w:ascii="Palatino" w:hAnsi="Palatino"/>
          <w:sz w:val="19"/>
          <w:szCs w:val="19"/>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B7ECB65"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in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 xml:space="preserve">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w:t>
      </w:r>
      <w:r w:rsidR="003A5FC0" w:rsidRPr="00922F51">
        <w:rPr>
          <w:rFonts w:ascii="Palatino" w:hAnsi="Palatino"/>
          <w:sz w:val="19"/>
          <w:szCs w:val="19"/>
        </w:rPr>
        <w:lastRenderedPageBreak/>
        <w:t>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A65075">
        <w:rPr>
          <w:rFonts w:ascii="Palatino" w:hAnsi="Palatino"/>
          <w:sz w:val="19"/>
          <w:szCs w:val="19"/>
          <w:highlight w:val="darkGreen"/>
        </w:rPr>
        <w:t>This approach has been followed by various other studies, such as those by Mei et al. [</w:t>
      </w:r>
      <w:r w:rsidR="00C26872" w:rsidRPr="00A65075">
        <w:rPr>
          <w:rFonts w:ascii="Palatino" w:hAnsi="Palatino"/>
          <w:sz w:val="19"/>
          <w:szCs w:val="19"/>
          <w:highlight w:val="darkGreen"/>
        </w:rPr>
        <w:t>42</w:t>
      </w:r>
      <w:r w:rsidR="0098137E" w:rsidRPr="00A65075">
        <w:rPr>
          <w:rFonts w:ascii="Palatino" w:hAnsi="Palatino"/>
          <w:sz w:val="19"/>
          <w:szCs w:val="19"/>
          <w:highlight w:val="darkGreen"/>
        </w:rPr>
        <w:t>], Bai et al. [</w:t>
      </w:r>
      <w:r w:rsidR="00C26872" w:rsidRPr="00A65075">
        <w:rPr>
          <w:rFonts w:ascii="Palatino" w:hAnsi="Palatino"/>
          <w:sz w:val="19"/>
          <w:szCs w:val="19"/>
          <w:highlight w:val="darkGreen"/>
        </w:rPr>
        <w:t>43</w:t>
      </w:r>
      <w:r w:rsidR="0098137E" w:rsidRPr="00A65075">
        <w:rPr>
          <w:rFonts w:ascii="Palatino" w:hAnsi="Palatino"/>
          <w:sz w:val="19"/>
          <w:szCs w:val="19"/>
          <w:highlight w:val="darkGreen"/>
        </w:rPr>
        <w:t xml:space="preserve">], </w:t>
      </w:r>
      <w:proofErr w:type="spellStart"/>
      <w:r w:rsidR="0098137E" w:rsidRPr="00A65075">
        <w:rPr>
          <w:rFonts w:ascii="Palatino" w:hAnsi="Palatino"/>
          <w:sz w:val="19"/>
          <w:szCs w:val="19"/>
          <w:highlight w:val="darkGreen"/>
        </w:rPr>
        <w:t>Wehbe</w:t>
      </w:r>
      <w:proofErr w:type="spellEnd"/>
      <w:r w:rsidR="0098137E" w:rsidRPr="00A65075">
        <w:rPr>
          <w:rFonts w:ascii="Palatino" w:hAnsi="Palatino"/>
          <w:sz w:val="19"/>
          <w:szCs w:val="19"/>
          <w:highlight w:val="darkGreen"/>
        </w:rPr>
        <w:t xml:space="preserve"> [</w:t>
      </w:r>
      <w:r w:rsidR="00C26872" w:rsidRPr="00A65075">
        <w:rPr>
          <w:rFonts w:ascii="Palatino" w:hAnsi="Palatino"/>
          <w:sz w:val="19"/>
          <w:szCs w:val="19"/>
          <w:highlight w:val="darkGreen"/>
        </w:rPr>
        <w:t>44</w:t>
      </w:r>
      <w:r w:rsidR="0098137E" w:rsidRPr="00A65075">
        <w:rPr>
          <w:rFonts w:ascii="Palatino" w:hAnsi="Palatino"/>
          <w:sz w:val="19"/>
          <w:szCs w:val="19"/>
          <w:highlight w:val="darkGreen"/>
        </w:rPr>
        <w:t>] and Murphy [</w:t>
      </w:r>
      <w:r w:rsidR="00C26872" w:rsidRPr="00A65075">
        <w:rPr>
          <w:rFonts w:ascii="Palatino" w:hAnsi="Palatino"/>
          <w:sz w:val="19"/>
          <w:szCs w:val="19"/>
          <w:highlight w:val="darkGreen"/>
        </w:rPr>
        <w:t>45</w:t>
      </w:r>
      <w:r w:rsidR="0098137E" w:rsidRPr="00A65075">
        <w:rPr>
          <w:rFonts w:ascii="Palatino" w:hAnsi="Palatino"/>
          <w:sz w:val="19"/>
          <w:szCs w:val="19"/>
          <w:highlight w:val="darkGreen"/>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A65075">
        <w:rPr>
          <w:rFonts w:ascii="Palatino" w:hAnsi="Palatino"/>
          <w:sz w:val="19"/>
          <w:szCs w:val="19"/>
          <w:highlight w:val="darkGreen"/>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A65075">
        <w:rPr>
          <w:rFonts w:ascii="Palatino" w:hAnsi="Palatino"/>
          <w:sz w:val="19"/>
          <w:szCs w:val="19"/>
          <w:highlight w:val="darkGreen"/>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2B4A231D"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 xml:space="preserve">Additionally, </w:t>
      </w:r>
      <w:proofErr w:type="gramStart"/>
      <w:r w:rsidR="00DA2B0C">
        <w:rPr>
          <w:rFonts w:ascii="Palatino" w:hAnsi="Palatino"/>
          <w:sz w:val="19"/>
          <w:szCs w:val="19"/>
        </w:rPr>
        <w:t>in reality if</w:t>
      </w:r>
      <w:proofErr w:type="gramEnd"/>
      <w:r w:rsidR="00DA2B0C">
        <w:rPr>
          <w:rFonts w:ascii="Palatino" w:hAnsi="Palatino"/>
          <w:sz w:val="19"/>
          <w:szCs w:val="19"/>
        </w:rPr>
        <w:t xml:space="preserve"> these machine learning mod</w:t>
      </w:r>
      <w:r w:rsidR="00DA2B0C">
        <w:rPr>
          <w:rFonts w:ascii="Palatino" w:hAnsi="Palatino"/>
          <w:sz w:val="19"/>
          <w:szCs w:val="19"/>
        </w:rPr>
        <w:t xml:space="preserve">els were used to assist medical personnel in their diagnosis of COVID-19 from medical images, a patient could have one of many different respiratory diseases. As such, 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1AD00B5C"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 xml:space="preserve">used, as it is a popular dataset in literature, and cited by 187 other papers at the time of writing. This dataset contains 1252 COVID-19 positive </w:t>
      </w:r>
      <w:r w:rsidR="00EB351B" w:rsidRPr="00922F51">
        <w:rPr>
          <w:rFonts w:ascii="Palatino" w:hAnsi="Palatino"/>
          <w:sz w:val="19"/>
          <w:szCs w:val="19"/>
        </w:rPr>
        <w:lastRenderedPageBreak/>
        <w:t>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 xml:space="preserve">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9504" behindDoc="0" locked="0" layoutInCell="1" allowOverlap="1" wp14:anchorId="08165388" wp14:editId="633D10CC">
            <wp:simplePos x="0" y="0"/>
            <wp:positionH relativeFrom="column">
              <wp:posOffset>130175</wp:posOffset>
            </wp:positionH>
            <wp:positionV relativeFrom="paragraph">
              <wp:posOffset>368300</wp:posOffset>
            </wp:positionV>
            <wp:extent cx="2777490" cy="1625600"/>
            <wp:effectExtent l="0" t="0" r="3810"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490" cy="1625600"/>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31C48B70" w:rsidR="0062024D" w:rsidRDefault="0062024D" w:rsidP="00562BB7">
      <w:pPr>
        <w:pStyle w:val="Caption"/>
        <w:ind w:firstLine="720"/>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4A17BE43"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4BF0D4B8"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DC3387">
        <w:rPr>
          <w:rFonts w:ascii="Palatino" w:hAnsi="Palatino"/>
          <w:sz w:val="19"/>
          <w:szCs w:val="19"/>
        </w:rPr>
        <w:t>Tompe</w:t>
      </w:r>
      <w:proofErr w:type="spellEnd"/>
      <w:r w:rsidR="00EB4FD0" w:rsidRPr="00DC3387">
        <w:rPr>
          <w:rFonts w:ascii="Palatino" w:hAnsi="Palatino"/>
          <w:sz w:val="19"/>
          <w:szCs w:val="19"/>
        </w:rPr>
        <w:t xml:space="preserv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w:t>
      </w:r>
      <w:r w:rsidR="000D78E2">
        <w:rPr>
          <w:rFonts w:ascii="Palatino" w:hAnsi="Palatino"/>
          <w:sz w:val="19"/>
          <w:szCs w:val="19"/>
        </w:rPr>
        <w:t>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ACC7128" w:rsidR="007C197E" w:rsidRDefault="00DA2E7B" w:rsidP="00DA2E7B">
      <w:pPr>
        <w:pStyle w:val="PARAGRAPH"/>
        <w:rPr>
          <w:rFonts w:ascii="Palatino" w:hAnsi="Palatino"/>
          <w:sz w:val="19"/>
          <w:szCs w:val="19"/>
        </w:rPr>
      </w:pPr>
      <w:r>
        <w:rPr>
          <w:rFonts w:ascii="Palatino" w:hAnsi="Palatino"/>
          <w:sz w:val="19"/>
          <w:szCs w:val="19"/>
        </w:rPr>
        <w:t>Specifically, the version of VGG</w:t>
      </w:r>
      <w:r w:rsidR="0022142E">
        <w:rPr>
          <w:rFonts w:ascii="Palatino" w:hAnsi="Palatino"/>
          <w:sz w:val="19"/>
          <w:szCs w:val="19"/>
        </w:rPr>
        <w:t xml:space="preserve"> </w:t>
      </w:r>
      <w:r>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01DB604" w14:textId="0BF22AD9" w:rsidR="006E427E" w:rsidRDefault="006E427E" w:rsidP="00DA2E7B">
      <w:pPr>
        <w:pStyle w:val="PARAGRAPH"/>
        <w:rPr>
          <w:rFonts w:ascii="Palatino" w:hAnsi="Palatino"/>
          <w:sz w:val="19"/>
          <w:szCs w:val="19"/>
        </w:rPr>
      </w:pPr>
      <w:r>
        <w:rPr>
          <w:noProof/>
        </w:rPr>
        <mc:AlternateContent>
          <mc:Choice Requires="wpg">
            <w:drawing>
              <wp:anchor distT="0" distB="0" distL="114300" distR="114300" simplePos="0" relativeHeight="251655168" behindDoc="0" locked="0" layoutInCell="1" allowOverlap="1" wp14:anchorId="411AC04D" wp14:editId="440DA4BB">
                <wp:simplePos x="0" y="0"/>
                <wp:positionH relativeFrom="column">
                  <wp:posOffset>635</wp:posOffset>
                </wp:positionH>
                <wp:positionV relativeFrom="paragraph">
                  <wp:posOffset>132715</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left:0;text-align:left;margin-left:.05pt;margin-top:10.45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0"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p>
    <w:p w14:paraId="19348423" w14:textId="77777777" w:rsidR="0080192A" w:rsidRDefault="0080192A" w:rsidP="005D4EB7">
      <w:pPr>
        <w:pStyle w:val="PARAGRAPH"/>
        <w:ind w:firstLine="0"/>
        <w:rPr>
          <w:rFonts w:ascii="Palatino" w:hAnsi="Palatino"/>
          <w:sz w:val="19"/>
          <w:szCs w:val="19"/>
        </w:rPr>
      </w:pPr>
    </w:p>
    <w:p w14:paraId="6AEF9950" w14:textId="34BAF79C"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634867C4"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9264" behindDoc="0" locked="0" layoutInCell="1" allowOverlap="1" wp14:anchorId="6D98054F" wp14:editId="0284E038">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2"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16D6C763"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70CDA448" w:rsidR="00AA0523" w:rsidRDefault="00C019A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72576" behindDoc="0" locked="0" layoutInCell="1" allowOverlap="1" wp14:anchorId="5893ED59" wp14:editId="04E3D4DD">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27.75pt;margin-top:61.6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ffyVel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4 </w:t>
      </w:r>
      <w:r>
        <w:rPr>
          <w:rFonts w:ascii="Palatino" w:hAnsi="Palatino"/>
          <w:sz w:val="19"/>
          <w:szCs w:val="19"/>
        </w:rPr>
        <w:t>above</w:t>
      </w:r>
      <w:r w:rsidR="00E71A0B">
        <w:rPr>
          <w:rFonts w:ascii="Palatino" w:hAnsi="Palatino"/>
          <w:sz w:val="19"/>
          <w:szCs w:val="19"/>
        </w:rPr>
        <w:t>.</w:t>
      </w:r>
    </w:p>
    <w:p w14:paraId="65D22ED0" w14:textId="4BA5F266" w:rsidR="00DD6393" w:rsidRDefault="0010111B" w:rsidP="00F8105F">
      <w:pPr>
        <w:pStyle w:val="PARAGRAPH"/>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553689EC"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70F264B4">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01AED0EE"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0975059E"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2022D6E7"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w:t>
      </w:r>
      <w:proofErr w:type="spellStart"/>
      <w:r w:rsidRPr="00E0675B">
        <w:rPr>
          <w:rFonts w:ascii="Palatino" w:hAnsi="Palatino"/>
          <w:sz w:val="19"/>
          <w:szCs w:val="19"/>
        </w:rPr>
        <w:t>explainability</w:t>
      </w:r>
      <w:proofErr w:type="spellEnd"/>
      <w:r w:rsidRPr="00E0675B">
        <w:rPr>
          <w:rFonts w:ascii="Palatino" w:hAnsi="Palatino"/>
          <w:sz w:val="19"/>
          <w:szCs w:val="19"/>
        </w:rPr>
        <w:t xml:space="preserve"> metrics (mentioned in </w:t>
      </w:r>
      <w:r w:rsidRPr="00E0675B">
        <w:rPr>
          <w:rFonts w:ascii="Palatino" w:hAnsi="Palatino"/>
          <w:sz w:val="19"/>
          <w:szCs w:val="19"/>
        </w:rPr>
        <w:lastRenderedPageBreak/>
        <w:t xml:space="preserve">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w:t>
      </w:r>
      <w:proofErr w:type="gramStart"/>
      <w:r w:rsidR="00C27AE3" w:rsidRPr="00E0675B">
        <w:rPr>
          <w:rFonts w:ascii="Palatino" w:hAnsi="Palatino"/>
          <w:sz w:val="19"/>
          <w:szCs w:val="19"/>
        </w:rPr>
        <w:t>due to the fact that</w:t>
      </w:r>
      <w:proofErr w:type="gramEnd"/>
      <w:r w:rsidR="00C27AE3" w:rsidRPr="00E0675B">
        <w:rPr>
          <w:rFonts w:ascii="Palatino" w:hAnsi="Palatino"/>
          <w:sz w:val="19"/>
          <w:szCs w:val="19"/>
        </w:rPr>
        <w:t xml:space="preserve"> the </w:t>
      </w:r>
      <w:proofErr w:type="spellStart"/>
      <w:r w:rsidR="00C27AE3" w:rsidRPr="00E0675B">
        <w:rPr>
          <w:rFonts w:ascii="Palatino" w:hAnsi="Palatino"/>
          <w:sz w:val="19"/>
          <w:szCs w:val="19"/>
        </w:rPr>
        <w:t>EfficientNet</w:t>
      </w:r>
      <w:proofErr w:type="spellEnd"/>
      <w:r w:rsidR="00C27AE3" w:rsidRPr="00E0675B">
        <w:rPr>
          <w:rFonts w:ascii="Palatino" w:hAnsi="Palatino"/>
          <w:sz w:val="19"/>
          <w:szCs w:val="19"/>
        </w:rPr>
        <w:t xml:space="preserve">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w:t>
      </w:r>
      <w:r w:rsidR="00856304">
        <w:rPr>
          <w:rFonts w:ascii="Palatino" w:hAnsi="Palatino"/>
          <w:sz w:val="19"/>
          <w:szCs w:val="19"/>
        </w:rPr>
        <w:t xml:space="preserve">such as the study by </w:t>
      </w:r>
      <w:proofErr w:type="spellStart"/>
      <w:r w:rsidR="00856304" w:rsidRPr="00A65075">
        <w:rPr>
          <w:rFonts w:ascii="Palatino" w:hAnsi="Palatino"/>
          <w:sz w:val="19"/>
          <w:szCs w:val="19"/>
        </w:rPr>
        <w:t>Gianchandani</w:t>
      </w:r>
      <w:proofErr w:type="spellEnd"/>
      <w:r w:rsidR="00856304" w:rsidRPr="00A65075">
        <w:rPr>
          <w:rFonts w:ascii="Palatino" w:hAnsi="Palatino"/>
          <w:sz w:val="19"/>
          <w:szCs w:val="19"/>
        </w:rPr>
        <w:t xml:space="preserve"> et al. [35]</w:t>
      </w:r>
      <w:r w:rsidR="00856304">
        <w:rPr>
          <w:rFonts w:ascii="Palatino" w:hAnsi="Palatino"/>
          <w:sz w:val="19"/>
          <w:szCs w:val="19"/>
        </w:rPr>
        <w:t xml:space="preserve"> which built an ensemble method from VGG16 and </w:t>
      </w:r>
      <w:proofErr w:type="spellStart"/>
      <w:r w:rsidR="00856304">
        <w:rPr>
          <w:rFonts w:ascii="Palatino" w:hAnsi="Palatino"/>
          <w:sz w:val="19"/>
          <w:szCs w:val="19"/>
        </w:rPr>
        <w:t>DenseNet</w:t>
      </w:r>
      <w:proofErr w:type="spellEnd"/>
      <w:r w:rsidR="00856304">
        <w:rPr>
          <w:rFonts w:ascii="Palatino" w:hAnsi="Palatino"/>
          <w:sz w:val="19"/>
          <w:szCs w:val="19"/>
        </w:rPr>
        <w:t xml:space="preserve"> architectures for the 2-class COVID-19 prediction problem. </w:t>
      </w:r>
      <w:r w:rsidR="004043BA">
        <w:rPr>
          <w:rFonts w:ascii="Palatino" w:hAnsi="Palatino"/>
          <w:sz w:val="19"/>
          <w:szCs w:val="19"/>
        </w:rPr>
        <w:t xml:space="preserve">However, due to the importance of run-time and computational power in this study, the EfficientNetB0 model was chosen as the second classifier in the ensemble. The EfficientNetB0 model was also found to achieve similar performance in both </w:t>
      </w:r>
      <w:proofErr w:type="spellStart"/>
      <w:r w:rsidR="004043BA">
        <w:rPr>
          <w:rFonts w:ascii="Palatino" w:hAnsi="Palatino"/>
          <w:sz w:val="19"/>
          <w:szCs w:val="19"/>
        </w:rPr>
        <w:t>explainability</w:t>
      </w:r>
      <w:proofErr w:type="spellEnd"/>
      <w:r w:rsidR="004043BA">
        <w:rPr>
          <w:rFonts w:ascii="Palatino" w:hAnsi="Palatino"/>
          <w:sz w:val="19"/>
          <w:szCs w:val="19"/>
        </w:rPr>
        <w:t xml:space="preserve"> and performance metrics to DenseNet201 in this study, and so the other benefits that EfficientNetB0 brings made it the better option for this ensemble method.</w:t>
      </w:r>
      <w:r w:rsidR="004C0256">
        <w:rPr>
          <w:rFonts w:ascii="Palatino" w:hAnsi="Palatino"/>
          <w:sz w:val="19"/>
          <w:szCs w:val="19"/>
        </w:rPr>
        <w:t xml:space="preserve"> Notably, the ensemble method proposed in this paper </w:t>
      </w:r>
      <w:proofErr w:type="gramStart"/>
      <w:r w:rsidR="004C0256">
        <w:rPr>
          <w:rFonts w:ascii="Palatino" w:hAnsi="Palatino"/>
          <w:sz w:val="19"/>
          <w:szCs w:val="19"/>
        </w:rPr>
        <w:t>is able to</w:t>
      </w:r>
      <w:proofErr w:type="gramEnd"/>
      <w:r w:rsidR="004C0256">
        <w:rPr>
          <w:rFonts w:ascii="Palatino" w:hAnsi="Palatino"/>
          <w:sz w:val="19"/>
          <w:szCs w:val="19"/>
        </w:rPr>
        <w:t xml:space="preserve"> be trained and used for inference upon a 16 gigabyte </w:t>
      </w:r>
      <w:proofErr w:type="spellStart"/>
      <w:r w:rsidR="004C0256">
        <w:rPr>
          <w:rFonts w:ascii="Palatino" w:hAnsi="Palatino"/>
          <w:sz w:val="19"/>
          <w:szCs w:val="19"/>
        </w:rPr>
        <w:t>Graphic’s</w:t>
      </w:r>
      <w:proofErr w:type="spellEnd"/>
      <w:r w:rsidR="004C0256">
        <w:rPr>
          <w:rFonts w:ascii="Palatino" w:hAnsi="Palatino"/>
          <w:sz w:val="19"/>
          <w:szCs w:val="19"/>
        </w:rPr>
        <w:t xml:space="preserve">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5A24841F"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w:t>
      </w:r>
      <w:r w:rsidR="005421E7">
        <w:rPr>
          <w:rFonts w:ascii="Palatino" w:hAnsi="Palatino"/>
          <w:sz w:val="19"/>
          <w:szCs w:val="19"/>
        </w:rPr>
        <w:t>was</w:t>
      </w:r>
      <w:r w:rsidR="00A44754">
        <w:rPr>
          <w:rFonts w:ascii="Palatino" w:hAnsi="Palatino"/>
          <w:sz w:val="19"/>
          <w:szCs w:val="19"/>
        </w:rPr>
        <w:t xml:space="preserve">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C03DE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t>
      </w:r>
      <w:r w:rsidR="00F22C01">
        <w:rPr>
          <w:rFonts w:ascii="Palatino" w:hAnsi="Palatino"/>
          <w:sz w:val="19"/>
          <w:szCs w:val="19"/>
        </w:rPr>
        <w:t>was</w:t>
      </w:r>
      <w:r w:rsidR="00027B32">
        <w:rPr>
          <w:rFonts w:ascii="Palatino" w:hAnsi="Palatino"/>
          <w:sz w:val="19"/>
          <w:szCs w:val="19"/>
        </w:rPr>
        <w:t xml:space="preserv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w:t>
      </w:r>
      <w:r w:rsidR="00F22C01">
        <w:rPr>
          <w:rFonts w:ascii="Palatino" w:hAnsi="Palatino"/>
          <w:sz w:val="19"/>
          <w:szCs w:val="19"/>
        </w:rPr>
        <w:t>was</w:t>
      </w:r>
      <w:r w:rsidR="00027B32">
        <w:rPr>
          <w:rFonts w:ascii="Palatino" w:hAnsi="Palatino"/>
          <w:sz w:val="19"/>
          <w:szCs w:val="19"/>
        </w:rPr>
        <w:t xml:space="preserve">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34FAA789"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w:t>
      </w:r>
      <w:proofErr w:type="gramStart"/>
      <w:r w:rsidR="00800437">
        <w:rPr>
          <w:rFonts w:ascii="Palatino" w:hAnsi="Palatino"/>
          <w:sz w:val="19"/>
          <w:szCs w:val="19"/>
        </w:rPr>
        <w:t>has, and</w:t>
      </w:r>
      <w:proofErr w:type="gramEnd"/>
      <w:r w:rsidR="00800437">
        <w:rPr>
          <w:rFonts w:ascii="Palatino" w:hAnsi="Palatino"/>
          <w:sz w:val="19"/>
          <w:szCs w:val="19"/>
        </w:rPr>
        <w:t xml:space="preserve"> helps to </w:t>
      </w:r>
      <w:r w:rsidR="00800437">
        <w:rPr>
          <w:rFonts w:ascii="Palatino" w:hAnsi="Palatino"/>
          <w:sz w:val="19"/>
          <w:szCs w:val="19"/>
        </w:rPr>
        <w:t xml:space="preserve">build trust in the model’s </w:t>
      </w:r>
      <w:r w:rsidR="00E97F51">
        <w:rPr>
          <w:rFonts w:ascii="Palatino" w:hAnsi="Palatino"/>
          <w:sz w:val="19"/>
          <w:szCs w:val="19"/>
        </w:rPr>
        <w:t>classifications if the medical personnel can validate the machine is looking at the correct region in the image</w:t>
      </w:r>
      <w:r w:rsidR="00800437">
        <w:rPr>
          <w:rFonts w:ascii="Palatino" w:hAnsi="Palatino"/>
          <w:sz w:val="19"/>
          <w:szCs w:val="19"/>
        </w:rPr>
        <w:t>.</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4FFD44A7" w14:textId="6C32A27D" w:rsidR="00973AE6" w:rsidRPr="00F749E0" w:rsidRDefault="00973AE6" w:rsidP="00973AE6">
      <w:pPr>
        <w:pStyle w:val="PARAGRAPH"/>
        <w:ind w:firstLine="720"/>
        <w:rPr>
          <w:rFonts w:ascii="Palatino" w:hAnsi="Palatino"/>
          <w:sz w:val="19"/>
          <w:szCs w:val="19"/>
        </w:rPr>
      </w:pPr>
      <w:proofErr w:type="gramStart"/>
      <w:r>
        <w:rPr>
          <w:rFonts w:ascii="Palatino" w:hAnsi="Palatino"/>
          <w:sz w:val="19"/>
          <w:szCs w:val="19"/>
        </w:rPr>
        <w:t>In</w:t>
      </w:r>
      <w:r w:rsidRPr="00F749E0">
        <w:rPr>
          <w:rFonts w:ascii="Palatino" w:hAnsi="Palatino"/>
          <w:sz w:val="19"/>
          <w:szCs w:val="19"/>
        </w:rPr>
        <w:t xml:space="preserve"> order to</w:t>
      </w:r>
      <w:proofErr w:type="gramEnd"/>
      <w:r w:rsidRPr="00F749E0">
        <w:rPr>
          <w:rFonts w:ascii="Palatino" w:hAnsi="Palatino"/>
          <w:sz w:val="19"/>
          <w:szCs w:val="19"/>
        </w:rPr>
        <w:t xml:space="preserve">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22EFFDBA"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w:t>
      </w:r>
      <w:proofErr w:type="spellStart"/>
      <w:r w:rsidRPr="00F749E0">
        <w:rPr>
          <w:rFonts w:ascii="Palatino" w:hAnsi="Palatino"/>
          <w:sz w:val="19"/>
          <w:szCs w:val="19"/>
        </w:rPr>
        <w:t>explainability</w:t>
      </w:r>
      <w:proofErr w:type="spellEnd"/>
      <w:r w:rsidRPr="00F749E0">
        <w:rPr>
          <w:rFonts w:ascii="Palatino" w:hAnsi="Palatino"/>
          <w:sz w:val="19"/>
          <w:szCs w:val="19"/>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55</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w:t>
      </w:r>
      <w:proofErr w:type="spellStart"/>
      <w:proofErr w:type="gramStart"/>
      <w:r w:rsidRPr="00F749E0">
        <w:rPr>
          <w:rFonts w:ascii="Palatino" w:hAnsi="Palatino"/>
          <w:sz w:val="19"/>
          <w:szCs w:val="19"/>
        </w:rPr>
        <w:t>it’s</w:t>
      </w:r>
      <w:proofErr w:type="spellEnd"/>
      <w:proofErr w:type="gramEnd"/>
      <w:r w:rsidRPr="00F749E0">
        <w:rPr>
          <w:rFonts w:ascii="Palatino" w:hAnsi="Palatino"/>
          <w:sz w:val="19"/>
          <w:szCs w:val="19"/>
        </w:rPr>
        <w:t xml:space="preserve"> neighbours. This leads to a blurring effect on the image, instead of gaps or zeroed-out pixel values. By specifying the percentile of </w:t>
      </w:r>
      <w:proofErr w:type="gramStart"/>
      <w:r w:rsidRPr="00F749E0">
        <w:rPr>
          <w:rFonts w:ascii="Palatino" w:hAnsi="Palatino"/>
          <w:sz w:val="19"/>
          <w:szCs w:val="19"/>
        </w:rPr>
        <w:t>pixels</w:t>
      </w:r>
      <w:proofErr w:type="gramEnd"/>
      <w:r w:rsidRPr="00F749E0">
        <w:rPr>
          <w:rFonts w:ascii="Palatino" w:hAnsi="Palatino"/>
          <w:sz w:val="19"/>
          <w:szCs w:val="19"/>
        </w:rPr>
        <w:t xml:space="preserve">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then re-running the classification, the removal of these important pixels should mean that the model is now less confident in its classification. </w:t>
      </w:r>
    </w:p>
    <w:p w14:paraId="756A4186" w14:textId="2F910A79" w:rsidR="00973AE6" w:rsidRPr="00F749E0"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w:t>
      </w:r>
      <w:r w:rsidRPr="00F749E0">
        <w:rPr>
          <w:rFonts w:ascii="Palatino" w:hAnsi="Palatino"/>
          <w:sz w:val="19"/>
          <w:szCs w:val="19"/>
        </w:rPr>
        <w:lastRenderedPageBreak/>
        <w:t>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77777777" w:rsidR="00973AE6" w:rsidRPr="00F749E0" w:rsidRDefault="00973AE6"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780A087A"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proofErr w:type="gramStart"/>
      <w:r w:rsidR="00020FFE">
        <w:rPr>
          <w:rFonts w:ascii="Palatino" w:hAnsi="Palatino"/>
          <w:sz w:val="19"/>
          <w:szCs w:val="19"/>
        </w:rPr>
        <w:t>were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127B276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 xml:space="preserve">The confusion matrix also includes the true negative and true positive rates achieved by each model, and so also states how many </w:t>
      </w:r>
      <w:r w:rsidR="00D77566">
        <w:rPr>
          <w:rFonts w:ascii="Palatino" w:hAnsi="Palatino"/>
          <w:sz w:val="19"/>
          <w:szCs w:val="19"/>
        </w:rPr>
        <w:t>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w:t>
      </w:r>
      <w:r w:rsidR="00620C92">
        <w:rPr>
          <w:rFonts w:ascii="Palatino" w:hAnsi="Palatino"/>
          <w:sz w:val="19"/>
          <w:szCs w:val="19"/>
        </w:rPr>
        <w:lastRenderedPageBreak/>
        <w:t xml:space="preserve">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10EF0F3A"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w:t>
      </w:r>
      <w:r>
        <w:rPr>
          <w:rFonts w:ascii="Palatino" w:hAnsi="Palatino"/>
          <w:sz w:val="19"/>
          <w:szCs w:val="19"/>
        </w:rPr>
        <w:t>used to ensure overfitting did not occur. The test set was 10% of the total dataset size.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6DC53F8D"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095DBE3A"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4AA42D8D" w:rsidR="00F17669" w:rsidRDefault="001F188D" w:rsidP="00DA2BED">
      <w:pPr>
        <w:pStyle w:val="PARAGRAPH"/>
        <w:ind w:firstLine="72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47ADAF2E" w:rsidR="00F232AA" w:rsidRDefault="00F232AA" w:rsidP="00DA2BED">
      <w:pPr>
        <w:pStyle w:val="PARAGRAPH"/>
        <w:ind w:firstLine="720"/>
        <w:rPr>
          <w:rFonts w:ascii="Palatino" w:hAnsi="Palatino"/>
          <w:sz w:val="19"/>
          <w:szCs w:val="19"/>
        </w:rPr>
      </w:pPr>
      <w:r>
        <w:rPr>
          <w:rFonts w:ascii="Palatino" w:hAnsi="Palatino"/>
          <w:sz w:val="19"/>
          <w:szCs w:val="19"/>
        </w:rPr>
        <w:t>The VGG16 classifier predicts a relatively large number of healthy patient scans as the ‘other’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is a very important aspect of the models for use with </w:t>
      </w:r>
      <w:r w:rsidR="000A6CF4">
        <w:rPr>
          <w:rFonts w:ascii="Palatino" w:hAnsi="Palatino"/>
          <w:sz w:val="19"/>
          <w:szCs w:val="19"/>
        </w:rPr>
        <w:t xml:space="preserve">medical personnel and </w:t>
      </w:r>
      <w:r>
        <w:rPr>
          <w:rFonts w:ascii="Palatino" w:hAnsi="Palatino"/>
          <w:sz w:val="19"/>
          <w:szCs w:val="19"/>
        </w:rPr>
        <w:t xml:space="preserve">patients in the real-world. </w:t>
      </w:r>
    </w:p>
    <w:p w14:paraId="64135174" w14:textId="0D8A0387"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43240061" w:rsidR="0065572E" w:rsidRDefault="0006411D" w:rsidP="00496D0A">
      <w:pPr>
        <w:pStyle w:val="PARAGRAPH"/>
        <w:ind w:firstLine="0"/>
        <w:rPr>
          <w:rFonts w:ascii="Palatino" w:hAnsi="Palatino"/>
          <w:sz w:val="19"/>
          <w:szCs w:val="19"/>
        </w:rPr>
      </w:pPr>
      <w:r>
        <w:rPr>
          <w:noProof/>
          <w:u w:val="single"/>
        </w:rPr>
        <w:lastRenderedPageBreak/>
        <w:drawing>
          <wp:anchor distT="0" distB="0" distL="114300" distR="114300" simplePos="0" relativeHeight="251675648" behindDoc="0" locked="0" layoutInCell="1" allowOverlap="1" wp14:anchorId="667B7187" wp14:editId="25089065">
            <wp:simplePos x="0" y="0"/>
            <wp:positionH relativeFrom="column">
              <wp:posOffset>230</wp:posOffset>
            </wp:positionH>
            <wp:positionV relativeFrom="paragraph">
              <wp:posOffset>2462134</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8935B9">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24B6A6B3"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2BE5A7A6" w:rsidR="00586BB9" w:rsidRPr="005F69B4" w:rsidRDefault="00F50DF4" w:rsidP="001732F4">
      <w:pPr>
        <w:pStyle w:val="PARAGRAPH"/>
        <w:ind w:firstLine="0"/>
        <w:rPr>
          <w:rFonts w:ascii="Palatino" w:hAnsi="Palatino"/>
          <w:bCs/>
          <w:sz w:val="19"/>
          <w:szCs w:val="19"/>
        </w:rPr>
      </w:pPr>
      <w:r w:rsidRPr="005F69B4">
        <w:rPr>
          <w:rFonts w:ascii="Palatino" w:hAnsi="Palatino"/>
          <w:bCs/>
          <w:sz w:val="19"/>
          <w:szCs w:val="19"/>
        </w:rPr>
        <w:t xml:space="preserve">The images above show the original image on the left, the heatmap generated by </w:t>
      </w:r>
      <w:proofErr w:type="spellStart"/>
      <w:r w:rsidRPr="005F69B4">
        <w:rPr>
          <w:rFonts w:ascii="Palatino" w:hAnsi="Palatino"/>
          <w:bCs/>
          <w:sz w:val="19"/>
          <w:szCs w:val="19"/>
        </w:rPr>
        <w:t>GradCAM</w:t>
      </w:r>
      <w:proofErr w:type="spellEnd"/>
      <w:r w:rsidRPr="005F69B4">
        <w:rPr>
          <w:rFonts w:ascii="Palatino" w:hAnsi="Palatino"/>
          <w:bCs/>
          <w:sz w:val="19"/>
          <w:szCs w:val="19"/>
        </w:rPr>
        <w:t xml:space="preserve"> in the middle, and the heatmap overlayed on top of the original image on the right.</w:t>
      </w:r>
    </w:p>
    <w:p w14:paraId="427CD985" w14:textId="63F8A544" w:rsidR="00586BB9" w:rsidRPr="005F69B4" w:rsidRDefault="00586BB9" w:rsidP="001732F4">
      <w:pPr>
        <w:pStyle w:val="PARAGRAPH"/>
        <w:ind w:firstLine="0"/>
        <w:rPr>
          <w:rFonts w:ascii="Palatino" w:hAnsi="Palatino"/>
          <w:bCs/>
          <w:sz w:val="19"/>
          <w:szCs w:val="19"/>
        </w:rPr>
      </w:pPr>
    </w:p>
    <w:p w14:paraId="2FFD762C" w14:textId="10866462" w:rsidR="001732F4" w:rsidRPr="001732F4" w:rsidRDefault="004453CB" w:rsidP="001732F4">
      <w:pPr>
        <w:pStyle w:val="PARAGRAPH"/>
        <w:ind w:firstLine="0"/>
        <w:rPr>
          <w:rFonts w:ascii="Palatino" w:hAnsi="Palatino"/>
          <w:bCs/>
          <w:sz w:val="19"/>
          <w:szCs w:val="19"/>
        </w:rPr>
      </w:pPr>
      <w:r w:rsidRPr="005F69B4">
        <w:rPr>
          <w:noProof/>
          <w:sz w:val="19"/>
          <w:szCs w:val="19"/>
          <w:u w:val="single"/>
        </w:rPr>
        <w:drawing>
          <wp:anchor distT="0" distB="0" distL="114300" distR="114300" simplePos="0" relativeHeight="251679744" behindDoc="0" locked="0" layoutInCell="1" allowOverlap="1" wp14:anchorId="055C6F0E" wp14:editId="19C119AE">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sidRPr="005F69B4">
        <w:rPr>
          <w:noProof/>
          <w:sz w:val="19"/>
          <w:szCs w:val="19"/>
          <w:u w:val="single"/>
        </w:rPr>
        <w:drawing>
          <wp:anchor distT="0" distB="0" distL="114300" distR="114300" simplePos="0" relativeHeight="251680768" behindDoc="0" locked="0" layoutInCell="1" allowOverlap="1" wp14:anchorId="7628550F" wp14:editId="2002F0D2">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sidRPr="005F69B4">
        <w:rPr>
          <w:rFonts w:ascii="Palatino" w:hAnsi="Palatino"/>
          <w:bCs/>
          <w:sz w:val="19"/>
          <w:szCs w:val="19"/>
        </w:rPr>
        <w:t>The two images below show the</w:t>
      </w:r>
      <w:r w:rsidR="008E0CC6" w:rsidRPr="005F69B4">
        <w:rPr>
          <w:rFonts w:ascii="Palatino" w:hAnsi="Palatino"/>
          <w:bCs/>
          <w:sz w:val="19"/>
          <w:szCs w:val="19"/>
        </w:rPr>
        <w:t xml:space="preserve"> baseline scan</w:t>
      </w:r>
      <w:r w:rsidR="008A623F"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008A623F" w:rsidRPr="005F69B4">
        <w:rPr>
          <w:rFonts w:ascii="Palatino" w:hAnsi="Palatino"/>
          <w:bCs/>
          <w:sz w:val="19"/>
          <w:szCs w:val="19"/>
        </w:rPr>
        <w:t xml:space="preserve"> The image on the left is a CT scan and the image on the right is an X-Ray scan.</w:t>
      </w:r>
    </w:p>
    <w:p w14:paraId="1BBE1299" w14:textId="01FDF4F8" w:rsidR="001732F4" w:rsidRPr="00F749E0" w:rsidRDefault="00776089" w:rsidP="001732F4">
      <w:pPr>
        <w:pStyle w:val="PARAGRAPH"/>
        <w:ind w:firstLine="0"/>
        <w:rPr>
          <w:rFonts w:ascii="Palatino" w:hAnsi="Palatino"/>
          <w:bCs/>
          <w:sz w:val="19"/>
          <w:szCs w:val="19"/>
        </w:rPr>
      </w:pPr>
      <w:r w:rsidRPr="00F749E0">
        <w:rPr>
          <w:noProof/>
          <w:sz w:val="19"/>
          <w:szCs w:val="19"/>
          <w:u w:val="single"/>
        </w:rPr>
        <w:drawing>
          <wp:anchor distT="0" distB="0" distL="114300" distR="114300" simplePos="0" relativeHeight="251682816" behindDoc="0" locked="0" layoutInCell="1" allowOverlap="1" wp14:anchorId="47FBC570" wp14:editId="517A1A72">
            <wp:simplePos x="0" y="0"/>
            <wp:positionH relativeFrom="column">
              <wp:posOffset>736600</wp:posOffset>
            </wp:positionH>
            <wp:positionV relativeFrom="paragraph">
              <wp:posOffset>1856105</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Pr="00F749E0">
        <w:rPr>
          <w:noProof/>
          <w:sz w:val="19"/>
          <w:szCs w:val="19"/>
          <w:u w:val="single"/>
        </w:rPr>
        <w:drawing>
          <wp:anchor distT="0" distB="0" distL="114300" distR="114300" simplePos="0" relativeHeight="251681792" behindDoc="0" locked="0" layoutInCell="1" allowOverlap="1" wp14:anchorId="6C2195EA" wp14:editId="7316EC74">
            <wp:simplePos x="0" y="0"/>
            <wp:positionH relativeFrom="column">
              <wp:posOffset>730024</wp:posOffset>
            </wp:positionH>
            <wp:positionV relativeFrom="paragraph">
              <wp:posOffset>2410613</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sidRPr="00F749E0">
        <w:rPr>
          <w:rFonts w:ascii="Palatino" w:hAnsi="Palatino"/>
          <w:bCs/>
          <w:sz w:val="19"/>
          <w:szCs w:val="19"/>
        </w:rPr>
        <w:t xml:space="preserve">By comparing the heatmaps produced by </w:t>
      </w:r>
      <w:proofErr w:type="spellStart"/>
      <w:r w:rsidR="0083764A" w:rsidRPr="00F749E0">
        <w:rPr>
          <w:rFonts w:ascii="Palatino" w:hAnsi="Palatino"/>
          <w:bCs/>
          <w:sz w:val="19"/>
          <w:szCs w:val="19"/>
        </w:rPr>
        <w:t>GradCAM</w:t>
      </w:r>
      <w:proofErr w:type="spellEnd"/>
      <w:r w:rsidR="0083764A" w:rsidRPr="00F749E0">
        <w:rPr>
          <w:rFonts w:ascii="Palatino" w:hAnsi="Palatino"/>
          <w:bCs/>
          <w:sz w:val="19"/>
          <w:szCs w:val="19"/>
        </w:rPr>
        <w:t xml:space="preserve"> and these baseline images, </w:t>
      </w:r>
      <w:proofErr w:type="gramStart"/>
      <w:r w:rsidR="0083764A" w:rsidRPr="00F749E0">
        <w:rPr>
          <w:rFonts w:ascii="Palatino" w:hAnsi="Palatino"/>
          <w:bCs/>
          <w:sz w:val="19"/>
          <w:szCs w:val="19"/>
        </w:rPr>
        <w:t>it can be seen that the</w:t>
      </w:r>
      <w:proofErr w:type="gramEnd"/>
      <w:r w:rsidR="0083764A" w:rsidRPr="00F749E0">
        <w:rPr>
          <w:rFonts w:ascii="Palatino" w:hAnsi="Palatino"/>
          <w:bCs/>
          <w:sz w:val="19"/>
          <w:szCs w:val="19"/>
        </w:rPr>
        <w:t xml:space="preserv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60293183" w14:textId="31E34330" w:rsidR="00C36162" w:rsidRPr="00F749E0" w:rsidRDefault="000309C5" w:rsidP="001732F4">
      <w:pPr>
        <w:pStyle w:val="PARAGRAPH"/>
        <w:ind w:firstLine="0"/>
        <w:rPr>
          <w:rFonts w:ascii="Palatino" w:hAnsi="Palatino"/>
          <w:sz w:val="19"/>
          <w:szCs w:val="19"/>
        </w:rPr>
      </w:pPr>
      <w:r w:rsidRPr="00F749E0">
        <w:rPr>
          <w:rFonts w:ascii="Palatino" w:hAnsi="Palatino"/>
          <w:sz w:val="19"/>
          <w:szCs w:val="19"/>
        </w:rPr>
        <w:t xml:space="preserve">The top image zooms in onto the highlighted region of the image. It can be seen in the patches highlighted the most vibrantly that there </w:t>
      </w:r>
      <w:proofErr w:type="gramStart"/>
      <w:r w:rsidRPr="00F749E0">
        <w:rPr>
          <w:rFonts w:ascii="Palatino" w:hAnsi="Palatino"/>
          <w:sz w:val="19"/>
          <w:szCs w:val="19"/>
        </w:rPr>
        <w:t>exists</w:t>
      </w:r>
      <w:proofErr w:type="gramEnd"/>
      <w:r w:rsidRPr="00F749E0">
        <w:rPr>
          <w:rFonts w:ascii="Palatino" w:hAnsi="Palatino"/>
          <w:sz w:val="19"/>
          <w:szCs w:val="19"/>
        </w:rPr>
        <w:t xml:space="preserve"> artefacts in the scans that do not appear in the same location on the healthy individual’s lungs in the </w:t>
      </w:r>
      <w:r w:rsidR="005A4CE2">
        <w:rPr>
          <w:rFonts w:ascii="Palatino" w:hAnsi="Palatino"/>
          <w:sz w:val="19"/>
          <w:szCs w:val="19"/>
        </w:rPr>
        <w:t>top</w:t>
      </w:r>
      <w:r w:rsidRPr="00F749E0">
        <w:rPr>
          <w:rFonts w:ascii="Palatino" w:hAnsi="Palatino"/>
          <w:sz w:val="19"/>
          <w:szCs w:val="19"/>
        </w:rPr>
        <w:t xml:space="preserve"> image.</w:t>
      </w:r>
    </w:p>
    <w:p w14:paraId="2FE08817" w14:textId="1278C03D"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3E594543" w14:textId="56EDCC52" w:rsidR="0000146B" w:rsidRPr="00F749E0" w:rsidRDefault="004A406B" w:rsidP="001732F4">
      <w:pPr>
        <w:pStyle w:val="PARAGRAPH"/>
        <w:ind w:firstLine="0"/>
        <w:rPr>
          <w:rFonts w:ascii="Palatino" w:hAnsi="Palatino"/>
          <w:sz w:val="19"/>
          <w:szCs w:val="19"/>
        </w:rPr>
      </w:pPr>
      <w:r w:rsidRPr="00F749E0">
        <w:rPr>
          <w:rFonts w:ascii="Palatino" w:hAnsi="Palatino"/>
          <w:noProof/>
          <w:sz w:val="19"/>
          <w:szCs w:val="19"/>
        </w:rPr>
        <w:drawing>
          <wp:inline distT="0" distB="0" distL="0" distR="0" wp14:anchorId="5BDEC2FF" wp14:editId="7019583A">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E956A54" w14:textId="061D4A68"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78BC29C8" w14:textId="77777777" w:rsidR="00EA351C" w:rsidRPr="00F749E0" w:rsidRDefault="00EA351C" w:rsidP="00957207">
      <w:pPr>
        <w:pStyle w:val="PARAGRAPH"/>
        <w:ind w:firstLine="0"/>
        <w:rPr>
          <w:rFonts w:ascii="Palatino" w:hAnsi="Palatino"/>
          <w:sz w:val="19"/>
          <w:szCs w:val="19"/>
        </w:rPr>
      </w:pPr>
    </w:p>
    <w:p w14:paraId="38E93A69" w14:textId="353E0FF2" w:rsidR="00957207" w:rsidRPr="00F749E0"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r w:rsidR="00204397"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00204397"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087265F3"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w:t>
      </w:r>
      <w:r w:rsidR="006814BE">
        <w:rPr>
          <w:rFonts w:ascii="Palatino" w:hAnsi="Palatino"/>
          <w:sz w:val="19"/>
          <w:szCs w:val="19"/>
        </w:rPr>
        <w:t xml:space="preserve">a slightly </w:t>
      </w:r>
      <w:r>
        <w:rPr>
          <w:rFonts w:ascii="Palatino" w:hAnsi="Palatino"/>
          <w:sz w:val="19"/>
          <w:szCs w:val="19"/>
        </w:rPr>
        <w:t xml:space="preserve">higher false positive rate for the </w:t>
      </w:r>
      <w:r w:rsidR="00B460F1">
        <w:rPr>
          <w:rFonts w:ascii="Palatino" w:hAnsi="Palatino"/>
          <w:sz w:val="19"/>
          <w:szCs w:val="19"/>
        </w:rPr>
        <w:t>‘other’</w:t>
      </w:r>
      <w:r>
        <w:rPr>
          <w:rFonts w:ascii="Palatino" w:hAnsi="Palatino"/>
          <w:sz w:val="19"/>
          <w:szCs w:val="19"/>
        </w:rPr>
        <w:t xml:space="preserve"> class. In particular, the classifier incorrectly predicted </w:t>
      </w:r>
      <w:r w:rsidR="00613049">
        <w:rPr>
          <w:rFonts w:ascii="Palatino" w:hAnsi="Palatino"/>
          <w:sz w:val="19"/>
          <w:szCs w:val="19"/>
        </w:rPr>
        <w:t>6</w:t>
      </w:r>
      <w:r>
        <w:rPr>
          <w:rFonts w:ascii="Palatino" w:hAnsi="Palatino"/>
          <w:sz w:val="19"/>
          <w:szCs w:val="19"/>
        </w:rPr>
        <w:t xml:space="preserve">5 Other scans as healthy scans. This is an approximately 50% increase on the value found for the VGG16 model. </w:t>
      </w:r>
      <w:r w:rsidR="00655D1F">
        <w:rPr>
          <w:rFonts w:ascii="Palatino" w:hAnsi="Palatino"/>
          <w:sz w:val="19"/>
          <w:szCs w:val="19"/>
        </w:rPr>
        <w:t>This is a more significant issue than the higher false positive rate found in both VGG16 and this model whereby healthy scans are predicted as</w:t>
      </w:r>
      <w:r w:rsidR="00B460F1">
        <w:rPr>
          <w:rFonts w:ascii="Palatino" w:hAnsi="Palatino"/>
          <w:sz w:val="19"/>
          <w:szCs w:val="19"/>
        </w:rPr>
        <w:t xml:space="preserve"> ‘other’</w:t>
      </w:r>
      <w:r w:rsidR="00655D1F">
        <w:rPr>
          <w:rFonts w:ascii="Palatino" w:hAnsi="Palatino"/>
          <w:sz w:val="19"/>
          <w:szCs w:val="19"/>
        </w:rPr>
        <w:t xml:space="preserve">. This is because the model is predicting the patient to be healthy, </w:t>
      </w:r>
      <w:r w:rsidR="00655D1F">
        <w:rPr>
          <w:rFonts w:ascii="Palatino" w:hAnsi="Palatino"/>
          <w:sz w:val="19"/>
          <w:szCs w:val="19"/>
        </w:rPr>
        <w:lastRenderedPageBreak/>
        <w:t xml:space="preserve">when in fact they show evidence of having another respiratory disease. This could lead to the patient not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584A2FDC"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predicted 49</w:t>
      </w:r>
      <w:r w:rsidR="00A966C7">
        <w:rPr>
          <w:rFonts w:ascii="Palatino" w:hAnsi="Palatino"/>
          <w:sz w:val="19"/>
          <w:szCs w:val="19"/>
        </w:rPr>
        <w:t>7</w:t>
      </w:r>
      <w:r w:rsidR="00311685">
        <w:rPr>
          <w:rFonts w:ascii="Palatino" w:hAnsi="Palatino"/>
          <w:sz w:val="19"/>
          <w:szCs w:val="19"/>
        </w:rPr>
        <w:t xml:space="preserve"> patients as being COVID-19 positive and was incorrect on only </w:t>
      </w:r>
      <w:r w:rsidR="00AE3AF5">
        <w:rPr>
          <w:rFonts w:ascii="Palatino" w:hAnsi="Palatino"/>
          <w:sz w:val="19"/>
          <w:szCs w:val="19"/>
        </w:rPr>
        <w:t>15</w:t>
      </w:r>
      <w:r w:rsidR="00311685">
        <w:rPr>
          <w:rFonts w:ascii="Palatino" w:hAnsi="Palatino"/>
          <w:sz w:val="19"/>
          <w:szCs w:val="19"/>
        </w:rPr>
        <w:t xml:space="preserve"> of these predictions. This means that the model had a recall of 9</w:t>
      </w:r>
      <w:r w:rsidR="0050708A">
        <w:rPr>
          <w:rFonts w:ascii="Palatino" w:hAnsi="Palatino"/>
          <w:sz w:val="19"/>
          <w:szCs w:val="19"/>
        </w:rPr>
        <w:t>7</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5</w:t>
      </w:r>
      <w:r w:rsidR="00074907">
        <w:rPr>
          <w:rFonts w:ascii="Palatino" w:hAnsi="Palatino"/>
          <w:sz w:val="19"/>
          <w:szCs w:val="19"/>
        </w:rPr>
        <w:t>06</w:t>
      </w:r>
      <w:r w:rsidR="00652A27">
        <w:rPr>
          <w:rFonts w:ascii="Palatino" w:hAnsi="Palatino"/>
          <w:sz w:val="19"/>
          <w:szCs w:val="19"/>
        </w:rPr>
        <w:t xml:space="preserve"> true COVID-19 patients in the test set, meaning it achieved a precision of 9</w:t>
      </w:r>
      <w:r w:rsidR="00236DE8">
        <w:rPr>
          <w:rFonts w:ascii="Palatino" w:hAnsi="Palatino"/>
          <w:sz w:val="19"/>
          <w:szCs w:val="19"/>
        </w:rPr>
        <w:t>5</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58672DF7" w:rsidR="00AA60C7"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95B41D0" w14:textId="77777777" w:rsidR="00327276" w:rsidRPr="00524EEC" w:rsidRDefault="00327276" w:rsidP="00242F69">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392C9B41">
            <wp:extent cx="3103245" cy="1810385"/>
            <wp:effectExtent l="0" t="0" r="8255"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3C8A67AD"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24B83A01" w14:textId="77777777" w:rsidR="00C5684D" w:rsidRDefault="00C5684D" w:rsidP="003B2000">
      <w:pPr>
        <w:pStyle w:val="PARAGRAPH"/>
        <w:ind w:firstLine="0"/>
        <w:rPr>
          <w:rFonts w:ascii="Palatino" w:hAnsi="Palatino"/>
          <w:sz w:val="19"/>
          <w:szCs w:val="19"/>
        </w:rPr>
      </w:pP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9FA69EC" w14:textId="77777777" w:rsidR="00C5684D" w:rsidRDefault="00C5684D" w:rsidP="003B2000">
      <w:pPr>
        <w:pStyle w:val="PARAGRAPH"/>
        <w:ind w:firstLine="0"/>
        <w:rPr>
          <w:rFonts w:ascii="Palatino" w:hAnsi="Palatino"/>
          <w:sz w:val="19"/>
          <w:szCs w:val="19"/>
        </w:rPr>
      </w:pPr>
    </w:p>
    <w:p w14:paraId="7A36DB62" w14:textId="452F2510" w:rsidR="005F2F8B" w:rsidRDefault="00437B56" w:rsidP="003B2000">
      <w:pPr>
        <w:pStyle w:val="PARAGRAPH"/>
        <w:ind w:firstLine="0"/>
        <w:rPr>
          <w:rFonts w:ascii="Palatino" w:hAnsi="Palatino"/>
          <w:sz w:val="19"/>
          <w:szCs w:val="19"/>
        </w:rPr>
      </w:pPr>
      <w:r>
        <w:rPr>
          <w:rFonts w:ascii="Palatino" w:hAnsi="Palatino"/>
          <w:sz w:val="19"/>
          <w:szCs w:val="19"/>
        </w:rPr>
        <w:t xml:space="preserve">As can be seen, the DarkNet19 model achieved an accuracy </w:t>
      </w:r>
      <w:r w:rsidR="005A4C23">
        <w:rPr>
          <w:rFonts w:ascii="Palatino" w:hAnsi="Palatino"/>
          <w:sz w:val="19"/>
          <w:szCs w:val="19"/>
        </w:rPr>
        <w:t xml:space="preserve">of </w:t>
      </w:r>
      <w:r>
        <w:rPr>
          <w:rFonts w:ascii="Palatino" w:hAnsi="Palatino"/>
          <w:sz w:val="19"/>
          <w:szCs w:val="19"/>
        </w:rPr>
        <w:t>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77777777" w:rsidR="00C5684D" w:rsidRDefault="00C5684D"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A59176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true COVID-19 positive scans in the test dataset, the DarkNet19 incorrec</w:t>
      </w:r>
      <w:r w:rsidR="00BB2E68">
        <w:rPr>
          <w:rFonts w:ascii="Palatino" w:hAnsi="Palatino"/>
          <w:sz w:val="19"/>
          <w:szCs w:val="19"/>
        </w:rPr>
        <w:t>tl</w:t>
      </w:r>
      <w:r>
        <w:rPr>
          <w:rFonts w:ascii="Palatino" w:hAnsi="Palatino"/>
          <w:sz w:val="19"/>
          <w:szCs w:val="19"/>
        </w:rPr>
        <w:t xml:space="preserve">y predicted </w:t>
      </w:r>
      <w:r w:rsidR="00711762">
        <w:rPr>
          <w:rFonts w:ascii="Palatino" w:hAnsi="Palatino"/>
          <w:sz w:val="19"/>
          <w:szCs w:val="19"/>
        </w:rPr>
        <w:t>10</w:t>
      </w:r>
      <w:r>
        <w:rPr>
          <w:rFonts w:ascii="Palatino" w:hAnsi="Palatino"/>
          <w:sz w:val="19"/>
          <w:szCs w:val="19"/>
        </w:rPr>
        <w:t xml:space="preserve"> of the scans to be healthy and </w:t>
      </w:r>
      <w:r w:rsidR="00F87E98">
        <w:rPr>
          <w:rFonts w:ascii="Palatino" w:hAnsi="Palatino"/>
          <w:sz w:val="19"/>
          <w:szCs w:val="19"/>
        </w:rPr>
        <w:t>7</w:t>
      </w:r>
      <w:r>
        <w:rPr>
          <w:rFonts w:ascii="Palatino" w:hAnsi="Palatino"/>
          <w:sz w:val="19"/>
          <w:szCs w:val="19"/>
        </w:rPr>
        <w:t xml:space="preserve">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drawing>
          <wp:inline distT="0" distB="0" distL="0" distR="0" wp14:anchorId="0E3CE68D" wp14:editId="4851C80F">
            <wp:extent cx="3103245" cy="1810385"/>
            <wp:effectExtent l="0" t="0" r="825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B9DEAD5" w14:textId="77777777" w:rsidR="00672065" w:rsidRDefault="00672065" w:rsidP="003B2000">
      <w:pPr>
        <w:pStyle w:val="PARAGRAPHnoindent"/>
        <w:rPr>
          <w:rFonts w:ascii="Palatino" w:hAnsi="Palatino"/>
          <w:sz w:val="18"/>
          <w:szCs w:val="18"/>
        </w:rPr>
      </w:pPr>
    </w:p>
    <w:p w14:paraId="73FC0D17" w14:textId="779E2870" w:rsidR="003B2000" w:rsidRPr="00247A3C" w:rsidRDefault="005E4A11" w:rsidP="002A74D7">
      <w:pPr>
        <w:pStyle w:val="PARAGRAPHnoindent"/>
        <w:ind w:firstLine="720"/>
        <w:rPr>
          <w:rFonts w:ascii="Palatino" w:hAnsi="Palatino"/>
          <w:sz w:val="19"/>
          <w:szCs w:val="19"/>
        </w:rPr>
      </w:pPr>
      <w:r w:rsidRPr="00247A3C">
        <w:rPr>
          <w:rFonts w:ascii="Palatino" w:hAnsi="Palatino"/>
          <w:sz w:val="19"/>
          <w:szCs w:val="19"/>
        </w:rPr>
        <w:t>As can be seen in the graph above, the DarkNet19 model was able to achieve between 0.82% and 0.01%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significantly lower drop in confidence than for the VGG16 and DenseNet201 models. </w:t>
      </w:r>
    </w:p>
    <w:p w14:paraId="5B9FB464" w14:textId="18D8579E" w:rsidR="00DF59F5" w:rsidRPr="00247A3C" w:rsidRDefault="00DF59F5" w:rsidP="00DF59F5">
      <w:pPr>
        <w:pStyle w:val="PARAGRAPH"/>
        <w:rPr>
          <w:sz w:val="19"/>
          <w:szCs w:val="19"/>
        </w:rPr>
      </w:pPr>
    </w:p>
    <w:p w14:paraId="3EA60278" w14:textId="1C7F15D3"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605133" w:rsidRPr="00247A3C">
        <w:rPr>
          <w:rFonts w:ascii="Palatino" w:hAnsi="Palatino"/>
          <w:sz w:val="19"/>
          <w:szCs w:val="19"/>
        </w:rPr>
        <w:t>0.</w:t>
      </w:r>
      <w:r w:rsidR="000D465B" w:rsidRPr="00247A3C">
        <w:rPr>
          <w:rFonts w:ascii="Palatino" w:hAnsi="Palatino"/>
          <w:sz w:val="19"/>
          <w:szCs w:val="19"/>
        </w:rPr>
        <w:t>489</w:t>
      </w:r>
    </w:p>
    <w:p w14:paraId="527510F3" w14:textId="77777777" w:rsidR="00F76AFC" w:rsidRPr="00247A3C" w:rsidRDefault="00F76AFC" w:rsidP="00DF59F5">
      <w:pPr>
        <w:pStyle w:val="PARAGRAPH"/>
        <w:ind w:firstLine="0"/>
        <w:rPr>
          <w:rFonts w:ascii="Palatino" w:hAnsi="Palatino"/>
          <w:sz w:val="19"/>
          <w:szCs w:val="19"/>
        </w:rPr>
      </w:pPr>
    </w:p>
    <w:p w14:paraId="33C8D1A9" w14:textId="1667D36C"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is only able to achieve a slight increase in confidence in its classification when pixels are perturbated from the image based upon their importance judged by the classifier. </w:t>
      </w:r>
      <w:r w:rsidR="00F76AFC" w:rsidRPr="00247A3C">
        <w:rPr>
          <w:rFonts w:ascii="Palatino" w:hAnsi="Palatino"/>
          <w:sz w:val="19"/>
          <w:szCs w:val="19"/>
        </w:rPr>
        <w:t>This shows that despite the DarkNet19 model achieving performance metrics that match the VGG16 and DenseNet201 models, it’s performance on the heatmap metrics is considerably worse than the other 2 models</w:t>
      </w:r>
      <w:r w:rsidR="005F50F5" w:rsidRPr="00247A3C">
        <w:rPr>
          <w:rFonts w:ascii="Palatino" w:hAnsi="Palatino"/>
          <w:sz w:val="19"/>
          <w:szCs w:val="19"/>
        </w:rPr>
        <w:t>, suggesting its ability to produce explainable predictions is not equal to that of VGG16 and DenseNet201.</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05CC05C7"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the model predicted as being 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3F0567F4">
            <wp:extent cx="3103245" cy="1810385"/>
            <wp:effectExtent l="0" t="0" r="825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57BC3A" w14:textId="2D249A74"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xml:space="preserve">: </w:t>
      </w:r>
      <w:r w:rsidR="00F91DE5">
        <w:rPr>
          <w:rFonts w:ascii="Palatino" w:hAnsi="Palatino"/>
          <w:sz w:val="18"/>
          <w:szCs w:val="18"/>
        </w:rPr>
        <w:t>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7F2B65FB" w:rsidR="00DF6768" w:rsidRPr="00EF14D8" w:rsidRDefault="00DF6768" w:rsidP="00DF6768">
      <w:pPr>
        <w:pStyle w:val="PARAGRAPH"/>
        <w:ind w:firstLine="0"/>
        <w:rPr>
          <w:rFonts w:ascii="Palatino" w:hAnsi="Palatino"/>
          <w:sz w:val="19"/>
          <w:szCs w:val="19"/>
        </w:rPr>
      </w:pPr>
      <w:r w:rsidRPr="00EF14D8">
        <w:rPr>
          <w:rFonts w:ascii="Palatino" w:hAnsi="Palatino"/>
          <w:sz w:val="19"/>
          <w:szCs w:val="19"/>
        </w:rPr>
        <w:t xml:space="preserve">The </w:t>
      </w:r>
      <w:r w:rsidRPr="00EF14D8">
        <w:rPr>
          <w:rFonts w:ascii="Palatino" w:hAnsi="Palatino"/>
          <w:sz w:val="19"/>
          <w:szCs w:val="19"/>
        </w:rPr>
        <w:t xml:space="preserve">following results were achieved by the proposed </w:t>
      </w:r>
      <w:r w:rsidR="00A952AB" w:rsidRPr="00EF14D8">
        <w:rPr>
          <w:rFonts w:ascii="Palatino" w:hAnsi="Palatino"/>
          <w:sz w:val="19"/>
          <w:szCs w:val="19"/>
        </w:rPr>
        <w:t>ensemble</w:t>
      </w:r>
      <w:r w:rsidRPr="00EF14D8">
        <w:rPr>
          <w:rFonts w:ascii="Palatino" w:hAnsi="Palatino"/>
          <w:sz w:val="19"/>
          <w:szCs w:val="19"/>
        </w:rPr>
        <w:t xml:space="preserve"> model in this paper:</w:t>
      </w:r>
    </w:p>
    <w:p w14:paraId="1AA36CB0" w14:textId="31450F1F" w:rsidR="002959DD" w:rsidRPr="00EF14D8" w:rsidRDefault="00893892" w:rsidP="002959DD">
      <w:pPr>
        <w:pStyle w:val="PARAGRAPHnoindent"/>
      </w:pPr>
      <w:r w:rsidRPr="00EF14D8">
        <w:rPr>
          <w:noProof/>
        </w:rPr>
        <w:drawing>
          <wp:inline distT="0" distB="0" distL="0" distR="0" wp14:anchorId="4161E823" wp14:editId="386387D9">
            <wp:extent cx="3103245" cy="1279525"/>
            <wp:effectExtent l="0" t="0" r="0" b="3175"/>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lenda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45" cy="1279525"/>
                    </a:xfrm>
                    <a:prstGeom prst="rect">
                      <a:avLst/>
                    </a:prstGeom>
                  </pic:spPr>
                </pic:pic>
              </a:graphicData>
            </a:graphic>
          </wp:inline>
        </w:drawing>
      </w:r>
    </w:p>
    <w:p w14:paraId="470668DC" w14:textId="50916C3E" w:rsidR="002A5C7F" w:rsidRPr="00EF14D8" w:rsidRDefault="0097040E" w:rsidP="002A5C7F">
      <w:pPr>
        <w:pStyle w:val="PARAGRAPHnoindent"/>
        <w:rPr>
          <w:rFonts w:ascii="Palatino" w:hAnsi="Palatino"/>
          <w:sz w:val="18"/>
          <w:szCs w:val="18"/>
        </w:rPr>
      </w:pPr>
      <w:r w:rsidRPr="00EF14D8">
        <w:rPr>
          <w:rFonts w:ascii="Palatino" w:hAnsi="Palatino"/>
          <w:sz w:val="18"/>
          <w:szCs w:val="18"/>
        </w:rPr>
        <w:t xml:space="preserve">This shows that our proposed hierarchical architecture </w:t>
      </w:r>
      <w:proofErr w:type="gramStart"/>
      <w:r w:rsidRPr="00EF14D8">
        <w:rPr>
          <w:rFonts w:ascii="Palatino" w:hAnsi="Palatino"/>
          <w:sz w:val="18"/>
          <w:szCs w:val="18"/>
        </w:rPr>
        <w:t>is able to</w:t>
      </w:r>
      <w:proofErr w:type="gramEnd"/>
      <w:r w:rsidRPr="00EF14D8">
        <w:rPr>
          <w:rFonts w:ascii="Palatino" w:hAnsi="Palatino"/>
          <w:sz w:val="18"/>
          <w:szCs w:val="18"/>
        </w:rPr>
        <w:t xml:space="preserve"> achieve 8</w:t>
      </w:r>
      <w:r w:rsidR="00EF14D8" w:rsidRPr="00EF14D8">
        <w:rPr>
          <w:rFonts w:ascii="Palatino" w:hAnsi="Palatino"/>
          <w:sz w:val="18"/>
          <w:szCs w:val="18"/>
        </w:rPr>
        <w:t>7</w:t>
      </w:r>
      <w:r w:rsidRPr="00EF14D8">
        <w:rPr>
          <w:rFonts w:ascii="Palatino" w:hAnsi="Palatino"/>
          <w:sz w:val="18"/>
          <w:szCs w:val="18"/>
        </w:rPr>
        <w:t>% on the test set.</w:t>
      </w:r>
      <w:r w:rsidR="002A5C7F" w:rsidRPr="00EF14D8">
        <w:rPr>
          <w:rFonts w:ascii="Palatino" w:hAnsi="Palatino"/>
          <w:sz w:val="18"/>
          <w:szCs w:val="18"/>
        </w:rPr>
        <w:t xml:space="preserve"> </w:t>
      </w:r>
      <w:r w:rsidR="009E3E33" w:rsidRPr="00EF14D8">
        <w:rPr>
          <w:rFonts w:ascii="Palatino" w:hAnsi="Palatino"/>
          <w:sz w:val="18"/>
          <w:szCs w:val="18"/>
        </w:rPr>
        <w:t>This is a higher accuracy performance than the other 4 state-of-the-art models on the test set.</w:t>
      </w:r>
    </w:p>
    <w:p w14:paraId="0177163B" w14:textId="60F0E275" w:rsidR="00552815" w:rsidRPr="00EF14D8" w:rsidRDefault="00E9727D" w:rsidP="00223447">
      <w:pPr>
        <w:pStyle w:val="PARAGRAPHnoindent"/>
        <w:rPr>
          <w:rFonts w:ascii="Palatino" w:hAnsi="Palatino"/>
          <w:sz w:val="19"/>
          <w:szCs w:val="19"/>
        </w:rPr>
      </w:pPr>
      <w:r w:rsidRPr="00EF14D8">
        <w:rPr>
          <w:rFonts w:ascii="Palatino" w:hAnsi="Palatino"/>
          <w:sz w:val="19"/>
          <w:szCs w:val="19"/>
        </w:rPr>
        <w:t>The confusion matrix can be seen below:</w:t>
      </w:r>
    </w:p>
    <w:p w14:paraId="142C8B08" w14:textId="77777777" w:rsidR="007E7081" w:rsidRPr="00EF14D8" w:rsidRDefault="007E7081" w:rsidP="007E7081">
      <w:pPr>
        <w:pStyle w:val="PARAGRAPH"/>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EF14D8" w14:paraId="7FE49821" w14:textId="77777777" w:rsidTr="005D3F6C">
        <w:tc>
          <w:tcPr>
            <w:tcW w:w="641" w:type="dxa"/>
          </w:tcPr>
          <w:p w14:paraId="38AFD1B9" w14:textId="77777777" w:rsidR="002D25A1" w:rsidRPr="00EF14D8" w:rsidRDefault="002D25A1" w:rsidP="005D3F6C">
            <w:pPr>
              <w:pStyle w:val="PARAGRAPH"/>
              <w:ind w:firstLine="0"/>
              <w:rPr>
                <w:rFonts w:ascii="Palatino" w:hAnsi="Palatino"/>
                <w:sz w:val="15"/>
                <w:szCs w:val="15"/>
              </w:rPr>
            </w:pPr>
          </w:p>
        </w:tc>
        <w:tc>
          <w:tcPr>
            <w:tcW w:w="1115" w:type="dxa"/>
          </w:tcPr>
          <w:p w14:paraId="4C0D7DB9" w14:textId="77777777" w:rsidR="002D25A1" w:rsidRPr="00EF14D8" w:rsidRDefault="002D25A1" w:rsidP="005D3F6C">
            <w:pPr>
              <w:pStyle w:val="PARAGRAPH"/>
              <w:ind w:firstLine="0"/>
              <w:rPr>
                <w:rFonts w:ascii="Palatino" w:hAnsi="Palatino"/>
                <w:sz w:val="15"/>
                <w:szCs w:val="15"/>
              </w:rPr>
            </w:pPr>
          </w:p>
        </w:tc>
        <w:tc>
          <w:tcPr>
            <w:tcW w:w="983" w:type="dxa"/>
          </w:tcPr>
          <w:p w14:paraId="3C9D020A" w14:textId="77777777" w:rsidR="002D25A1" w:rsidRPr="00EF14D8" w:rsidRDefault="002D25A1" w:rsidP="005D3F6C">
            <w:pPr>
              <w:pStyle w:val="PARAGRAPH"/>
              <w:ind w:firstLine="0"/>
              <w:rPr>
                <w:rFonts w:ascii="Palatino" w:hAnsi="Palatino"/>
                <w:sz w:val="15"/>
                <w:szCs w:val="15"/>
              </w:rPr>
            </w:pPr>
          </w:p>
        </w:tc>
        <w:tc>
          <w:tcPr>
            <w:tcW w:w="1194" w:type="dxa"/>
          </w:tcPr>
          <w:p w14:paraId="6E641FAF" w14:textId="77777777" w:rsidR="002D25A1" w:rsidRPr="00EF14D8" w:rsidRDefault="002D25A1" w:rsidP="005D3F6C">
            <w:pPr>
              <w:pStyle w:val="PARAGRAPH"/>
              <w:ind w:firstLine="0"/>
              <w:rPr>
                <w:rFonts w:ascii="Palatino" w:hAnsi="Palatino"/>
                <w:b/>
                <w:bCs/>
                <w:sz w:val="15"/>
                <w:szCs w:val="15"/>
              </w:rPr>
            </w:pPr>
            <w:r w:rsidRPr="00EF14D8">
              <w:rPr>
                <w:rFonts w:ascii="Palatino" w:hAnsi="Palatino"/>
                <w:b/>
                <w:bCs/>
                <w:sz w:val="15"/>
                <w:szCs w:val="15"/>
              </w:rPr>
              <w:t>True</w:t>
            </w:r>
          </w:p>
        </w:tc>
        <w:tc>
          <w:tcPr>
            <w:tcW w:w="949" w:type="dxa"/>
          </w:tcPr>
          <w:p w14:paraId="1220658D" w14:textId="77777777" w:rsidR="002D25A1" w:rsidRPr="00EF14D8" w:rsidRDefault="002D25A1" w:rsidP="005D3F6C">
            <w:pPr>
              <w:pStyle w:val="PARAGRAPH"/>
              <w:ind w:firstLine="0"/>
              <w:rPr>
                <w:rFonts w:ascii="Palatino" w:hAnsi="Palatino"/>
                <w:sz w:val="15"/>
                <w:szCs w:val="15"/>
              </w:rPr>
            </w:pPr>
          </w:p>
        </w:tc>
      </w:tr>
      <w:tr w:rsidR="002D25A1" w:rsidRPr="00EF14D8" w14:paraId="39017CED" w14:textId="77777777" w:rsidTr="005D3F6C">
        <w:tc>
          <w:tcPr>
            <w:tcW w:w="641" w:type="dxa"/>
          </w:tcPr>
          <w:p w14:paraId="7FAD15E2" w14:textId="77777777" w:rsidR="002D25A1" w:rsidRPr="00EF14D8" w:rsidRDefault="002D25A1" w:rsidP="005D3F6C">
            <w:pPr>
              <w:pStyle w:val="PARAGRAPH"/>
              <w:ind w:firstLine="0"/>
              <w:rPr>
                <w:rFonts w:ascii="Palatino" w:hAnsi="Palatino"/>
                <w:sz w:val="15"/>
                <w:szCs w:val="15"/>
              </w:rPr>
            </w:pPr>
          </w:p>
        </w:tc>
        <w:tc>
          <w:tcPr>
            <w:tcW w:w="1115" w:type="dxa"/>
          </w:tcPr>
          <w:p w14:paraId="2E2D6E85" w14:textId="77777777" w:rsidR="002D25A1" w:rsidRPr="00EF14D8" w:rsidRDefault="002D25A1" w:rsidP="005D3F6C">
            <w:pPr>
              <w:pStyle w:val="PARAGRAPH"/>
              <w:ind w:firstLine="0"/>
              <w:rPr>
                <w:rFonts w:ascii="Palatino" w:hAnsi="Palatino"/>
                <w:sz w:val="15"/>
                <w:szCs w:val="15"/>
              </w:rPr>
            </w:pPr>
          </w:p>
        </w:tc>
        <w:tc>
          <w:tcPr>
            <w:tcW w:w="983" w:type="dxa"/>
          </w:tcPr>
          <w:p w14:paraId="1FF5C20E"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1194" w:type="dxa"/>
          </w:tcPr>
          <w:p w14:paraId="32224F7B"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49" w:type="dxa"/>
          </w:tcPr>
          <w:p w14:paraId="694FE498"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r>
      <w:tr w:rsidR="002D25A1" w:rsidRPr="00EF14D8" w14:paraId="2C6176EE" w14:textId="77777777" w:rsidTr="004666A8">
        <w:tc>
          <w:tcPr>
            <w:tcW w:w="641" w:type="dxa"/>
          </w:tcPr>
          <w:p w14:paraId="0922648C" w14:textId="77777777" w:rsidR="002D25A1" w:rsidRPr="00EF14D8" w:rsidRDefault="002D25A1" w:rsidP="005D3F6C">
            <w:pPr>
              <w:pStyle w:val="PARAGRAPH"/>
              <w:ind w:firstLine="0"/>
              <w:rPr>
                <w:rFonts w:ascii="Palatino" w:hAnsi="Palatino"/>
                <w:sz w:val="15"/>
                <w:szCs w:val="15"/>
              </w:rPr>
            </w:pPr>
          </w:p>
        </w:tc>
        <w:tc>
          <w:tcPr>
            <w:tcW w:w="1115" w:type="dxa"/>
          </w:tcPr>
          <w:p w14:paraId="0777F72D"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983" w:type="dxa"/>
            <w:shd w:val="clear" w:color="auto" w:fill="92D050"/>
          </w:tcPr>
          <w:p w14:paraId="20522230" w14:textId="48CC6A42" w:rsidR="002D25A1" w:rsidRPr="00EF14D8" w:rsidRDefault="00F33314" w:rsidP="005D3F6C">
            <w:pPr>
              <w:pStyle w:val="PARAGRAPH"/>
              <w:ind w:firstLine="0"/>
              <w:rPr>
                <w:rFonts w:ascii="Palatino" w:hAnsi="Palatino"/>
                <w:sz w:val="15"/>
                <w:szCs w:val="15"/>
              </w:rPr>
            </w:pPr>
            <w:r>
              <w:rPr>
                <w:rFonts w:ascii="Palatino" w:hAnsi="Palatino"/>
                <w:sz w:val="15"/>
                <w:szCs w:val="15"/>
              </w:rPr>
              <w:t>427</w:t>
            </w:r>
          </w:p>
        </w:tc>
        <w:tc>
          <w:tcPr>
            <w:tcW w:w="1194" w:type="dxa"/>
            <w:shd w:val="clear" w:color="auto" w:fill="EAF1DD" w:themeFill="accent3" w:themeFillTint="33"/>
          </w:tcPr>
          <w:p w14:paraId="09F63EB1" w14:textId="0A269C98" w:rsidR="002D25A1" w:rsidRPr="00EF14D8" w:rsidRDefault="00F33314" w:rsidP="005D3F6C">
            <w:pPr>
              <w:pStyle w:val="PARAGRAPH"/>
              <w:ind w:firstLine="0"/>
              <w:rPr>
                <w:rFonts w:ascii="Palatino" w:hAnsi="Palatino"/>
                <w:sz w:val="15"/>
                <w:szCs w:val="15"/>
              </w:rPr>
            </w:pPr>
            <w:r>
              <w:rPr>
                <w:rFonts w:ascii="Palatino" w:hAnsi="Palatino"/>
                <w:sz w:val="15"/>
                <w:szCs w:val="15"/>
              </w:rPr>
              <w:t>5</w:t>
            </w:r>
          </w:p>
        </w:tc>
        <w:tc>
          <w:tcPr>
            <w:tcW w:w="949" w:type="dxa"/>
            <w:shd w:val="clear" w:color="auto" w:fill="FABF8F" w:themeFill="accent6" w:themeFillTint="99"/>
          </w:tcPr>
          <w:p w14:paraId="46CFC911" w14:textId="55F17B97" w:rsidR="002D25A1" w:rsidRPr="00EF14D8" w:rsidRDefault="00F33314" w:rsidP="005D3F6C">
            <w:pPr>
              <w:pStyle w:val="PARAGRAPH"/>
              <w:ind w:firstLine="0"/>
              <w:rPr>
                <w:rFonts w:ascii="Palatino" w:hAnsi="Palatino"/>
                <w:sz w:val="15"/>
                <w:szCs w:val="15"/>
              </w:rPr>
            </w:pPr>
            <w:r>
              <w:rPr>
                <w:rFonts w:ascii="Palatino" w:hAnsi="Palatino"/>
                <w:sz w:val="15"/>
                <w:szCs w:val="15"/>
              </w:rPr>
              <w:t>73</w:t>
            </w:r>
          </w:p>
        </w:tc>
      </w:tr>
      <w:tr w:rsidR="002D25A1" w:rsidRPr="00EF14D8" w14:paraId="63411445" w14:textId="77777777" w:rsidTr="005D3F6C">
        <w:trPr>
          <w:trHeight w:val="201"/>
        </w:trPr>
        <w:tc>
          <w:tcPr>
            <w:tcW w:w="641" w:type="dxa"/>
          </w:tcPr>
          <w:p w14:paraId="321C5590" w14:textId="77777777" w:rsidR="002D25A1" w:rsidRPr="00EF14D8" w:rsidRDefault="002D25A1" w:rsidP="005D3F6C">
            <w:pPr>
              <w:pStyle w:val="PARAGRAPH"/>
              <w:ind w:firstLine="0"/>
              <w:rPr>
                <w:rFonts w:ascii="Palatino" w:hAnsi="Palatino"/>
                <w:b/>
                <w:bCs/>
                <w:sz w:val="15"/>
                <w:szCs w:val="15"/>
              </w:rPr>
            </w:pPr>
            <w:r w:rsidRPr="00EF14D8">
              <w:rPr>
                <w:rFonts w:ascii="Palatino" w:hAnsi="Palatino"/>
                <w:b/>
                <w:bCs/>
                <w:sz w:val="15"/>
                <w:szCs w:val="15"/>
              </w:rPr>
              <w:t>Predicted</w:t>
            </w:r>
          </w:p>
        </w:tc>
        <w:tc>
          <w:tcPr>
            <w:tcW w:w="1115" w:type="dxa"/>
          </w:tcPr>
          <w:p w14:paraId="040B4BA2"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83" w:type="dxa"/>
            <w:shd w:val="clear" w:color="auto" w:fill="D6E3BC" w:themeFill="accent3" w:themeFillTint="66"/>
          </w:tcPr>
          <w:p w14:paraId="406142EB" w14:textId="2DD77BA8" w:rsidR="002D25A1" w:rsidRPr="00EF14D8" w:rsidRDefault="00140177" w:rsidP="005D3F6C">
            <w:pPr>
              <w:pStyle w:val="PARAGRAPH"/>
              <w:ind w:firstLine="0"/>
              <w:rPr>
                <w:rFonts w:ascii="Palatino" w:hAnsi="Palatino"/>
                <w:sz w:val="15"/>
                <w:szCs w:val="15"/>
              </w:rPr>
            </w:pPr>
            <w:r w:rsidRPr="00EF14D8">
              <w:rPr>
                <w:rFonts w:ascii="Palatino" w:hAnsi="Palatino"/>
                <w:sz w:val="15"/>
                <w:szCs w:val="15"/>
              </w:rPr>
              <w:t>7</w:t>
            </w:r>
          </w:p>
        </w:tc>
        <w:tc>
          <w:tcPr>
            <w:tcW w:w="1194" w:type="dxa"/>
            <w:shd w:val="clear" w:color="auto" w:fill="92D050"/>
          </w:tcPr>
          <w:p w14:paraId="6E510CA2" w14:textId="04BDCF32"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4</w:t>
            </w:r>
            <w:r w:rsidR="00F33314">
              <w:rPr>
                <w:rFonts w:ascii="Palatino" w:hAnsi="Palatino"/>
                <w:sz w:val="15"/>
                <w:szCs w:val="15"/>
              </w:rPr>
              <w:t>82</w:t>
            </w:r>
          </w:p>
        </w:tc>
        <w:tc>
          <w:tcPr>
            <w:tcW w:w="949" w:type="dxa"/>
            <w:shd w:val="clear" w:color="auto" w:fill="D6E3BC" w:themeFill="accent3" w:themeFillTint="66"/>
          </w:tcPr>
          <w:p w14:paraId="365E85D5" w14:textId="720D2DC1" w:rsidR="002D25A1" w:rsidRPr="00EF14D8" w:rsidRDefault="00F33314" w:rsidP="005D3F6C">
            <w:pPr>
              <w:pStyle w:val="PARAGRAPH"/>
              <w:ind w:firstLine="0"/>
              <w:rPr>
                <w:rFonts w:ascii="Palatino" w:hAnsi="Palatino"/>
                <w:sz w:val="15"/>
                <w:szCs w:val="15"/>
              </w:rPr>
            </w:pPr>
            <w:r>
              <w:rPr>
                <w:rFonts w:ascii="Palatino" w:hAnsi="Palatino"/>
                <w:sz w:val="15"/>
                <w:szCs w:val="15"/>
              </w:rPr>
              <w:t>7</w:t>
            </w:r>
          </w:p>
        </w:tc>
      </w:tr>
      <w:tr w:rsidR="002D25A1" w:rsidRPr="00EF14D8" w14:paraId="6A382FB2" w14:textId="77777777" w:rsidTr="004666A8">
        <w:tc>
          <w:tcPr>
            <w:tcW w:w="641" w:type="dxa"/>
          </w:tcPr>
          <w:p w14:paraId="52B37761" w14:textId="77777777" w:rsidR="002D25A1" w:rsidRPr="00EF14D8" w:rsidRDefault="002D25A1" w:rsidP="005D3F6C">
            <w:pPr>
              <w:pStyle w:val="PARAGRAPH"/>
              <w:ind w:firstLine="0"/>
              <w:rPr>
                <w:rFonts w:ascii="Palatino" w:hAnsi="Palatino"/>
                <w:sz w:val="15"/>
                <w:szCs w:val="15"/>
              </w:rPr>
            </w:pPr>
          </w:p>
        </w:tc>
        <w:tc>
          <w:tcPr>
            <w:tcW w:w="1115" w:type="dxa"/>
          </w:tcPr>
          <w:p w14:paraId="49F795AF"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c>
          <w:tcPr>
            <w:tcW w:w="983" w:type="dxa"/>
            <w:shd w:val="clear" w:color="auto" w:fill="E36C0A" w:themeFill="accent6" w:themeFillShade="BF"/>
          </w:tcPr>
          <w:p w14:paraId="3A36456C" w14:textId="1E1EF571" w:rsidR="002D25A1" w:rsidRPr="00EF14D8" w:rsidRDefault="00F33314" w:rsidP="005D3F6C">
            <w:pPr>
              <w:pStyle w:val="PARAGRAPH"/>
              <w:ind w:firstLine="0"/>
              <w:rPr>
                <w:rFonts w:ascii="Palatino" w:hAnsi="Palatino"/>
                <w:sz w:val="15"/>
                <w:szCs w:val="15"/>
              </w:rPr>
            </w:pPr>
            <w:r>
              <w:rPr>
                <w:rFonts w:ascii="Palatino" w:hAnsi="Palatino"/>
                <w:sz w:val="15"/>
                <w:szCs w:val="15"/>
              </w:rPr>
              <w:t>100</w:t>
            </w:r>
          </w:p>
        </w:tc>
        <w:tc>
          <w:tcPr>
            <w:tcW w:w="1194" w:type="dxa"/>
            <w:shd w:val="clear" w:color="auto" w:fill="EAF1DD" w:themeFill="accent3" w:themeFillTint="33"/>
          </w:tcPr>
          <w:p w14:paraId="4F121AD2" w14:textId="46840206" w:rsidR="002D25A1" w:rsidRPr="00EF14D8" w:rsidRDefault="00F33314" w:rsidP="005D3F6C">
            <w:pPr>
              <w:pStyle w:val="PARAGRAPH"/>
              <w:ind w:firstLine="0"/>
              <w:rPr>
                <w:rFonts w:ascii="Palatino" w:hAnsi="Palatino"/>
                <w:sz w:val="15"/>
                <w:szCs w:val="15"/>
              </w:rPr>
            </w:pPr>
            <w:r>
              <w:rPr>
                <w:rFonts w:ascii="Palatino" w:hAnsi="Palatino"/>
                <w:sz w:val="15"/>
                <w:szCs w:val="15"/>
              </w:rPr>
              <w:t>2</w:t>
            </w:r>
          </w:p>
        </w:tc>
        <w:tc>
          <w:tcPr>
            <w:tcW w:w="949" w:type="dxa"/>
            <w:shd w:val="clear" w:color="auto" w:fill="92D050"/>
          </w:tcPr>
          <w:p w14:paraId="049BDB49" w14:textId="765EA47A" w:rsidR="002D25A1" w:rsidRPr="00EF14D8" w:rsidRDefault="00F33314" w:rsidP="005D3F6C">
            <w:pPr>
              <w:pStyle w:val="PARAGRAPH"/>
              <w:ind w:firstLine="0"/>
              <w:rPr>
                <w:rFonts w:ascii="Palatino" w:hAnsi="Palatino"/>
                <w:sz w:val="15"/>
                <w:szCs w:val="15"/>
              </w:rPr>
            </w:pPr>
            <w:r>
              <w:rPr>
                <w:rFonts w:ascii="Palatino" w:hAnsi="Palatino"/>
                <w:sz w:val="15"/>
                <w:szCs w:val="15"/>
              </w:rPr>
              <w:t>397</w:t>
            </w:r>
          </w:p>
        </w:tc>
      </w:tr>
    </w:tbl>
    <w:p w14:paraId="13382A4C" w14:textId="77777777" w:rsidR="001824D7" w:rsidRPr="00EF14D8" w:rsidRDefault="001824D7" w:rsidP="00870EDE">
      <w:pPr>
        <w:pStyle w:val="PARAGRAPH"/>
        <w:ind w:firstLine="0"/>
        <w:rPr>
          <w:rFonts w:ascii="Palatino" w:hAnsi="Palatino"/>
          <w:b/>
          <w:bCs/>
          <w:sz w:val="19"/>
          <w:szCs w:val="19"/>
        </w:rPr>
      </w:pPr>
    </w:p>
    <w:p w14:paraId="4714E27E" w14:textId="0A28B504" w:rsidR="00870EDE" w:rsidRPr="00EF14D8" w:rsidRDefault="001C1993" w:rsidP="00870EDE">
      <w:pPr>
        <w:pStyle w:val="PARAGRAPH"/>
        <w:ind w:firstLine="0"/>
        <w:rPr>
          <w:rFonts w:ascii="Palatino" w:hAnsi="Palatino"/>
          <w:sz w:val="18"/>
          <w:szCs w:val="18"/>
        </w:rPr>
      </w:pPr>
      <w:r w:rsidRPr="00EF14D8">
        <w:rPr>
          <w:rFonts w:ascii="Palatino" w:hAnsi="Palatino"/>
          <w:sz w:val="18"/>
          <w:szCs w:val="18"/>
        </w:rPr>
        <w:t>This confusion matrix shows that the proposed hierarchical model has a recall of 9</w:t>
      </w:r>
      <w:r w:rsidR="00F12C28">
        <w:rPr>
          <w:rFonts w:ascii="Palatino" w:hAnsi="Palatino"/>
          <w:sz w:val="18"/>
          <w:szCs w:val="18"/>
        </w:rPr>
        <w:t>7</w:t>
      </w:r>
      <w:r w:rsidRPr="00EF14D8">
        <w:rPr>
          <w:rFonts w:ascii="Palatino" w:hAnsi="Palatino"/>
          <w:sz w:val="18"/>
          <w:szCs w:val="18"/>
        </w:rPr>
        <w:t>%, and a precision of 9</w:t>
      </w:r>
      <w:r w:rsidR="00F12C28">
        <w:rPr>
          <w:rFonts w:ascii="Palatino" w:hAnsi="Palatino"/>
          <w:sz w:val="18"/>
          <w:szCs w:val="18"/>
        </w:rPr>
        <w:t>9</w:t>
      </w:r>
      <w:r w:rsidRPr="00EF14D8">
        <w:rPr>
          <w:rFonts w:ascii="Palatino" w:hAnsi="Palatino"/>
          <w:sz w:val="18"/>
          <w:szCs w:val="18"/>
        </w:rPr>
        <w:t>%</w:t>
      </w:r>
      <w:r w:rsidR="007353D8">
        <w:rPr>
          <w:rFonts w:ascii="Palatino" w:hAnsi="Palatino"/>
          <w:sz w:val="18"/>
          <w:szCs w:val="18"/>
        </w:rPr>
        <w:t xml:space="preserve"> for the COVID-19 positive class</w:t>
      </w:r>
      <w:r w:rsidRPr="00EF14D8">
        <w:rPr>
          <w:rFonts w:ascii="Palatino" w:hAnsi="Palatino"/>
          <w:sz w:val="18"/>
          <w:szCs w:val="18"/>
        </w:rPr>
        <w:t>. As stated previously, precision and recall are important metrics to consider in this paper’s investigation.</w:t>
      </w:r>
      <w:r w:rsidR="00A4621B" w:rsidRPr="00EF14D8">
        <w:rPr>
          <w:rFonts w:ascii="Palatino" w:hAnsi="Palatino"/>
          <w:sz w:val="18"/>
          <w:szCs w:val="18"/>
        </w:rPr>
        <w:t xml:space="preserve"> </w:t>
      </w:r>
      <w:r w:rsidR="00AB2881">
        <w:rPr>
          <w:rFonts w:ascii="Palatino" w:hAnsi="Palatino"/>
          <w:sz w:val="18"/>
          <w:szCs w:val="18"/>
        </w:rPr>
        <w:t xml:space="preserve">Notably, out of all the actual COVID-19 positive medical scans in the test set, the model predicted only 7 </w:t>
      </w:r>
      <w:proofErr w:type="spellStart"/>
      <w:r w:rsidR="00AB2881">
        <w:rPr>
          <w:rFonts w:ascii="Palatino" w:hAnsi="Palatino"/>
          <w:sz w:val="18"/>
          <w:szCs w:val="18"/>
        </w:rPr>
        <w:t>incorrectly, ou</w:t>
      </w:r>
      <w:proofErr w:type="spellEnd"/>
      <w:r w:rsidR="00AB2881">
        <w:rPr>
          <w:rFonts w:ascii="Palatino" w:hAnsi="Palatino"/>
          <w:sz w:val="18"/>
          <w:szCs w:val="18"/>
        </w:rPr>
        <w:t xml:space="preserve">t of a total of 489 images, giving the precision of 99%. Additionally, out of all the images predicted to be COVID-19 positive, the model only incorrectly predicted 14 out of 496. </w:t>
      </w:r>
      <w:r w:rsidR="004666A8">
        <w:rPr>
          <w:rFonts w:ascii="Palatino" w:hAnsi="Palatino"/>
          <w:sz w:val="18"/>
          <w:szCs w:val="18"/>
        </w:rPr>
        <w:t xml:space="preserve">This model predicts a relatively high number of false positives for the healthy and ‘other’ classes. In </w:t>
      </w:r>
      <w:proofErr w:type="spellStart"/>
      <w:r w:rsidR="004666A8">
        <w:rPr>
          <w:rFonts w:ascii="Palatino" w:hAnsi="Palatino"/>
          <w:sz w:val="18"/>
          <w:szCs w:val="18"/>
        </w:rPr>
        <w:t xml:space="preserve">particular, </w:t>
      </w:r>
      <w:proofErr w:type="spellEnd"/>
      <w:r w:rsidR="004666A8">
        <w:rPr>
          <w:rFonts w:ascii="Palatino" w:hAnsi="Palatino"/>
          <w:sz w:val="18"/>
          <w:szCs w:val="18"/>
        </w:rPr>
        <w:t xml:space="preserve">the model predicts healthy scans as belonging to the </w:t>
      </w:r>
      <w:r w:rsidR="004666A8">
        <w:rPr>
          <w:rFonts w:ascii="Palatino" w:hAnsi="Palatino"/>
          <w:sz w:val="18"/>
          <w:szCs w:val="18"/>
        </w:rPr>
        <w:lastRenderedPageBreak/>
        <w:t>‘other’ class for 100 samples out of the 534 total samples in the healthy class, and 73 ‘other’ scans as belonging to the healthy class out of a total of 477 total ‘other’ scans in the test set. However, these numbers of incorrect predictions are in-line with the other state-of-the-art models</w:t>
      </w:r>
      <w:r w:rsidR="00A4621B" w:rsidRPr="00EF14D8">
        <w:rPr>
          <w:rFonts w:ascii="Palatino" w:hAnsi="Palatino"/>
          <w:sz w:val="18"/>
          <w:szCs w:val="18"/>
        </w:rPr>
        <w:t>. A summary of this model’s stats can be found below:</w:t>
      </w:r>
    </w:p>
    <w:p w14:paraId="70203889" w14:textId="77777777" w:rsidR="007E7081" w:rsidRPr="00EF14D8" w:rsidRDefault="007E7081" w:rsidP="00870EDE">
      <w:pPr>
        <w:pStyle w:val="PARAGRAPH"/>
        <w:ind w:firstLine="0"/>
        <w:rPr>
          <w:rFonts w:ascii="Palatino" w:hAnsi="Palatino"/>
          <w:sz w:val="18"/>
          <w:szCs w:val="18"/>
        </w:rPr>
      </w:pPr>
    </w:p>
    <w:tbl>
      <w:tblPr>
        <w:tblStyle w:val="TableGrid"/>
        <w:tblW w:w="0" w:type="auto"/>
        <w:tblLook w:val="04A0" w:firstRow="1" w:lastRow="0" w:firstColumn="1" w:lastColumn="0" w:noHBand="0" w:noVBand="1"/>
      </w:tblPr>
      <w:tblGrid>
        <w:gridCol w:w="2438"/>
        <w:gridCol w:w="2439"/>
      </w:tblGrid>
      <w:tr w:rsidR="006967A8" w:rsidRPr="00EF14D8" w14:paraId="07AE34C0" w14:textId="77777777" w:rsidTr="005D3F6C">
        <w:tc>
          <w:tcPr>
            <w:tcW w:w="2438" w:type="dxa"/>
          </w:tcPr>
          <w:p w14:paraId="3500AF43" w14:textId="77777777" w:rsidR="006967A8" w:rsidRPr="00EF14D8" w:rsidRDefault="006967A8" w:rsidP="005D3F6C">
            <w:pPr>
              <w:pStyle w:val="PARAGRAPH"/>
              <w:ind w:firstLine="0"/>
              <w:rPr>
                <w:rFonts w:ascii="Palatino" w:hAnsi="Palatino"/>
                <w:b/>
                <w:bCs/>
                <w:sz w:val="18"/>
                <w:szCs w:val="18"/>
              </w:rPr>
            </w:pPr>
            <w:r w:rsidRPr="00EF14D8">
              <w:rPr>
                <w:rFonts w:ascii="Palatino" w:hAnsi="Palatino"/>
                <w:b/>
                <w:bCs/>
                <w:sz w:val="18"/>
                <w:szCs w:val="18"/>
              </w:rPr>
              <w:t>Evaluation Metric</w:t>
            </w:r>
          </w:p>
        </w:tc>
        <w:tc>
          <w:tcPr>
            <w:tcW w:w="2439" w:type="dxa"/>
          </w:tcPr>
          <w:p w14:paraId="7650753A" w14:textId="77777777" w:rsidR="006967A8" w:rsidRPr="00EF14D8" w:rsidRDefault="006967A8" w:rsidP="005D3F6C">
            <w:pPr>
              <w:pStyle w:val="PARAGRAPH"/>
              <w:ind w:firstLine="0"/>
              <w:rPr>
                <w:rFonts w:ascii="Palatino" w:hAnsi="Palatino"/>
                <w:sz w:val="18"/>
                <w:szCs w:val="18"/>
              </w:rPr>
            </w:pPr>
          </w:p>
        </w:tc>
      </w:tr>
      <w:tr w:rsidR="006967A8" w:rsidRPr="00EF14D8" w14:paraId="38633DA9" w14:textId="77777777" w:rsidTr="005D3F6C">
        <w:tc>
          <w:tcPr>
            <w:tcW w:w="2438" w:type="dxa"/>
          </w:tcPr>
          <w:p w14:paraId="412A54D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Accuracy</w:t>
            </w:r>
          </w:p>
        </w:tc>
        <w:tc>
          <w:tcPr>
            <w:tcW w:w="2439" w:type="dxa"/>
          </w:tcPr>
          <w:p w14:paraId="10055A3B" w14:textId="1A1623ED"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0.8</w:t>
            </w:r>
            <w:r w:rsidR="007A2547">
              <w:rPr>
                <w:rFonts w:ascii="Palatino" w:hAnsi="Palatino"/>
                <w:sz w:val="18"/>
                <w:szCs w:val="18"/>
              </w:rPr>
              <w:t>7</w:t>
            </w:r>
          </w:p>
        </w:tc>
      </w:tr>
      <w:tr w:rsidR="006967A8" w:rsidRPr="00EF14D8" w14:paraId="38B9962E" w14:textId="77777777" w:rsidTr="005D3F6C">
        <w:tc>
          <w:tcPr>
            <w:tcW w:w="2438" w:type="dxa"/>
          </w:tcPr>
          <w:p w14:paraId="5241470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Precision (Class 1)</w:t>
            </w:r>
          </w:p>
        </w:tc>
        <w:tc>
          <w:tcPr>
            <w:tcW w:w="2439" w:type="dxa"/>
          </w:tcPr>
          <w:p w14:paraId="2D4E87B9" w14:textId="16CC6F43"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9</w:t>
            </w:r>
          </w:p>
        </w:tc>
      </w:tr>
      <w:tr w:rsidR="006967A8" w:rsidRPr="00EF14D8" w14:paraId="6EDDCC8B" w14:textId="77777777" w:rsidTr="005D3F6C">
        <w:tc>
          <w:tcPr>
            <w:tcW w:w="2438" w:type="dxa"/>
          </w:tcPr>
          <w:p w14:paraId="42C3319C"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Recall (Class 1)</w:t>
            </w:r>
          </w:p>
        </w:tc>
        <w:tc>
          <w:tcPr>
            <w:tcW w:w="2439" w:type="dxa"/>
          </w:tcPr>
          <w:p w14:paraId="555311C6" w14:textId="7B2ECE59"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7</w:t>
            </w:r>
          </w:p>
        </w:tc>
      </w:tr>
      <w:tr w:rsidR="006967A8" w:rsidRPr="00EF14D8" w14:paraId="371C26F1" w14:textId="77777777" w:rsidTr="005D3F6C">
        <w:tc>
          <w:tcPr>
            <w:tcW w:w="2438" w:type="dxa"/>
          </w:tcPr>
          <w:p w14:paraId="4DFCD4C0"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Time Taken on Test Set</w:t>
            </w:r>
          </w:p>
        </w:tc>
        <w:tc>
          <w:tcPr>
            <w:tcW w:w="2439" w:type="dxa"/>
          </w:tcPr>
          <w:p w14:paraId="777AA516" w14:textId="18396BCD" w:rsidR="006967A8" w:rsidRPr="00EF14D8" w:rsidRDefault="007A2547" w:rsidP="005D3F6C">
            <w:pPr>
              <w:pStyle w:val="PARAGRAPH"/>
              <w:ind w:firstLine="0"/>
              <w:rPr>
                <w:rFonts w:ascii="Palatino" w:hAnsi="Palatino"/>
                <w:sz w:val="18"/>
                <w:szCs w:val="18"/>
              </w:rPr>
            </w:pPr>
            <w:r>
              <w:rPr>
                <w:rFonts w:ascii="Palatino" w:hAnsi="Palatino"/>
                <w:sz w:val="18"/>
                <w:szCs w:val="18"/>
              </w:rPr>
              <w:t>49.6</w:t>
            </w:r>
            <w:r w:rsidR="006967A8" w:rsidRPr="00EF14D8">
              <w:rPr>
                <w:rFonts w:ascii="Palatino" w:hAnsi="Palatino"/>
                <w:sz w:val="18"/>
                <w:szCs w:val="18"/>
              </w:rPr>
              <w:t xml:space="preserve"> seconds</w:t>
            </w:r>
          </w:p>
        </w:tc>
      </w:tr>
    </w:tbl>
    <w:p w14:paraId="74F404B6" w14:textId="77777777" w:rsidR="00924113" w:rsidRPr="00EF14D8" w:rsidRDefault="00924113" w:rsidP="00870EDE">
      <w:pPr>
        <w:pStyle w:val="PARAGRAPH"/>
        <w:ind w:firstLine="0"/>
        <w:rPr>
          <w:rFonts w:ascii="Palatino" w:hAnsi="Palatino"/>
          <w:sz w:val="18"/>
          <w:szCs w:val="18"/>
        </w:rPr>
      </w:pPr>
    </w:p>
    <w:p w14:paraId="26C6435F" w14:textId="5D740BB2" w:rsidR="00B325EC" w:rsidRPr="00EF14D8" w:rsidRDefault="00B325EC" w:rsidP="00870EDE">
      <w:pPr>
        <w:pStyle w:val="PARAGRAPH"/>
        <w:ind w:firstLine="0"/>
        <w:rPr>
          <w:rFonts w:ascii="Palatino" w:hAnsi="Palatino"/>
          <w:sz w:val="18"/>
          <w:szCs w:val="18"/>
        </w:rPr>
      </w:pPr>
      <w:r w:rsidRPr="00EF14D8">
        <w:rPr>
          <w:rFonts w:ascii="Palatino" w:hAnsi="Palatino"/>
          <w:sz w:val="18"/>
          <w:szCs w:val="18"/>
        </w:rPr>
        <w:t xml:space="preserve">As can be seen above, this model takes approximately </w:t>
      </w:r>
      <w:r w:rsidR="00377F9D">
        <w:rPr>
          <w:rFonts w:ascii="Palatino" w:hAnsi="Palatino"/>
          <w:sz w:val="18"/>
          <w:szCs w:val="18"/>
        </w:rPr>
        <w:t>2</w:t>
      </w:r>
      <w:r w:rsidRPr="00EF14D8">
        <w:rPr>
          <w:rFonts w:ascii="Palatino" w:hAnsi="Palatino"/>
          <w:sz w:val="18"/>
          <w:szCs w:val="18"/>
        </w:rPr>
        <w:t xml:space="preserve"> times the time to run on the test set as the other models in this study. However, </w:t>
      </w:r>
      <w:r w:rsidR="00377F9D">
        <w:rPr>
          <w:rFonts w:ascii="Palatino" w:hAnsi="Palatino"/>
          <w:sz w:val="18"/>
          <w:szCs w:val="18"/>
        </w:rPr>
        <w:t>50</w:t>
      </w:r>
      <w:r w:rsidRPr="00EF14D8">
        <w:rPr>
          <w:rFonts w:ascii="Palatino" w:hAnsi="Palatino"/>
          <w:sz w:val="18"/>
          <w:szCs w:val="18"/>
        </w:rPr>
        <w:t xml:space="preserve"> seconds is still fast enough to be used in the real-world and not have doctors waiting for the results of the model inference for too long </w:t>
      </w:r>
      <w:proofErr w:type="gramStart"/>
      <w:r w:rsidRPr="00EF14D8">
        <w:rPr>
          <w:rFonts w:ascii="Palatino" w:hAnsi="Palatino"/>
          <w:sz w:val="18"/>
          <w:szCs w:val="18"/>
        </w:rPr>
        <w:t>in order to</w:t>
      </w:r>
      <w:proofErr w:type="gramEnd"/>
      <w:r w:rsidRPr="00EF14D8">
        <w:rPr>
          <w:rFonts w:ascii="Palatino" w:hAnsi="Palatino"/>
          <w:sz w:val="18"/>
          <w:szCs w:val="18"/>
        </w:rPr>
        <w:t xml:space="preserve"> aid with the diagnosis.</w:t>
      </w:r>
    </w:p>
    <w:p w14:paraId="738CE91C" w14:textId="7FD7CAB5" w:rsidR="0003499F" w:rsidRPr="00EF14D8" w:rsidRDefault="0003499F" w:rsidP="0003499F">
      <w:pPr>
        <w:pStyle w:val="PARAGRAPH"/>
        <w:ind w:firstLine="0"/>
        <w:rPr>
          <w:rFonts w:ascii="Palatino" w:hAnsi="Palatino"/>
          <w:sz w:val="18"/>
          <w:szCs w:val="18"/>
        </w:rPr>
      </w:pPr>
    </w:p>
    <w:p w14:paraId="1488858E" w14:textId="549B75D9" w:rsidR="0003499F" w:rsidRPr="00EF14D8" w:rsidRDefault="0003499F" w:rsidP="0003499F">
      <w:pPr>
        <w:pStyle w:val="PARAGRAPH"/>
        <w:ind w:firstLine="0"/>
        <w:rPr>
          <w:rFonts w:ascii="Palatino" w:hAnsi="Palatino"/>
          <w:sz w:val="18"/>
          <w:szCs w:val="18"/>
          <w:u w:val="single"/>
        </w:rPr>
      </w:pPr>
      <w:r w:rsidRPr="00EF14D8">
        <w:rPr>
          <w:rFonts w:ascii="Palatino" w:hAnsi="Palatino"/>
          <w:sz w:val="18"/>
          <w:szCs w:val="18"/>
          <w:u w:val="single"/>
        </w:rPr>
        <w:t>Grad-CAM Heatmap</w:t>
      </w:r>
    </w:p>
    <w:p w14:paraId="6B04F95F" w14:textId="1E9E94F7" w:rsidR="0003499F" w:rsidRPr="00EF14D8" w:rsidRDefault="004A52FC" w:rsidP="0003499F">
      <w:pPr>
        <w:pStyle w:val="PARAGRAPH"/>
        <w:ind w:firstLine="0"/>
        <w:rPr>
          <w:rFonts w:ascii="Palatino" w:hAnsi="Palatino"/>
          <w:sz w:val="18"/>
          <w:szCs w:val="18"/>
        </w:rPr>
      </w:pPr>
      <w:r w:rsidRPr="00EF14D8">
        <w:rPr>
          <w:rFonts w:ascii="Palatino" w:hAnsi="Palatino"/>
          <w:noProof/>
          <w:sz w:val="18"/>
          <w:szCs w:val="18"/>
        </w:rPr>
        <w:drawing>
          <wp:inline distT="0" distB="0" distL="0" distR="0" wp14:anchorId="44C591E9" wp14:editId="02CF6802">
            <wp:extent cx="3103245" cy="1810385"/>
            <wp:effectExtent l="0" t="0" r="8255" b="1841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55FB10" w14:textId="088CE647" w:rsidR="00870EDE" w:rsidRDefault="0070672B" w:rsidP="00870EDE">
      <w:pPr>
        <w:pStyle w:val="PARAGRAPH"/>
        <w:ind w:firstLine="0"/>
        <w:rPr>
          <w:rFonts w:ascii="Palatino" w:hAnsi="Palatino"/>
          <w:sz w:val="19"/>
          <w:szCs w:val="19"/>
        </w:rPr>
      </w:pPr>
      <w:r>
        <w:rPr>
          <w:rFonts w:ascii="Palatino" w:hAnsi="Palatino"/>
          <w:sz w:val="19"/>
          <w:szCs w:val="19"/>
        </w:rPr>
        <w:t>As can be seen in the graph above, the proposed ensemble model’s confidence drops from 27.1% at the 50</w:t>
      </w:r>
      <w:r w:rsidRPr="0070672B">
        <w:rPr>
          <w:rFonts w:ascii="Palatino" w:hAnsi="Palatino"/>
          <w:sz w:val="19"/>
          <w:szCs w:val="19"/>
          <w:vertAlign w:val="superscript"/>
        </w:rPr>
        <w:t>th</w:t>
      </w:r>
      <w:r>
        <w:rPr>
          <w:rFonts w:ascii="Palatino" w:hAnsi="Palatino"/>
          <w:sz w:val="19"/>
          <w:szCs w:val="19"/>
        </w:rPr>
        <w:t xml:space="preserve"> percentile of important pixels to 6.32% at the 90</w:t>
      </w:r>
      <w:r w:rsidRPr="0070672B">
        <w:rPr>
          <w:rFonts w:ascii="Palatino" w:hAnsi="Palatino"/>
          <w:sz w:val="19"/>
          <w:szCs w:val="19"/>
          <w:vertAlign w:val="superscript"/>
        </w:rPr>
        <w:t>th</w:t>
      </w:r>
      <w:r>
        <w:rPr>
          <w:rFonts w:ascii="Palatino" w:hAnsi="Palatino"/>
          <w:sz w:val="19"/>
          <w:szCs w:val="19"/>
        </w:rPr>
        <w:t xml:space="preserve"> percentile pixels. This is a significant increase from the other 4 state-of-the-art models tested in this paper, which found the highest confidence drop at the 90</w:t>
      </w:r>
      <w:r w:rsidRPr="0070672B">
        <w:rPr>
          <w:rFonts w:ascii="Palatino" w:hAnsi="Palatino"/>
          <w:sz w:val="19"/>
          <w:szCs w:val="19"/>
          <w:vertAlign w:val="superscript"/>
        </w:rPr>
        <w:t>th</w:t>
      </w:r>
      <w:r>
        <w:rPr>
          <w:rFonts w:ascii="Palatino" w:hAnsi="Palatino"/>
          <w:sz w:val="19"/>
          <w:szCs w:val="19"/>
        </w:rPr>
        <w:t xml:space="preserve"> percentile to be 3.85% and the highest confidence drop at 50</w:t>
      </w:r>
      <w:r w:rsidRPr="0070672B">
        <w:rPr>
          <w:rFonts w:ascii="Palatino" w:hAnsi="Palatino"/>
          <w:sz w:val="19"/>
          <w:szCs w:val="19"/>
          <w:vertAlign w:val="superscript"/>
        </w:rPr>
        <w:t>th</w:t>
      </w:r>
      <w:r>
        <w:rPr>
          <w:rFonts w:ascii="Palatino" w:hAnsi="Palatino"/>
          <w:sz w:val="19"/>
          <w:szCs w:val="19"/>
        </w:rPr>
        <w:t xml:space="preserve"> percentile to be 17% for the DenseNet201 model and VGG16 model respectively. </w:t>
      </w:r>
    </w:p>
    <w:p w14:paraId="206AE545" w14:textId="1FF76FB3" w:rsidR="002E39B1" w:rsidRDefault="002E39B1" w:rsidP="00870EDE">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properly compare against the other 4 models across all 5 percentiles, the ROAD Combined score for the proposed model was calculated.</w:t>
      </w:r>
    </w:p>
    <w:p w14:paraId="7284E590" w14:textId="77777777" w:rsidR="002E39B1" w:rsidRPr="0070672B" w:rsidRDefault="002E39B1" w:rsidP="00870EDE">
      <w:pPr>
        <w:pStyle w:val="PARAGRAPH"/>
        <w:ind w:firstLine="0"/>
        <w:rPr>
          <w:rFonts w:ascii="Palatino" w:hAnsi="Palatino"/>
          <w:sz w:val="19"/>
          <w:szCs w:val="19"/>
        </w:rPr>
      </w:pPr>
    </w:p>
    <w:p w14:paraId="70E416BF" w14:textId="6F67C6B6" w:rsidR="00B762DC" w:rsidRDefault="00B762DC" w:rsidP="00870EDE">
      <w:pPr>
        <w:pStyle w:val="PARAGRAPH"/>
        <w:ind w:firstLine="0"/>
        <w:rPr>
          <w:rFonts w:ascii="Palatino" w:hAnsi="Palatino"/>
          <w:sz w:val="18"/>
          <w:szCs w:val="18"/>
        </w:rPr>
      </w:pPr>
      <w:r w:rsidRPr="00EF14D8">
        <w:rPr>
          <w:rFonts w:ascii="Palatino" w:hAnsi="Palatino"/>
          <w:sz w:val="18"/>
          <w:szCs w:val="18"/>
        </w:rPr>
        <w:t xml:space="preserve">Average ROAD Combined across 5 percentiles: </w:t>
      </w:r>
      <w:r w:rsidR="00C5642F">
        <w:rPr>
          <w:rFonts w:ascii="Palatino" w:hAnsi="Palatino"/>
          <w:sz w:val="18"/>
          <w:szCs w:val="18"/>
        </w:rPr>
        <w:t>9</w:t>
      </w:r>
      <w:r w:rsidR="00C122CD">
        <w:rPr>
          <w:rFonts w:ascii="Palatino" w:hAnsi="Palatino"/>
          <w:sz w:val="18"/>
          <w:szCs w:val="18"/>
        </w:rPr>
        <w:t>.64</w:t>
      </w:r>
    </w:p>
    <w:p w14:paraId="7B3F28A1" w14:textId="410693B6" w:rsidR="002E39B1" w:rsidRDefault="002E39B1" w:rsidP="00870EDE">
      <w:pPr>
        <w:pStyle w:val="PARAGRAPH"/>
        <w:ind w:firstLine="0"/>
        <w:rPr>
          <w:rFonts w:ascii="Palatino" w:hAnsi="Palatino"/>
          <w:sz w:val="18"/>
          <w:szCs w:val="18"/>
        </w:rPr>
      </w:pPr>
    </w:p>
    <w:p w14:paraId="345D8443" w14:textId="031D8B50" w:rsidR="002E39B1" w:rsidRDefault="002E39B1" w:rsidP="00870EDE">
      <w:pPr>
        <w:pStyle w:val="PARAGRAPH"/>
        <w:ind w:firstLine="0"/>
        <w:rPr>
          <w:rFonts w:ascii="Palatino" w:hAnsi="Palatino"/>
          <w:sz w:val="18"/>
          <w:szCs w:val="18"/>
        </w:rPr>
      </w:pPr>
      <w:r>
        <w:rPr>
          <w:rFonts w:ascii="Palatino" w:hAnsi="Palatino"/>
          <w:sz w:val="18"/>
          <w:szCs w:val="18"/>
        </w:rPr>
        <w:t>This ROAD Combined score is also significantly above the other 4 state-of-the-art models, with the highest ROAD Combined score before this proposed model being 4.35.</w:t>
      </w:r>
    </w:p>
    <w:p w14:paraId="2A23F4EA" w14:textId="77777777" w:rsidR="002D77CB" w:rsidRPr="00B762DC" w:rsidRDefault="002D77CB" w:rsidP="00870EDE">
      <w:pPr>
        <w:pStyle w:val="PARAGRAPH"/>
        <w:ind w:firstLine="0"/>
        <w:rPr>
          <w:rFonts w:ascii="Palatino" w:hAnsi="Palatino"/>
          <w:sz w:val="18"/>
          <w:szCs w:val="18"/>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xml:space="preserve">, W.H.O., 2020. Director-General's Opening Remarks at the Media Briefing on COVID [WHO web site]. 2020 Available at: https://www. who. </w:t>
      </w:r>
      <w:r w:rsidRPr="00BD48F4">
        <w:rPr>
          <w:rFonts w:ascii="Palatino" w:hAnsi="Palatino" w:cs="Arial"/>
          <w:color w:val="000000" w:themeColor="text1"/>
          <w:sz w:val="19"/>
          <w:szCs w:val="19"/>
          <w:shd w:val="clear" w:color="auto" w:fill="FFFFFF"/>
        </w:rPr>
        <w:t>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3"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Li, L., Qin, L., Xu, Z., Yin, Y., Wang, X., Kong, B., Bai, J., Lu, Y., Fang, Z., Song, Q. and Cao, K., 2020. Using artificial intelligence to detect COVID-19 and community-acquired pneumonia based on pulmonary </w:t>
      </w:r>
      <w:r w:rsidRPr="00BD48F4">
        <w:rPr>
          <w:rFonts w:ascii="Palatino" w:hAnsi="Palatino" w:cs="Arial"/>
          <w:color w:val="222222"/>
          <w:sz w:val="19"/>
          <w:szCs w:val="19"/>
          <w:shd w:val="clear" w:color="auto" w:fill="FFFFFF"/>
        </w:rPr>
        <w:lastRenderedPageBreak/>
        <w:t>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4"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5"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6"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lastRenderedPageBreak/>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47"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504CC6F4" w:rsidR="00DC3387" w:rsidRPr="00DC3387" w:rsidRDefault="00DC3387" w:rsidP="00DC3387">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510D98CC" w:rsidR="00DC6F14" w:rsidRPr="001653DC"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2E5D3685" w:rsidR="00DC6F14" w:rsidRPr="00196CEF" w:rsidRDefault="00000000" w:rsidP="00DC6F14">
      <w:pPr>
        <w:pStyle w:val="ListParagraph"/>
        <w:numPr>
          <w:ilvl w:val="0"/>
          <w:numId w:val="22"/>
        </w:numPr>
        <w:rPr>
          <w:rStyle w:val="Hyperlink"/>
          <w:rFonts w:ascii="Palatino" w:hAnsi="Palatino" w:cs="Times New Roman"/>
          <w:color w:val="auto"/>
          <w:sz w:val="19"/>
          <w:szCs w:val="19"/>
          <w:u w:val="none"/>
        </w:rPr>
      </w:pPr>
      <w:hyperlink r:id="rId48"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49016362" w14:textId="7A8AFD57" w:rsidR="00196CEF" w:rsidRPr="00196CEF" w:rsidRDefault="00196CEF" w:rsidP="00196CEF">
      <w:pPr>
        <w:pStyle w:val="ListParagraph"/>
        <w:numPr>
          <w:ilvl w:val="0"/>
          <w:numId w:val="22"/>
        </w:numPr>
        <w:rPr>
          <w:rFonts w:ascii="Palatino" w:hAnsi="Palatino"/>
          <w:sz w:val="19"/>
          <w:szCs w:val="19"/>
        </w:rPr>
      </w:pPr>
      <w:r w:rsidRPr="001653DC">
        <w:rPr>
          <w:rFonts w:ascii="Palatino" w:hAnsi="Palatino"/>
          <w:sz w:val="19"/>
          <w:szCs w:val="19"/>
        </w:rPr>
        <w:t xml:space="preserve">Rong, Y., </w:t>
      </w:r>
      <w:proofErr w:type="spellStart"/>
      <w:r w:rsidRPr="001653DC">
        <w:rPr>
          <w:rFonts w:ascii="Palatino" w:hAnsi="Palatino"/>
          <w:sz w:val="19"/>
          <w:szCs w:val="19"/>
        </w:rPr>
        <w:t>Leemann</w:t>
      </w:r>
      <w:proofErr w:type="spellEnd"/>
      <w:r w:rsidRPr="001653DC">
        <w:rPr>
          <w:rFonts w:ascii="Palatino" w:hAnsi="Palatino"/>
          <w:sz w:val="19"/>
          <w:szCs w:val="19"/>
        </w:rPr>
        <w:t xml:space="preserve">, T., Borisov, V., </w:t>
      </w:r>
      <w:proofErr w:type="spellStart"/>
      <w:r w:rsidRPr="001653DC">
        <w:rPr>
          <w:rFonts w:ascii="Palatino" w:hAnsi="Palatino"/>
          <w:sz w:val="19"/>
          <w:szCs w:val="19"/>
        </w:rPr>
        <w:t>Kasneci</w:t>
      </w:r>
      <w:proofErr w:type="spellEnd"/>
      <w:r w:rsidRPr="001653DC">
        <w:rPr>
          <w:rFonts w:ascii="Palatino" w:hAnsi="Palatino"/>
          <w:sz w:val="19"/>
          <w:szCs w:val="19"/>
        </w:rPr>
        <w:t xml:space="preserve">, G. and </w:t>
      </w:r>
      <w:proofErr w:type="spellStart"/>
      <w:r w:rsidRPr="001653DC">
        <w:rPr>
          <w:rFonts w:ascii="Palatino" w:hAnsi="Palatino"/>
          <w:sz w:val="19"/>
          <w:szCs w:val="19"/>
        </w:rPr>
        <w:t>Kasneci</w:t>
      </w:r>
      <w:proofErr w:type="spellEnd"/>
      <w:r w:rsidRPr="001653DC">
        <w:rPr>
          <w:rFonts w:ascii="Palatino" w:hAnsi="Palatino"/>
          <w:sz w:val="19"/>
          <w:szCs w:val="19"/>
        </w:rPr>
        <w:t>, E., 2022. A consistent and efficient evaluation strategy for attribution methods. </w:t>
      </w:r>
      <w:proofErr w:type="spellStart"/>
      <w:r w:rsidRPr="001653DC">
        <w:rPr>
          <w:rFonts w:ascii="Palatino" w:hAnsi="Palatino"/>
          <w:i/>
          <w:iCs/>
          <w:sz w:val="19"/>
          <w:szCs w:val="19"/>
        </w:rPr>
        <w:t>arXiv</w:t>
      </w:r>
      <w:proofErr w:type="spellEnd"/>
      <w:r w:rsidRPr="001653DC">
        <w:rPr>
          <w:rFonts w:ascii="Palatino" w:hAnsi="Palatino"/>
          <w:i/>
          <w:iCs/>
          <w:sz w:val="19"/>
          <w:szCs w:val="19"/>
        </w:rPr>
        <w:t xml:space="preserve"> preprint arXiv:2202.00449</w:t>
      </w:r>
      <w:r w:rsidRPr="001653DC">
        <w:rPr>
          <w:rFonts w:ascii="Palatino" w:hAnsi="Palatino"/>
          <w:sz w:val="19"/>
          <w:szCs w:val="19"/>
        </w:rPr>
        <w:t>.</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49"/>
      <w:headerReference w:type="default" r:id="rId50"/>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C3614" w14:textId="77777777" w:rsidR="00A54539" w:rsidRDefault="00A54539">
      <w:r>
        <w:separator/>
      </w:r>
    </w:p>
  </w:endnote>
  <w:endnote w:type="continuationSeparator" w:id="0">
    <w:p w14:paraId="488D6519" w14:textId="77777777" w:rsidR="00A54539" w:rsidRDefault="00A54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AF131" w14:textId="77777777" w:rsidR="00A54539" w:rsidRDefault="00A54539">
      <w:pPr>
        <w:pStyle w:val="TABLEROW"/>
        <w:jc w:val="left"/>
        <w:rPr>
          <w:position w:val="12"/>
          <w:sz w:val="20"/>
        </w:rPr>
      </w:pPr>
    </w:p>
  </w:footnote>
  <w:footnote w:type="continuationSeparator" w:id="0">
    <w:p w14:paraId="6D9FEBD2" w14:textId="77777777" w:rsidR="00A54539" w:rsidRDefault="00A545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3EA"/>
    <w:rsid w:val="00020FFE"/>
    <w:rsid w:val="0002288D"/>
    <w:rsid w:val="00024F9D"/>
    <w:rsid w:val="00025C2E"/>
    <w:rsid w:val="00027B32"/>
    <w:rsid w:val="000308F4"/>
    <w:rsid w:val="000309C5"/>
    <w:rsid w:val="00032807"/>
    <w:rsid w:val="0003499F"/>
    <w:rsid w:val="00042DED"/>
    <w:rsid w:val="00047DB6"/>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5B7"/>
    <w:rsid w:val="00073E4D"/>
    <w:rsid w:val="00074907"/>
    <w:rsid w:val="00076764"/>
    <w:rsid w:val="00077ECF"/>
    <w:rsid w:val="00081DDB"/>
    <w:rsid w:val="00082218"/>
    <w:rsid w:val="00082F38"/>
    <w:rsid w:val="000851AD"/>
    <w:rsid w:val="00085975"/>
    <w:rsid w:val="00087CF4"/>
    <w:rsid w:val="00094507"/>
    <w:rsid w:val="00095348"/>
    <w:rsid w:val="000A1768"/>
    <w:rsid w:val="000A24CB"/>
    <w:rsid w:val="000A276C"/>
    <w:rsid w:val="000A2A63"/>
    <w:rsid w:val="000A6CF4"/>
    <w:rsid w:val="000B0180"/>
    <w:rsid w:val="000B4073"/>
    <w:rsid w:val="000B6594"/>
    <w:rsid w:val="000C0C00"/>
    <w:rsid w:val="000C1E22"/>
    <w:rsid w:val="000C2E86"/>
    <w:rsid w:val="000C2F2E"/>
    <w:rsid w:val="000C3EBB"/>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100E3E"/>
    <w:rsid w:val="0010111B"/>
    <w:rsid w:val="001012DE"/>
    <w:rsid w:val="0010151B"/>
    <w:rsid w:val="001116F9"/>
    <w:rsid w:val="0011243E"/>
    <w:rsid w:val="00112982"/>
    <w:rsid w:val="00112C3B"/>
    <w:rsid w:val="00113579"/>
    <w:rsid w:val="00114B4C"/>
    <w:rsid w:val="00123B0D"/>
    <w:rsid w:val="00130A23"/>
    <w:rsid w:val="00133F4B"/>
    <w:rsid w:val="00133F77"/>
    <w:rsid w:val="00134356"/>
    <w:rsid w:val="001353AD"/>
    <w:rsid w:val="00137797"/>
    <w:rsid w:val="0014002A"/>
    <w:rsid w:val="00140177"/>
    <w:rsid w:val="00140A05"/>
    <w:rsid w:val="001413C0"/>
    <w:rsid w:val="0014261B"/>
    <w:rsid w:val="00142D70"/>
    <w:rsid w:val="00145DE3"/>
    <w:rsid w:val="001474E1"/>
    <w:rsid w:val="00151CA4"/>
    <w:rsid w:val="0015285A"/>
    <w:rsid w:val="001548F4"/>
    <w:rsid w:val="00154AC3"/>
    <w:rsid w:val="00155654"/>
    <w:rsid w:val="00160956"/>
    <w:rsid w:val="00161645"/>
    <w:rsid w:val="00162796"/>
    <w:rsid w:val="001653DC"/>
    <w:rsid w:val="00170A21"/>
    <w:rsid w:val="001732F4"/>
    <w:rsid w:val="00176E63"/>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9AA"/>
    <w:rsid w:val="001A4336"/>
    <w:rsid w:val="001A46FC"/>
    <w:rsid w:val="001B0ADF"/>
    <w:rsid w:val="001B3211"/>
    <w:rsid w:val="001B52FF"/>
    <w:rsid w:val="001B5FF7"/>
    <w:rsid w:val="001B623F"/>
    <w:rsid w:val="001C0579"/>
    <w:rsid w:val="001C1993"/>
    <w:rsid w:val="001C1EF4"/>
    <w:rsid w:val="001C2417"/>
    <w:rsid w:val="001C5303"/>
    <w:rsid w:val="001C67D6"/>
    <w:rsid w:val="001D3E39"/>
    <w:rsid w:val="001D4294"/>
    <w:rsid w:val="001E0075"/>
    <w:rsid w:val="001E1FB9"/>
    <w:rsid w:val="001E2681"/>
    <w:rsid w:val="001E2EB9"/>
    <w:rsid w:val="001E2EE1"/>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117ED"/>
    <w:rsid w:val="0021573D"/>
    <w:rsid w:val="002170B7"/>
    <w:rsid w:val="00220C74"/>
    <w:rsid w:val="0022142E"/>
    <w:rsid w:val="00223447"/>
    <w:rsid w:val="00224252"/>
    <w:rsid w:val="0022503C"/>
    <w:rsid w:val="00225FC1"/>
    <w:rsid w:val="00227853"/>
    <w:rsid w:val="00234784"/>
    <w:rsid w:val="00235A66"/>
    <w:rsid w:val="00236247"/>
    <w:rsid w:val="00236DE8"/>
    <w:rsid w:val="00240EFB"/>
    <w:rsid w:val="00242297"/>
    <w:rsid w:val="00242F69"/>
    <w:rsid w:val="00242FB2"/>
    <w:rsid w:val="002444D9"/>
    <w:rsid w:val="00246326"/>
    <w:rsid w:val="00247A3C"/>
    <w:rsid w:val="002522DF"/>
    <w:rsid w:val="00253A06"/>
    <w:rsid w:val="00256FE2"/>
    <w:rsid w:val="00260C54"/>
    <w:rsid w:val="00262CDC"/>
    <w:rsid w:val="00263ABD"/>
    <w:rsid w:val="00266489"/>
    <w:rsid w:val="00271217"/>
    <w:rsid w:val="0027695E"/>
    <w:rsid w:val="0028041A"/>
    <w:rsid w:val="00280935"/>
    <w:rsid w:val="002823B6"/>
    <w:rsid w:val="00283219"/>
    <w:rsid w:val="002843E7"/>
    <w:rsid w:val="002859B5"/>
    <w:rsid w:val="00285B2D"/>
    <w:rsid w:val="00294E3F"/>
    <w:rsid w:val="002959DD"/>
    <w:rsid w:val="00296883"/>
    <w:rsid w:val="002A0E6C"/>
    <w:rsid w:val="002A1E6F"/>
    <w:rsid w:val="002A1F6E"/>
    <w:rsid w:val="002A5C7F"/>
    <w:rsid w:val="002A74D7"/>
    <w:rsid w:val="002B0184"/>
    <w:rsid w:val="002B13BC"/>
    <w:rsid w:val="002B15C9"/>
    <w:rsid w:val="002B1BFE"/>
    <w:rsid w:val="002B6A8F"/>
    <w:rsid w:val="002B779C"/>
    <w:rsid w:val="002C18BA"/>
    <w:rsid w:val="002C3B2B"/>
    <w:rsid w:val="002D02F3"/>
    <w:rsid w:val="002D096A"/>
    <w:rsid w:val="002D1587"/>
    <w:rsid w:val="002D25A1"/>
    <w:rsid w:val="002D2896"/>
    <w:rsid w:val="002D423D"/>
    <w:rsid w:val="002D46B5"/>
    <w:rsid w:val="002D5611"/>
    <w:rsid w:val="002D77CB"/>
    <w:rsid w:val="002E1E85"/>
    <w:rsid w:val="002E39B1"/>
    <w:rsid w:val="002E4D3E"/>
    <w:rsid w:val="002E6F80"/>
    <w:rsid w:val="002E74D6"/>
    <w:rsid w:val="002E799D"/>
    <w:rsid w:val="002F0D39"/>
    <w:rsid w:val="002F53EC"/>
    <w:rsid w:val="003040E3"/>
    <w:rsid w:val="0030574A"/>
    <w:rsid w:val="003076CB"/>
    <w:rsid w:val="00307F50"/>
    <w:rsid w:val="00311188"/>
    <w:rsid w:val="00311685"/>
    <w:rsid w:val="0031676E"/>
    <w:rsid w:val="0032258C"/>
    <w:rsid w:val="00322F2D"/>
    <w:rsid w:val="00323352"/>
    <w:rsid w:val="00327276"/>
    <w:rsid w:val="00330A19"/>
    <w:rsid w:val="00331A81"/>
    <w:rsid w:val="00335434"/>
    <w:rsid w:val="00336997"/>
    <w:rsid w:val="003373E2"/>
    <w:rsid w:val="00337D4A"/>
    <w:rsid w:val="003410C8"/>
    <w:rsid w:val="0034189B"/>
    <w:rsid w:val="003429EA"/>
    <w:rsid w:val="00345677"/>
    <w:rsid w:val="00345C82"/>
    <w:rsid w:val="00352ADF"/>
    <w:rsid w:val="00365E0B"/>
    <w:rsid w:val="00367833"/>
    <w:rsid w:val="003679BA"/>
    <w:rsid w:val="00371B3B"/>
    <w:rsid w:val="00371B69"/>
    <w:rsid w:val="003726BF"/>
    <w:rsid w:val="003755E7"/>
    <w:rsid w:val="00377843"/>
    <w:rsid w:val="00377F9D"/>
    <w:rsid w:val="00380BCB"/>
    <w:rsid w:val="00380D94"/>
    <w:rsid w:val="00382773"/>
    <w:rsid w:val="00383A2F"/>
    <w:rsid w:val="00387B5A"/>
    <w:rsid w:val="003909AF"/>
    <w:rsid w:val="0039223C"/>
    <w:rsid w:val="00392B2B"/>
    <w:rsid w:val="00393FE2"/>
    <w:rsid w:val="00395CF0"/>
    <w:rsid w:val="003A1549"/>
    <w:rsid w:val="003A31D8"/>
    <w:rsid w:val="003A4A48"/>
    <w:rsid w:val="003A5FC0"/>
    <w:rsid w:val="003A6A0D"/>
    <w:rsid w:val="003A7720"/>
    <w:rsid w:val="003B2000"/>
    <w:rsid w:val="003B5F96"/>
    <w:rsid w:val="003B6409"/>
    <w:rsid w:val="003B6A8E"/>
    <w:rsid w:val="003C19E1"/>
    <w:rsid w:val="003C51E5"/>
    <w:rsid w:val="003D12D9"/>
    <w:rsid w:val="003D35C1"/>
    <w:rsid w:val="003D45D3"/>
    <w:rsid w:val="003D48E2"/>
    <w:rsid w:val="003D574C"/>
    <w:rsid w:val="003E2FFD"/>
    <w:rsid w:val="003E5468"/>
    <w:rsid w:val="003E572B"/>
    <w:rsid w:val="003E6AE6"/>
    <w:rsid w:val="003F2282"/>
    <w:rsid w:val="003F31D5"/>
    <w:rsid w:val="003F3D6F"/>
    <w:rsid w:val="003F65C3"/>
    <w:rsid w:val="003F7215"/>
    <w:rsid w:val="004043BA"/>
    <w:rsid w:val="00404873"/>
    <w:rsid w:val="00410B41"/>
    <w:rsid w:val="004131AB"/>
    <w:rsid w:val="004137DE"/>
    <w:rsid w:val="00413D52"/>
    <w:rsid w:val="00415BC1"/>
    <w:rsid w:val="00416EA5"/>
    <w:rsid w:val="004241D0"/>
    <w:rsid w:val="00432263"/>
    <w:rsid w:val="004331D4"/>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1560"/>
    <w:rsid w:val="00454777"/>
    <w:rsid w:val="004549C5"/>
    <w:rsid w:val="00455930"/>
    <w:rsid w:val="0045657D"/>
    <w:rsid w:val="00463DD6"/>
    <w:rsid w:val="00464CDD"/>
    <w:rsid w:val="004666A8"/>
    <w:rsid w:val="004670D3"/>
    <w:rsid w:val="004676C2"/>
    <w:rsid w:val="00470726"/>
    <w:rsid w:val="0047150D"/>
    <w:rsid w:val="004726E0"/>
    <w:rsid w:val="00473FEE"/>
    <w:rsid w:val="004853B8"/>
    <w:rsid w:val="004867E3"/>
    <w:rsid w:val="00487611"/>
    <w:rsid w:val="004942AA"/>
    <w:rsid w:val="00495646"/>
    <w:rsid w:val="00496D0A"/>
    <w:rsid w:val="004A2F0F"/>
    <w:rsid w:val="004A3281"/>
    <w:rsid w:val="004A3691"/>
    <w:rsid w:val="004A3F4A"/>
    <w:rsid w:val="004A406B"/>
    <w:rsid w:val="004A52FC"/>
    <w:rsid w:val="004A71F7"/>
    <w:rsid w:val="004B2F14"/>
    <w:rsid w:val="004B73F0"/>
    <w:rsid w:val="004C0256"/>
    <w:rsid w:val="004C203A"/>
    <w:rsid w:val="004C3757"/>
    <w:rsid w:val="004C6ADD"/>
    <w:rsid w:val="004C772E"/>
    <w:rsid w:val="004D2600"/>
    <w:rsid w:val="004D41CD"/>
    <w:rsid w:val="004D55B4"/>
    <w:rsid w:val="004D74C3"/>
    <w:rsid w:val="004E1E5D"/>
    <w:rsid w:val="004E4990"/>
    <w:rsid w:val="004E51B1"/>
    <w:rsid w:val="004E55C7"/>
    <w:rsid w:val="004E60A6"/>
    <w:rsid w:val="004F2EA5"/>
    <w:rsid w:val="005006C8"/>
    <w:rsid w:val="00501351"/>
    <w:rsid w:val="00501FBA"/>
    <w:rsid w:val="0050272D"/>
    <w:rsid w:val="0050311C"/>
    <w:rsid w:val="00504FB0"/>
    <w:rsid w:val="005052DC"/>
    <w:rsid w:val="00505C9A"/>
    <w:rsid w:val="0050708A"/>
    <w:rsid w:val="0051042E"/>
    <w:rsid w:val="00512091"/>
    <w:rsid w:val="00513639"/>
    <w:rsid w:val="00513889"/>
    <w:rsid w:val="0051405D"/>
    <w:rsid w:val="005145FE"/>
    <w:rsid w:val="0051489B"/>
    <w:rsid w:val="00517E29"/>
    <w:rsid w:val="00520DCB"/>
    <w:rsid w:val="00521238"/>
    <w:rsid w:val="00522A01"/>
    <w:rsid w:val="0052439B"/>
    <w:rsid w:val="00524EEC"/>
    <w:rsid w:val="00526718"/>
    <w:rsid w:val="00527092"/>
    <w:rsid w:val="00530ADF"/>
    <w:rsid w:val="005315FC"/>
    <w:rsid w:val="00531F80"/>
    <w:rsid w:val="00533F9D"/>
    <w:rsid w:val="005348DB"/>
    <w:rsid w:val="0053547C"/>
    <w:rsid w:val="00536AB6"/>
    <w:rsid w:val="00537F10"/>
    <w:rsid w:val="00540F2C"/>
    <w:rsid w:val="005421E7"/>
    <w:rsid w:val="00542F6B"/>
    <w:rsid w:val="0054338F"/>
    <w:rsid w:val="00545E8B"/>
    <w:rsid w:val="0054747A"/>
    <w:rsid w:val="0055129E"/>
    <w:rsid w:val="00551BE0"/>
    <w:rsid w:val="00552815"/>
    <w:rsid w:val="00554F44"/>
    <w:rsid w:val="00555A8F"/>
    <w:rsid w:val="00557632"/>
    <w:rsid w:val="00560531"/>
    <w:rsid w:val="00561243"/>
    <w:rsid w:val="00562211"/>
    <w:rsid w:val="00562BB7"/>
    <w:rsid w:val="005634E1"/>
    <w:rsid w:val="00563C02"/>
    <w:rsid w:val="005656A1"/>
    <w:rsid w:val="005665D6"/>
    <w:rsid w:val="005704FF"/>
    <w:rsid w:val="00571990"/>
    <w:rsid w:val="00573A12"/>
    <w:rsid w:val="005747C0"/>
    <w:rsid w:val="00574AC5"/>
    <w:rsid w:val="00574B80"/>
    <w:rsid w:val="00575192"/>
    <w:rsid w:val="005767A9"/>
    <w:rsid w:val="00580366"/>
    <w:rsid w:val="00582A56"/>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C23"/>
    <w:rsid w:val="005A4CE2"/>
    <w:rsid w:val="005A5559"/>
    <w:rsid w:val="005A7505"/>
    <w:rsid w:val="005B23AB"/>
    <w:rsid w:val="005B30B2"/>
    <w:rsid w:val="005B3DCF"/>
    <w:rsid w:val="005B4577"/>
    <w:rsid w:val="005B4B8C"/>
    <w:rsid w:val="005B510D"/>
    <w:rsid w:val="005B79B7"/>
    <w:rsid w:val="005C04F2"/>
    <w:rsid w:val="005C1563"/>
    <w:rsid w:val="005C4D6A"/>
    <w:rsid w:val="005C5045"/>
    <w:rsid w:val="005C52DF"/>
    <w:rsid w:val="005C6077"/>
    <w:rsid w:val="005C7C03"/>
    <w:rsid w:val="005D014E"/>
    <w:rsid w:val="005D2EA4"/>
    <w:rsid w:val="005D4EB7"/>
    <w:rsid w:val="005D4F53"/>
    <w:rsid w:val="005D5C71"/>
    <w:rsid w:val="005D5E76"/>
    <w:rsid w:val="005D7850"/>
    <w:rsid w:val="005E0060"/>
    <w:rsid w:val="005E1F56"/>
    <w:rsid w:val="005E2E1E"/>
    <w:rsid w:val="005E306E"/>
    <w:rsid w:val="005E3527"/>
    <w:rsid w:val="005E35B5"/>
    <w:rsid w:val="005E4A11"/>
    <w:rsid w:val="005E71CA"/>
    <w:rsid w:val="005F0D7C"/>
    <w:rsid w:val="005F2F8B"/>
    <w:rsid w:val="005F37B1"/>
    <w:rsid w:val="005F4E50"/>
    <w:rsid w:val="005F50F5"/>
    <w:rsid w:val="005F52A2"/>
    <w:rsid w:val="005F58EF"/>
    <w:rsid w:val="005F605F"/>
    <w:rsid w:val="005F69B4"/>
    <w:rsid w:val="00600E49"/>
    <w:rsid w:val="00601C16"/>
    <w:rsid w:val="00605133"/>
    <w:rsid w:val="0060754F"/>
    <w:rsid w:val="00611FD7"/>
    <w:rsid w:val="00612064"/>
    <w:rsid w:val="00613049"/>
    <w:rsid w:val="006139CE"/>
    <w:rsid w:val="00615A7D"/>
    <w:rsid w:val="006172AB"/>
    <w:rsid w:val="00617E10"/>
    <w:rsid w:val="0062024D"/>
    <w:rsid w:val="00620C92"/>
    <w:rsid w:val="0062520C"/>
    <w:rsid w:val="00630DC2"/>
    <w:rsid w:val="006339B2"/>
    <w:rsid w:val="00635230"/>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12C9"/>
    <w:rsid w:val="0066245B"/>
    <w:rsid w:val="00664F56"/>
    <w:rsid w:val="00665005"/>
    <w:rsid w:val="00666113"/>
    <w:rsid w:val="006702B3"/>
    <w:rsid w:val="00672065"/>
    <w:rsid w:val="00676163"/>
    <w:rsid w:val="006814BE"/>
    <w:rsid w:val="00682075"/>
    <w:rsid w:val="00682EF9"/>
    <w:rsid w:val="006905BE"/>
    <w:rsid w:val="00692428"/>
    <w:rsid w:val="0069250A"/>
    <w:rsid w:val="00693539"/>
    <w:rsid w:val="00695B7F"/>
    <w:rsid w:val="006967A8"/>
    <w:rsid w:val="006A0EA9"/>
    <w:rsid w:val="006A1589"/>
    <w:rsid w:val="006A1C5A"/>
    <w:rsid w:val="006A4CDA"/>
    <w:rsid w:val="006A5651"/>
    <w:rsid w:val="006A7A15"/>
    <w:rsid w:val="006B032B"/>
    <w:rsid w:val="006B0D65"/>
    <w:rsid w:val="006B16C0"/>
    <w:rsid w:val="006B29E5"/>
    <w:rsid w:val="006B5623"/>
    <w:rsid w:val="006B6893"/>
    <w:rsid w:val="006B793C"/>
    <w:rsid w:val="006C3103"/>
    <w:rsid w:val="006D0C7F"/>
    <w:rsid w:val="006D170F"/>
    <w:rsid w:val="006D1D23"/>
    <w:rsid w:val="006D4794"/>
    <w:rsid w:val="006D506A"/>
    <w:rsid w:val="006D744A"/>
    <w:rsid w:val="006D7D33"/>
    <w:rsid w:val="006E0397"/>
    <w:rsid w:val="006E15D9"/>
    <w:rsid w:val="006E2765"/>
    <w:rsid w:val="006E427E"/>
    <w:rsid w:val="006E6898"/>
    <w:rsid w:val="006E79D1"/>
    <w:rsid w:val="006F2538"/>
    <w:rsid w:val="006F3444"/>
    <w:rsid w:val="006F546F"/>
    <w:rsid w:val="006F65D9"/>
    <w:rsid w:val="00701AF1"/>
    <w:rsid w:val="00701DAA"/>
    <w:rsid w:val="00704B9D"/>
    <w:rsid w:val="00705139"/>
    <w:rsid w:val="007065D0"/>
    <w:rsid w:val="0070672B"/>
    <w:rsid w:val="0070711C"/>
    <w:rsid w:val="0070729C"/>
    <w:rsid w:val="00711762"/>
    <w:rsid w:val="00712006"/>
    <w:rsid w:val="0071239C"/>
    <w:rsid w:val="0071324F"/>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299"/>
    <w:rsid w:val="007353D8"/>
    <w:rsid w:val="00735516"/>
    <w:rsid w:val="0073587B"/>
    <w:rsid w:val="007370DE"/>
    <w:rsid w:val="007400AA"/>
    <w:rsid w:val="007400F6"/>
    <w:rsid w:val="0074172D"/>
    <w:rsid w:val="00747746"/>
    <w:rsid w:val="00750D6A"/>
    <w:rsid w:val="00753F24"/>
    <w:rsid w:val="00755CBF"/>
    <w:rsid w:val="00756998"/>
    <w:rsid w:val="007639AB"/>
    <w:rsid w:val="00763C08"/>
    <w:rsid w:val="00763D20"/>
    <w:rsid w:val="00770B51"/>
    <w:rsid w:val="00771EC2"/>
    <w:rsid w:val="007759CE"/>
    <w:rsid w:val="00776089"/>
    <w:rsid w:val="00777C6F"/>
    <w:rsid w:val="00783061"/>
    <w:rsid w:val="007839AF"/>
    <w:rsid w:val="00784998"/>
    <w:rsid w:val="00784BB4"/>
    <w:rsid w:val="00786EB4"/>
    <w:rsid w:val="0079012B"/>
    <w:rsid w:val="0079034A"/>
    <w:rsid w:val="00791B7E"/>
    <w:rsid w:val="007934B4"/>
    <w:rsid w:val="007960F3"/>
    <w:rsid w:val="007A0268"/>
    <w:rsid w:val="007A1343"/>
    <w:rsid w:val="007A2547"/>
    <w:rsid w:val="007A5BC6"/>
    <w:rsid w:val="007A62A8"/>
    <w:rsid w:val="007A6B09"/>
    <w:rsid w:val="007A6CB2"/>
    <w:rsid w:val="007B2620"/>
    <w:rsid w:val="007B2D84"/>
    <w:rsid w:val="007B43ED"/>
    <w:rsid w:val="007B5AB5"/>
    <w:rsid w:val="007B7608"/>
    <w:rsid w:val="007C15ED"/>
    <w:rsid w:val="007C197E"/>
    <w:rsid w:val="007C2D6F"/>
    <w:rsid w:val="007D028B"/>
    <w:rsid w:val="007D2DB7"/>
    <w:rsid w:val="007D5811"/>
    <w:rsid w:val="007E1355"/>
    <w:rsid w:val="007E27A5"/>
    <w:rsid w:val="007E2B35"/>
    <w:rsid w:val="007E3A8B"/>
    <w:rsid w:val="007E6DBD"/>
    <w:rsid w:val="007E7081"/>
    <w:rsid w:val="007E7548"/>
    <w:rsid w:val="007F16A2"/>
    <w:rsid w:val="007F606A"/>
    <w:rsid w:val="007F609F"/>
    <w:rsid w:val="00800437"/>
    <w:rsid w:val="0080192A"/>
    <w:rsid w:val="008123AE"/>
    <w:rsid w:val="00812D03"/>
    <w:rsid w:val="00813FC1"/>
    <w:rsid w:val="00824CE1"/>
    <w:rsid w:val="008305EE"/>
    <w:rsid w:val="00830608"/>
    <w:rsid w:val="0083084D"/>
    <w:rsid w:val="008312CF"/>
    <w:rsid w:val="00832904"/>
    <w:rsid w:val="008332E6"/>
    <w:rsid w:val="00835964"/>
    <w:rsid w:val="0083764A"/>
    <w:rsid w:val="00845E89"/>
    <w:rsid w:val="00847EA4"/>
    <w:rsid w:val="00850C4C"/>
    <w:rsid w:val="00851066"/>
    <w:rsid w:val="008517C4"/>
    <w:rsid w:val="0085182C"/>
    <w:rsid w:val="00856304"/>
    <w:rsid w:val="00857309"/>
    <w:rsid w:val="00861CF2"/>
    <w:rsid w:val="00863882"/>
    <w:rsid w:val="0086493C"/>
    <w:rsid w:val="00865159"/>
    <w:rsid w:val="0086524B"/>
    <w:rsid w:val="00866533"/>
    <w:rsid w:val="008677AE"/>
    <w:rsid w:val="00870EDE"/>
    <w:rsid w:val="00871D48"/>
    <w:rsid w:val="0087449A"/>
    <w:rsid w:val="00883061"/>
    <w:rsid w:val="008841BE"/>
    <w:rsid w:val="00884CA9"/>
    <w:rsid w:val="00887762"/>
    <w:rsid w:val="008901E5"/>
    <w:rsid w:val="00890393"/>
    <w:rsid w:val="00890A9E"/>
    <w:rsid w:val="00891A9B"/>
    <w:rsid w:val="008935B9"/>
    <w:rsid w:val="00893892"/>
    <w:rsid w:val="008956C3"/>
    <w:rsid w:val="008A5ED4"/>
    <w:rsid w:val="008A623F"/>
    <w:rsid w:val="008B6B7E"/>
    <w:rsid w:val="008C00E6"/>
    <w:rsid w:val="008C2C17"/>
    <w:rsid w:val="008C6D89"/>
    <w:rsid w:val="008D14A7"/>
    <w:rsid w:val="008D14DB"/>
    <w:rsid w:val="008D1EC2"/>
    <w:rsid w:val="008D381C"/>
    <w:rsid w:val="008D49F8"/>
    <w:rsid w:val="008D5C12"/>
    <w:rsid w:val="008D6EE2"/>
    <w:rsid w:val="008E0241"/>
    <w:rsid w:val="008E0CC6"/>
    <w:rsid w:val="008E2064"/>
    <w:rsid w:val="008E54B7"/>
    <w:rsid w:val="008F1B67"/>
    <w:rsid w:val="008F30CC"/>
    <w:rsid w:val="008F41B4"/>
    <w:rsid w:val="008F448A"/>
    <w:rsid w:val="008F499D"/>
    <w:rsid w:val="008F51C5"/>
    <w:rsid w:val="008F6C0D"/>
    <w:rsid w:val="008F6EAF"/>
    <w:rsid w:val="0090079B"/>
    <w:rsid w:val="009032FA"/>
    <w:rsid w:val="00905F7E"/>
    <w:rsid w:val="00906DF3"/>
    <w:rsid w:val="00912134"/>
    <w:rsid w:val="009138AB"/>
    <w:rsid w:val="00916E4E"/>
    <w:rsid w:val="009209E5"/>
    <w:rsid w:val="00921615"/>
    <w:rsid w:val="00921E9F"/>
    <w:rsid w:val="00922083"/>
    <w:rsid w:val="00922F51"/>
    <w:rsid w:val="00923BA0"/>
    <w:rsid w:val="00924113"/>
    <w:rsid w:val="00931681"/>
    <w:rsid w:val="00932CF1"/>
    <w:rsid w:val="0093361F"/>
    <w:rsid w:val="009342EA"/>
    <w:rsid w:val="00934572"/>
    <w:rsid w:val="009410A2"/>
    <w:rsid w:val="00941193"/>
    <w:rsid w:val="00944EC4"/>
    <w:rsid w:val="009455F8"/>
    <w:rsid w:val="00947BF8"/>
    <w:rsid w:val="00951715"/>
    <w:rsid w:val="009535CE"/>
    <w:rsid w:val="00956C04"/>
    <w:rsid w:val="00957207"/>
    <w:rsid w:val="00962178"/>
    <w:rsid w:val="009645A3"/>
    <w:rsid w:val="009647EB"/>
    <w:rsid w:val="009657A0"/>
    <w:rsid w:val="00966A86"/>
    <w:rsid w:val="00967DE9"/>
    <w:rsid w:val="0097033A"/>
    <w:rsid w:val="0097040E"/>
    <w:rsid w:val="00971CBF"/>
    <w:rsid w:val="00973571"/>
    <w:rsid w:val="00973AE6"/>
    <w:rsid w:val="00974710"/>
    <w:rsid w:val="00974DF6"/>
    <w:rsid w:val="0097746B"/>
    <w:rsid w:val="0098137E"/>
    <w:rsid w:val="00981D12"/>
    <w:rsid w:val="00982169"/>
    <w:rsid w:val="009837E7"/>
    <w:rsid w:val="00983B77"/>
    <w:rsid w:val="009848F6"/>
    <w:rsid w:val="0098498B"/>
    <w:rsid w:val="00984B8E"/>
    <w:rsid w:val="009876D7"/>
    <w:rsid w:val="00990E56"/>
    <w:rsid w:val="00992A63"/>
    <w:rsid w:val="00993381"/>
    <w:rsid w:val="00993C1A"/>
    <w:rsid w:val="00997694"/>
    <w:rsid w:val="009A004E"/>
    <w:rsid w:val="009A0D04"/>
    <w:rsid w:val="009A0E12"/>
    <w:rsid w:val="009A128D"/>
    <w:rsid w:val="009A1A46"/>
    <w:rsid w:val="009A1CA4"/>
    <w:rsid w:val="009A403E"/>
    <w:rsid w:val="009B0E6E"/>
    <w:rsid w:val="009B1D12"/>
    <w:rsid w:val="009B544B"/>
    <w:rsid w:val="009B5D16"/>
    <w:rsid w:val="009B62B8"/>
    <w:rsid w:val="009B662B"/>
    <w:rsid w:val="009B6D9C"/>
    <w:rsid w:val="009C05E1"/>
    <w:rsid w:val="009C3CE5"/>
    <w:rsid w:val="009D1119"/>
    <w:rsid w:val="009D4570"/>
    <w:rsid w:val="009D45CE"/>
    <w:rsid w:val="009D6707"/>
    <w:rsid w:val="009D6FDC"/>
    <w:rsid w:val="009E351A"/>
    <w:rsid w:val="009E37FE"/>
    <w:rsid w:val="009E3E33"/>
    <w:rsid w:val="009E5DF3"/>
    <w:rsid w:val="009E6D1F"/>
    <w:rsid w:val="009F24AF"/>
    <w:rsid w:val="009F34AD"/>
    <w:rsid w:val="009F42D0"/>
    <w:rsid w:val="009F523F"/>
    <w:rsid w:val="00A0143A"/>
    <w:rsid w:val="00A0187E"/>
    <w:rsid w:val="00A0234C"/>
    <w:rsid w:val="00A144CF"/>
    <w:rsid w:val="00A16189"/>
    <w:rsid w:val="00A16668"/>
    <w:rsid w:val="00A170D4"/>
    <w:rsid w:val="00A211B7"/>
    <w:rsid w:val="00A22682"/>
    <w:rsid w:val="00A253F1"/>
    <w:rsid w:val="00A259F1"/>
    <w:rsid w:val="00A2677A"/>
    <w:rsid w:val="00A3118F"/>
    <w:rsid w:val="00A32AD9"/>
    <w:rsid w:val="00A345B4"/>
    <w:rsid w:val="00A34896"/>
    <w:rsid w:val="00A34C68"/>
    <w:rsid w:val="00A35587"/>
    <w:rsid w:val="00A40E9D"/>
    <w:rsid w:val="00A429D0"/>
    <w:rsid w:val="00A432C3"/>
    <w:rsid w:val="00A44754"/>
    <w:rsid w:val="00A449CD"/>
    <w:rsid w:val="00A4621B"/>
    <w:rsid w:val="00A46436"/>
    <w:rsid w:val="00A54212"/>
    <w:rsid w:val="00A54379"/>
    <w:rsid w:val="00A54539"/>
    <w:rsid w:val="00A558E3"/>
    <w:rsid w:val="00A55CD4"/>
    <w:rsid w:val="00A55D38"/>
    <w:rsid w:val="00A60777"/>
    <w:rsid w:val="00A6158F"/>
    <w:rsid w:val="00A61B2C"/>
    <w:rsid w:val="00A63A19"/>
    <w:rsid w:val="00A64EB7"/>
    <w:rsid w:val="00A65075"/>
    <w:rsid w:val="00A6717B"/>
    <w:rsid w:val="00A6759C"/>
    <w:rsid w:val="00A74628"/>
    <w:rsid w:val="00A7535F"/>
    <w:rsid w:val="00A76BBC"/>
    <w:rsid w:val="00A80612"/>
    <w:rsid w:val="00A815E5"/>
    <w:rsid w:val="00A835CD"/>
    <w:rsid w:val="00A838EE"/>
    <w:rsid w:val="00A85055"/>
    <w:rsid w:val="00A8599A"/>
    <w:rsid w:val="00A859F1"/>
    <w:rsid w:val="00A86298"/>
    <w:rsid w:val="00A86FE9"/>
    <w:rsid w:val="00A8794A"/>
    <w:rsid w:val="00A87C92"/>
    <w:rsid w:val="00A90F01"/>
    <w:rsid w:val="00A928E2"/>
    <w:rsid w:val="00A952AB"/>
    <w:rsid w:val="00A966C7"/>
    <w:rsid w:val="00A971DA"/>
    <w:rsid w:val="00A97888"/>
    <w:rsid w:val="00AA0523"/>
    <w:rsid w:val="00AA1E55"/>
    <w:rsid w:val="00AA3E17"/>
    <w:rsid w:val="00AA60C7"/>
    <w:rsid w:val="00AA7036"/>
    <w:rsid w:val="00AA7777"/>
    <w:rsid w:val="00AB1F67"/>
    <w:rsid w:val="00AB26BF"/>
    <w:rsid w:val="00AB2881"/>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562"/>
    <w:rsid w:val="00AE3AF5"/>
    <w:rsid w:val="00AE5A5C"/>
    <w:rsid w:val="00AE6037"/>
    <w:rsid w:val="00AE6A79"/>
    <w:rsid w:val="00AF0C4C"/>
    <w:rsid w:val="00AF1E8F"/>
    <w:rsid w:val="00AF50F4"/>
    <w:rsid w:val="00AF65AC"/>
    <w:rsid w:val="00AF69D0"/>
    <w:rsid w:val="00B0085D"/>
    <w:rsid w:val="00B01DA6"/>
    <w:rsid w:val="00B03DA6"/>
    <w:rsid w:val="00B06D20"/>
    <w:rsid w:val="00B07C9D"/>
    <w:rsid w:val="00B1020E"/>
    <w:rsid w:val="00B105ED"/>
    <w:rsid w:val="00B106B4"/>
    <w:rsid w:val="00B119E3"/>
    <w:rsid w:val="00B12117"/>
    <w:rsid w:val="00B135FF"/>
    <w:rsid w:val="00B158E2"/>
    <w:rsid w:val="00B201C7"/>
    <w:rsid w:val="00B226F8"/>
    <w:rsid w:val="00B23D4B"/>
    <w:rsid w:val="00B23DC7"/>
    <w:rsid w:val="00B24455"/>
    <w:rsid w:val="00B30838"/>
    <w:rsid w:val="00B3102B"/>
    <w:rsid w:val="00B31BA5"/>
    <w:rsid w:val="00B325EC"/>
    <w:rsid w:val="00B32750"/>
    <w:rsid w:val="00B32FBC"/>
    <w:rsid w:val="00B352C3"/>
    <w:rsid w:val="00B360EB"/>
    <w:rsid w:val="00B36126"/>
    <w:rsid w:val="00B41E63"/>
    <w:rsid w:val="00B42E57"/>
    <w:rsid w:val="00B44849"/>
    <w:rsid w:val="00B460F1"/>
    <w:rsid w:val="00B538EB"/>
    <w:rsid w:val="00B54218"/>
    <w:rsid w:val="00B6480C"/>
    <w:rsid w:val="00B66D4A"/>
    <w:rsid w:val="00B72B81"/>
    <w:rsid w:val="00B7408C"/>
    <w:rsid w:val="00B74ACF"/>
    <w:rsid w:val="00B762DC"/>
    <w:rsid w:val="00B8330D"/>
    <w:rsid w:val="00B9620A"/>
    <w:rsid w:val="00BA100C"/>
    <w:rsid w:val="00BA18AB"/>
    <w:rsid w:val="00BA26B1"/>
    <w:rsid w:val="00BA2EA1"/>
    <w:rsid w:val="00BA35D6"/>
    <w:rsid w:val="00BA5D4A"/>
    <w:rsid w:val="00BA70E6"/>
    <w:rsid w:val="00BB15C8"/>
    <w:rsid w:val="00BB2E68"/>
    <w:rsid w:val="00BB3097"/>
    <w:rsid w:val="00BB380B"/>
    <w:rsid w:val="00BB4038"/>
    <w:rsid w:val="00BB6428"/>
    <w:rsid w:val="00BB6802"/>
    <w:rsid w:val="00BC1EA5"/>
    <w:rsid w:val="00BC1EED"/>
    <w:rsid w:val="00BC4434"/>
    <w:rsid w:val="00BC7BAE"/>
    <w:rsid w:val="00BD48F4"/>
    <w:rsid w:val="00BD504E"/>
    <w:rsid w:val="00BD50FE"/>
    <w:rsid w:val="00BD514F"/>
    <w:rsid w:val="00BD67AC"/>
    <w:rsid w:val="00BD6874"/>
    <w:rsid w:val="00BE254B"/>
    <w:rsid w:val="00BE3FAE"/>
    <w:rsid w:val="00BE49E1"/>
    <w:rsid w:val="00BE55C7"/>
    <w:rsid w:val="00BE604D"/>
    <w:rsid w:val="00BF07B5"/>
    <w:rsid w:val="00BF0962"/>
    <w:rsid w:val="00BF24A4"/>
    <w:rsid w:val="00BF4F57"/>
    <w:rsid w:val="00BF52F9"/>
    <w:rsid w:val="00BF6269"/>
    <w:rsid w:val="00C00709"/>
    <w:rsid w:val="00C018E8"/>
    <w:rsid w:val="00C019AF"/>
    <w:rsid w:val="00C026F4"/>
    <w:rsid w:val="00C03DEE"/>
    <w:rsid w:val="00C04405"/>
    <w:rsid w:val="00C05025"/>
    <w:rsid w:val="00C0611B"/>
    <w:rsid w:val="00C1038D"/>
    <w:rsid w:val="00C1097D"/>
    <w:rsid w:val="00C10A02"/>
    <w:rsid w:val="00C1149D"/>
    <w:rsid w:val="00C122CD"/>
    <w:rsid w:val="00C14111"/>
    <w:rsid w:val="00C15121"/>
    <w:rsid w:val="00C15FC3"/>
    <w:rsid w:val="00C16143"/>
    <w:rsid w:val="00C22879"/>
    <w:rsid w:val="00C24E7C"/>
    <w:rsid w:val="00C25559"/>
    <w:rsid w:val="00C26872"/>
    <w:rsid w:val="00C27AE3"/>
    <w:rsid w:val="00C316D1"/>
    <w:rsid w:val="00C3527E"/>
    <w:rsid w:val="00C36162"/>
    <w:rsid w:val="00C361BC"/>
    <w:rsid w:val="00C412C6"/>
    <w:rsid w:val="00C41ECA"/>
    <w:rsid w:val="00C44B30"/>
    <w:rsid w:val="00C532F3"/>
    <w:rsid w:val="00C563A0"/>
    <w:rsid w:val="00C5642F"/>
    <w:rsid w:val="00C56558"/>
    <w:rsid w:val="00C5684D"/>
    <w:rsid w:val="00C5705A"/>
    <w:rsid w:val="00C61B3D"/>
    <w:rsid w:val="00C62805"/>
    <w:rsid w:val="00C64E6D"/>
    <w:rsid w:val="00C67995"/>
    <w:rsid w:val="00C7101E"/>
    <w:rsid w:val="00C72BFE"/>
    <w:rsid w:val="00C749BC"/>
    <w:rsid w:val="00C75044"/>
    <w:rsid w:val="00C752B0"/>
    <w:rsid w:val="00C758D4"/>
    <w:rsid w:val="00C76D05"/>
    <w:rsid w:val="00C77D4F"/>
    <w:rsid w:val="00C80505"/>
    <w:rsid w:val="00C835E1"/>
    <w:rsid w:val="00C840BF"/>
    <w:rsid w:val="00C84776"/>
    <w:rsid w:val="00C907C6"/>
    <w:rsid w:val="00C90858"/>
    <w:rsid w:val="00C956E3"/>
    <w:rsid w:val="00C96656"/>
    <w:rsid w:val="00C975E7"/>
    <w:rsid w:val="00CA2BC9"/>
    <w:rsid w:val="00CB010D"/>
    <w:rsid w:val="00CB1258"/>
    <w:rsid w:val="00CB2440"/>
    <w:rsid w:val="00CB4294"/>
    <w:rsid w:val="00CC0BA8"/>
    <w:rsid w:val="00CC241C"/>
    <w:rsid w:val="00CC3BB2"/>
    <w:rsid w:val="00CC45B0"/>
    <w:rsid w:val="00CC5E7A"/>
    <w:rsid w:val="00CD1523"/>
    <w:rsid w:val="00CD1718"/>
    <w:rsid w:val="00CD18FB"/>
    <w:rsid w:val="00CD1966"/>
    <w:rsid w:val="00CD1C2A"/>
    <w:rsid w:val="00CD3BD6"/>
    <w:rsid w:val="00CD5E68"/>
    <w:rsid w:val="00CD7342"/>
    <w:rsid w:val="00CE1395"/>
    <w:rsid w:val="00CE166B"/>
    <w:rsid w:val="00CE362A"/>
    <w:rsid w:val="00CE364E"/>
    <w:rsid w:val="00CE4CEB"/>
    <w:rsid w:val="00CE5C00"/>
    <w:rsid w:val="00CF1958"/>
    <w:rsid w:val="00D0280E"/>
    <w:rsid w:val="00D039A6"/>
    <w:rsid w:val="00D0407F"/>
    <w:rsid w:val="00D051AD"/>
    <w:rsid w:val="00D101EC"/>
    <w:rsid w:val="00D11840"/>
    <w:rsid w:val="00D1213D"/>
    <w:rsid w:val="00D12639"/>
    <w:rsid w:val="00D15F87"/>
    <w:rsid w:val="00D1626C"/>
    <w:rsid w:val="00D163C4"/>
    <w:rsid w:val="00D177BB"/>
    <w:rsid w:val="00D20A32"/>
    <w:rsid w:val="00D20EC8"/>
    <w:rsid w:val="00D22837"/>
    <w:rsid w:val="00D230C8"/>
    <w:rsid w:val="00D23271"/>
    <w:rsid w:val="00D23B7B"/>
    <w:rsid w:val="00D30335"/>
    <w:rsid w:val="00D34F74"/>
    <w:rsid w:val="00D36F0C"/>
    <w:rsid w:val="00D40CF6"/>
    <w:rsid w:val="00D433D3"/>
    <w:rsid w:val="00D508CE"/>
    <w:rsid w:val="00D51042"/>
    <w:rsid w:val="00D519F0"/>
    <w:rsid w:val="00D53F69"/>
    <w:rsid w:val="00D546C6"/>
    <w:rsid w:val="00D55819"/>
    <w:rsid w:val="00D56A70"/>
    <w:rsid w:val="00D56BCC"/>
    <w:rsid w:val="00D610C0"/>
    <w:rsid w:val="00D6190C"/>
    <w:rsid w:val="00D62904"/>
    <w:rsid w:val="00D6328B"/>
    <w:rsid w:val="00D66B12"/>
    <w:rsid w:val="00D67B99"/>
    <w:rsid w:val="00D70323"/>
    <w:rsid w:val="00D73251"/>
    <w:rsid w:val="00D7350C"/>
    <w:rsid w:val="00D77566"/>
    <w:rsid w:val="00D81CF2"/>
    <w:rsid w:val="00D83715"/>
    <w:rsid w:val="00D83B38"/>
    <w:rsid w:val="00D86470"/>
    <w:rsid w:val="00D901DB"/>
    <w:rsid w:val="00D92EC1"/>
    <w:rsid w:val="00D9319E"/>
    <w:rsid w:val="00D96813"/>
    <w:rsid w:val="00D976BE"/>
    <w:rsid w:val="00DA20EF"/>
    <w:rsid w:val="00DA2B0C"/>
    <w:rsid w:val="00DA2BED"/>
    <w:rsid w:val="00DA2E7B"/>
    <w:rsid w:val="00DA32CC"/>
    <w:rsid w:val="00DA41FC"/>
    <w:rsid w:val="00DA7DB0"/>
    <w:rsid w:val="00DB15B6"/>
    <w:rsid w:val="00DB24E0"/>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134E"/>
    <w:rsid w:val="00DE2722"/>
    <w:rsid w:val="00DE313A"/>
    <w:rsid w:val="00DE3D63"/>
    <w:rsid w:val="00DE7899"/>
    <w:rsid w:val="00DF0940"/>
    <w:rsid w:val="00DF155C"/>
    <w:rsid w:val="00DF4A98"/>
    <w:rsid w:val="00DF59F5"/>
    <w:rsid w:val="00DF6768"/>
    <w:rsid w:val="00DF6A6D"/>
    <w:rsid w:val="00E0129D"/>
    <w:rsid w:val="00E0161E"/>
    <w:rsid w:val="00E0209A"/>
    <w:rsid w:val="00E024CD"/>
    <w:rsid w:val="00E034E8"/>
    <w:rsid w:val="00E06316"/>
    <w:rsid w:val="00E0675B"/>
    <w:rsid w:val="00E06807"/>
    <w:rsid w:val="00E06CD2"/>
    <w:rsid w:val="00E07869"/>
    <w:rsid w:val="00E125F4"/>
    <w:rsid w:val="00E12B17"/>
    <w:rsid w:val="00E13868"/>
    <w:rsid w:val="00E14675"/>
    <w:rsid w:val="00E14BC7"/>
    <w:rsid w:val="00E236DC"/>
    <w:rsid w:val="00E30621"/>
    <w:rsid w:val="00E30662"/>
    <w:rsid w:val="00E34377"/>
    <w:rsid w:val="00E37D04"/>
    <w:rsid w:val="00E419DE"/>
    <w:rsid w:val="00E41ED1"/>
    <w:rsid w:val="00E44DEA"/>
    <w:rsid w:val="00E46B67"/>
    <w:rsid w:val="00E50A2C"/>
    <w:rsid w:val="00E51B55"/>
    <w:rsid w:val="00E5242B"/>
    <w:rsid w:val="00E527D3"/>
    <w:rsid w:val="00E54807"/>
    <w:rsid w:val="00E55E88"/>
    <w:rsid w:val="00E56E31"/>
    <w:rsid w:val="00E625CC"/>
    <w:rsid w:val="00E63203"/>
    <w:rsid w:val="00E64259"/>
    <w:rsid w:val="00E664D4"/>
    <w:rsid w:val="00E6773F"/>
    <w:rsid w:val="00E71A0B"/>
    <w:rsid w:val="00E73585"/>
    <w:rsid w:val="00E745AC"/>
    <w:rsid w:val="00E75D58"/>
    <w:rsid w:val="00E7782A"/>
    <w:rsid w:val="00E8231F"/>
    <w:rsid w:val="00E82A27"/>
    <w:rsid w:val="00E84463"/>
    <w:rsid w:val="00E85ED2"/>
    <w:rsid w:val="00E86CC5"/>
    <w:rsid w:val="00E86E2D"/>
    <w:rsid w:val="00E87F78"/>
    <w:rsid w:val="00E9140C"/>
    <w:rsid w:val="00E91C11"/>
    <w:rsid w:val="00E9390E"/>
    <w:rsid w:val="00E95AE7"/>
    <w:rsid w:val="00E9727D"/>
    <w:rsid w:val="00E97F51"/>
    <w:rsid w:val="00EA17DA"/>
    <w:rsid w:val="00EA199D"/>
    <w:rsid w:val="00EA351C"/>
    <w:rsid w:val="00EA6D2D"/>
    <w:rsid w:val="00EA7286"/>
    <w:rsid w:val="00EB1367"/>
    <w:rsid w:val="00EB321B"/>
    <w:rsid w:val="00EB32A4"/>
    <w:rsid w:val="00EB351B"/>
    <w:rsid w:val="00EB4C0F"/>
    <w:rsid w:val="00EB4FD0"/>
    <w:rsid w:val="00EB5553"/>
    <w:rsid w:val="00EB5943"/>
    <w:rsid w:val="00EB5BD0"/>
    <w:rsid w:val="00EC4833"/>
    <w:rsid w:val="00EC4B5E"/>
    <w:rsid w:val="00EC5341"/>
    <w:rsid w:val="00EC7A48"/>
    <w:rsid w:val="00ED1DCF"/>
    <w:rsid w:val="00ED1EF9"/>
    <w:rsid w:val="00ED259F"/>
    <w:rsid w:val="00ED2A25"/>
    <w:rsid w:val="00ED4A8A"/>
    <w:rsid w:val="00ED53FB"/>
    <w:rsid w:val="00ED648E"/>
    <w:rsid w:val="00ED76B0"/>
    <w:rsid w:val="00ED7AFE"/>
    <w:rsid w:val="00EE294E"/>
    <w:rsid w:val="00EE3AEF"/>
    <w:rsid w:val="00EE761B"/>
    <w:rsid w:val="00EF14D8"/>
    <w:rsid w:val="00EF2070"/>
    <w:rsid w:val="00EF298B"/>
    <w:rsid w:val="00EF3F3F"/>
    <w:rsid w:val="00EF49C0"/>
    <w:rsid w:val="00EF5562"/>
    <w:rsid w:val="00F02496"/>
    <w:rsid w:val="00F03067"/>
    <w:rsid w:val="00F04808"/>
    <w:rsid w:val="00F04CEC"/>
    <w:rsid w:val="00F06177"/>
    <w:rsid w:val="00F06AF5"/>
    <w:rsid w:val="00F103FA"/>
    <w:rsid w:val="00F12C28"/>
    <w:rsid w:val="00F13341"/>
    <w:rsid w:val="00F14301"/>
    <w:rsid w:val="00F15578"/>
    <w:rsid w:val="00F1728A"/>
    <w:rsid w:val="00F17669"/>
    <w:rsid w:val="00F208BE"/>
    <w:rsid w:val="00F20F8D"/>
    <w:rsid w:val="00F22C01"/>
    <w:rsid w:val="00F22DBF"/>
    <w:rsid w:val="00F2322C"/>
    <w:rsid w:val="00F232AA"/>
    <w:rsid w:val="00F2354E"/>
    <w:rsid w:val="00F26AF9"/>
    <w:rsid w:val="00F275B1"/>
    <w:rsid w:val="00F301B9"/>
    <w:rsid w:val="00F33314"/>
    <w:rsid w:val="00F34B1E"/>
    <w:rsid w:val="00F4024B"/>
    <w:rsid w:val="00F413A2"/>
    <w:rsid w:val="00F425CD"/>
    <w:rsid w:val="00F43827"/>
    <w:rsid w:val="00F50DF4"/>
    <w:rsid w:val="00F514FB"/>
    <w:rsid w:val="00F533B3"/>
    <w:rsid w:val="00F561D3"/>
    <w:rsid w:val="00F6753B"/>
    <w:rsid w:val="00F67962"/>
    <w:rsid w:val="00F749E0"/>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6282"/>
    <w:rsid w:val="00FB6A77"/>
    <w:rsid w:val="00FB74B1"/>
    <w:rsid w:val="00FC2BB9"/>
    <w:rsid w:val="00FC3ED8"/>
    <w:rsid w:val="00FC4542"/>
    <w:rsid w:val="00FC48E9"/>
    <w:rsid w:val="00FC52EF"/>
    <w:rsid w:val="00FC62A4"/>
    <w:rsid w:val="00FC6EE0"/>
    <w:rsid w:val="00FD31AF"/>
    <w:rsid w:val="00FE0C7E"/>
    <w:rsid w:val="00FE2279"/>
    <w:rsid w:val="00FE26C5"/>
    <w:rsid w:val="00FE50EC"/>
    <w:rsid w:val="00FE548C"/>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 w:type="character" w:styleId="PlaceholderText">
    <w:name w:val="Placeholder Text"/>
    <w:basedOn w:val="DefaultParagraphFont"/>
    <w:uiPriority w:val="99"/>
    <w:semiHidden/>
    <w:rsid w:val="00E343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chart" Target="charts/chart5.xml"/><Relationship Id="rId47" Type="http://schemas.openxmlformats.org/officeDocument/2006/relationships/hyperlink" Target="http://openaccess.thecvf.com/content_cvpr_2017/papers/Wang_ChestX-ray8_Hospital-Scale_Chest_CVPR_2017_paper.pdf" TargetMode="External"/><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jp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chart" Target="charts/chart4.xml"/><Relationship Id="rId45" Type="http://schemas.openxmlformats.org/officeDocument/2006/relationships/hyperlink" Target="https://github.com/ieee8023/covid-chestxray-dataset"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chart" Target="charts/chart2.xml"/><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bbc.co.uk/news/uk-60467183"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doi.org/10.1515/dx-2021-0091" TargetMode="External"/><Relationship Id="rId48" Type="http://schemas.openxmlformats.org/officeDocument/2006/relationships/hyperlink" Target="https://medium.com/mlearning-ai/explainable-ai-brain-tumor-classification-with-efficientnet-and-gradient-weighted-class-activation-24c57ae6175d"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 Id="rId46" Type="http://schemas.openxmlformats.org/officeDocument/2006/relationships/hyperlink" Target="https://towardsdatascience.com/investigation-of-explainable-predictions-of-covid-19-infection-from-chest-x-rays-with-machine-cb370f46af1d" TargetMode="Externa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BCB4-A446-82D7-8254BC33C4CB}"/>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0.18</c:v>
                </c:pt>
                <c:pt idx="1">
                  <c:v>9.2999999999999999E-2</c:v>
                </c:pt>
                <c:pt idx="2">
                  <c:v>0.82</c:v>
                </c:pt>
                <c:pt idx="3">
                  <c:v>0.16</c:v>
                </c:pt>
                <c:pt idx="4">
                  <c:v>9.7000000000000003E-3</c:v>
                </c:pt>
              </c:numCache>
            </c:numRef>
          </c:val>
          <c:smooth val="0"/>
          <c:extLst>
            <c:ext xmlns:c16="http://schemas.microsoft.com/office/drawing/2014/chart" uri="{C3380CC4-5D6E-409C-BE32-E72D297353CC}">
              <c16:uniqueId val="{00000000-BD1C-7946-B369-4D39018E4387}"/>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E358-694E-8695-8B69555B2304}"/>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Ensemble</a:t>
            </a:r>
            <a:r>
              <a:rPr lang="en-GB" baseline="0"/>
              <a:t> Model</a:t>
            </a:r>
            <a:r>
              <a:rPr lang="en-GB"/>
              <a:t>: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FD92-5342-A51A-9D6DAAAB3C2F}"/>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7293</TotalTime>
  <Pages>16</Pages>
  <Words>12473</Words>
  <Characters>71101</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83408</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937</cp:revision>
  <cp:lastPrinted>2022-04-27T16:41:00Z</cp:lastPrinted>
  <dcterms:created xsi:type="dcterms:W3CDTF">2022-04-27T16:41:00Z</dcterms:created>
  <dcterms:modified xsi:type="dcterms:W3CDTF">2023-04-10T13:47:00Z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