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DB" w:rsidRPr="001C3CDB" w:rsidRDefault="001C3CDB" w:rsidP="001C3CDB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 w:rsidRPr="001C3CDB">
        <w:rPr>
          <w:rFonts w:ascii="Arial Narrow" w:hAnsi="Arial Narrow"/>
          <w:b/>
        </w:rPr>
        <w:t>ОТВЕТ НА ЗАПРОС</w:t>
      </w:r>
    </w:p>
    <w:p w:rsidR="001C712A" w:rsidRDefault="001C712A" w:rsidP="001C3CDB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В ответ на запрос экспертизы от 28.01.2012 (далее «Запрос») по заявке на изобретение № 564 Заявитель сообщает следующее.</w:t>
      </w:r>
    </w:p>
    <w:p w:rsidR="008B296C" w:rsidRDefault="008B296C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8B296C" w:rsidRDefault="008B296C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8B296C" w:rsidRDefault="008B296C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8B296C" w:rsidRDefault="008B296C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1C712A" w:rsidRDefault="001C712A" w:rsidP="001C3CDB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07.01.2012</w:t>
      </w:r>
    </w:p>
    <w:p w:rsidR="008B296C" w:rsidRPr="008B296C" w:rsidRDefault="008B296C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1C712A" w:rsidRDefault="001C712A" w:rsidP="001C3CDB">
      <w:pPr>
        <w:spacing w:line="360" w:lineRule="auto"/>
        <w:ind w:firstLine="53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Представитель Заявителя__________________________________________ Алексей Калиниченко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67B36" w:rsidRDefault="00067B36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вфывфыв</w:t>
      </w:r>
    </w:p>
    <w:sectPr w:rsidR="009730AB" w:rsidSect="008B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3D" w:rsidRDefault="00F5183D">
      <w:r>
        <w:separator/>
      </w:r>
    </w:p>
  </w:endnote>
  <w:endnote w:type="continuationSeparator" w:id="0">
    <w:p w:rsidR="00F5183D" w:rsidRDefault="00F5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12A" w:rsidRDefault="001C71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12A" w:rsidRDefault="001C712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5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3D" w:rsidRDefault="00F5183D">
      <w:r>
        <w:separator/>
      </w:r>
    </w:p>
  </w:footnote>
  <w:footnote w:type="continuationSeparator" w:id="0">
    <w:p w:rsidR="00F5183D" w:rsidRDefault="00F51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12A" w:rsidRDefault="001C71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067B36" w:rsidRPr="00F45736" w:rsidTr="008933F6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1C712A" w:rsidRDefault="001C712A" w:rsidP="008933F6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изобретение № 564</w:t>
          </w:r>
        </w:p>
        <w:p w:rsidR="001C712A" w:rsidRDefault="001C712A" w:rsidP="008933F6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010040</w:t>
          </w:r>
        </w:p>
        <w:p w:rsidR="001C712A" w:rsidRDefault="001C712A" w:rsidP="0055129F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запроса: 28.01.2012</w:t>
          </w:r>
        </w:p>
        <w:p w:rsidR="001C712A" w:rsidRDefault="001C712A" w:rsidP="0055129F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заявителя: Калиниченко А.Л., тел.: +7-909-112-56-80</w:t>
          </w:r>
        </w:p>
        <w:p w:rsidR="00067B36" w:rsidRPr="00E50311" w:rsidRDefault="00067B36" w:rsidP="0055129F">
          <w:pPr>
            <w:rPr>
              <w:rFonts w:ascii="Arial Narrow" w:hAnsi="Arial Narrow" w:cs="Courier New"/>
              <w:sz w:val="4"/>
              <w:szCs w:val="4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067B36" w:rsidRPr="0055129F" w:rsidRDefault="00067B36" w:rsidP="008933F6">
          <w:pPr>
            <w:jc w:val="center"/>
            <w:rPr>
              <w:rFonts w:ascii="Arial Narrow" w:hAnsi="Arial Narrow" w:cs="Courier New"/>
              <w:b/>
            </w:rPr>
          </w:pPr>
          <w:r w:rsidRPr="00367792">
            <w:rPr>
              <w:rFonts w:ascii="Arial Narrow" w:hAnsi="Arial Narrow" w:cs="Courier New"/>
              <w:b/>
              <w:spacing w:val="106"/>
            </w:rPr>
            <w:t>Ответ на запро</w:t>
          </w:r>
          <w:r w:rsidRPr="00367792">
            <w:rPr>
              <w:rFonts w:ascii="Arial Narrow" w:hAnsi="Arial Narrow" w:cs="Courier New"/>
              <w:b/>
              <w:spacing w:val="3"/>
            </w:rPr>
            <w:t>с</w:t>
          </w:r>
        </w:p>
      </w:tc>
    </w:tr>
    <w:tr w:rsidR="00067B36" w:rsidTr="008933F6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067B36" w:rsidRPr="0055129F" w:rsidRDefault="00067B36" w:rsidP="008933F6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7792" w:rsidRDefault="00367792" w:rsidP="00067B36">
          <w:pPr>
            <w:pStyle w:val="a3"/>
            <w:jc w:val="right"/>
            <w:rPr>
              <w:lang w:val="en-US"/>
            </w:rPr>
          </w:pPr>
        </w:p>
        <w:p w:rsidR="00367792" w:rsidRDefault="00367792" w:rsidP="00067B36">
          <w:pPr>
            <w:pStyle w:val="a3"/>
            <w:jc w:val="right"/>
            <w:rPr>
              <w:lang w:val="en-US"/>
            </w:rPr>
          </w:pPr>
        </w:p>
        <w:p w:rsidR="00964D60" w:rsidRPr="00964D60" w:rsidRDefault="00067B36" w:rsidP="00367792">
          <w:pPr>
            <w:pStyle w:val="a3"/>
            <w:jc w:val="right"/>
            <w:rPr>
              <w:rFonts w:ascii="Arial Narrow" w:hAnsi="Arial Narrow" w:cs="Courier New"/>
              <w:lang w:val="en-US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1C712A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1C712A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067B36" w:rsidRDefault="00362B2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445C43" w:rsidRPr="00445C43">
            <w:rPr>
              <w:rFonts w:ascii="Arial Narrow" w:hAnsi="Arial Narrow" w:cs="Courier New"/>
            </w:rPr>
            <w:t>^</w:t>
          </w:r>
          <w:r w:rsidR="00445C43">
            <w:rPr>
              <w:rFonts w:ascii="Arial Narrow" w:hAnsi="Arial Narrow" w:cs="Courier New"/>
            </w:rPr>
            <w:t>изобретение или полезную модель или промышленный образ</w:t>
          </w:r>
          <w:r w:rsidR="008B296C">
            <w:rPr>
              <w:rFonts w:ascii="Arial Narrow" w:hAnsi="Arial Narrow" w:cs="Courier New"/>
            </w:rPr>
            <w:t>е</w:t>
          </w:r>
          <w:r w:rsidR="00445C43">
            <w:rPr>
              <w:rFonts w:ascii="Arial Narrow" w:hAnsi="Arial Narrow" w:cs="Courier New"/>
            </w:rPr>
            <w:t>ц</w:t>
          </w:r>
          <w:r w:rsidR="006A1752">
            <w:rPr>
              <w:rFonts w:ascii="Arial Narrow" w:hAnsi="Arial Narrow" w:cs="Courier New"/>
            </w:rPr>
            <w:t xml:space="preserve"> или товарный знак или программу ЭВМ или Базу данных</w:t>
          </w:r>
          <w:r w:rsidR="006A1752" w:rsidRPr="006A1752">
            <w:rPr>
              <w:rFonts w:ascii="Arial Narrow" w:hAnsi="Arial Narrow" w:cs="Courier New"/>
            </w:rPr>
            <w:t>^</w:t>
          </w:r>
          <w:r>
            <w:rPr>
              <w:rFonts w:ascii="Arial Narrow" w:hAnsi="Arial Narrow" w:cs="Courier New"/>
            </w:rPr>
            <w:t xml:space="preserve">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 w:rsidP="008B296C">
          <w:pPr>
            <w:tabs>
              <w:tab w:val="right" w:pos="6803"/>
            </w:tabs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8B296C">
            <w:rPr>
              <w:rFonts w:ascii="Arial Narrow" w:hAnsi="Arial Narrow" w:cs="Courier New"/>
              <w:b/>
            </w:rPr>
            <w:tab/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>Дата вынесения запроса: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>^дата вынесения запроса^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Default="009730AB">
          <w:pPr>
            <w:jc w:val="center"/>
            <w:rPr>
              <w:rFonts w:ascii="Arial Narrow" w:hAnsi="Arial Narrow" w:cs="Courier New"/>
            </w:rPr>
          </w:pPr>
          <w:r w:rsidRPr="009730AB">
            <w:rPr>
              <w:rFonts w:ascii="Arial Narrow" w:hAnsi="Arial Narrow" w:cs="Courier New"/>
              <w:b/>
              <w:spacing w:val="106"/>
              <w:lang w:val="en-US"/>
            </w:rPr>
            <w:t>Ответ на запро</w:t>
          </w:r>
          <w:r w:rsidRPr="009730AB">
            <w:rPr>
              <w:rFonts w:ascii="Arial Narrow" w:hAnsi="Arial Narrow" w:cs="Courier New"/>
              <w:b/>
              <w:spacing w:val="3"/>
              <w:lang w:val="en-US"/>
            </w:rPr>
            <w:t>с</w:t>
          </w:r>
        </w:p>
      </w:tc>
    </w:tr>
    <w:tr w:rsidR="00362B2C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8"/>
              <w:rFonts w:ascii="Arial Narrow" w:hAnsi="Arial Narrow"/>
            </w:rPr>
            <w:t>^</w:t>
          </w:r>
          <w:r w:rsidR="009730AB">
            <w:rPr>
              <w:rStyle w:val="a8"/>
              <w:rFonts w:ascii="Arial Narrow" w:hAnsi="Arial Narrow"/>
            </w:rPr>
            <w:t>№ стр.</w:t>
          </w:r>
          <w:r w:rsidR="009730AB" w:rsidRPr="009730AB">
            <w:rPr>
              <w:rStyle w:val="a8"/>
              <w:rFonts w:ascii="Arial Narrow" w:hAnsi="Arial Narrow"/>
            </w:rPr>
            <w:t>^</w:t>
          </w:r>
          <w:r>
            <w:rPr>
              <w:rStyle w:val="a8"/>
              <w:rFonts w:ascii="Arial Narrow" w:hAnsi="Arial Narrow"/>
            </w:rPr>
            <w:t xml:space="preserve"> из </w:t>
          </w:r>
          <w:r w:rsidR="009730AB" w:rsidRPr="009730AB">
            <w:rPr>
              <w:rStyle w:val="a8"/>
              <w:rFonts w:ascii="Arial Narrow" w:hAnsi="Arial Narrow"/>
            </w:rPr>
            <w:t>^</w:t>
          </w:r>
          <w:r w:rsidR="009730AB">
            <w:rPr>
              <w:rStyle w:val="a8"/>
              <w:rFonts w:ascii="Arial Narrow" w:hAnsi="Arial Narrow"/>
            </w:rPr>
            <w:t>всего стр.</w:t>
          </w:r>
          <w:r w:rsidR="009730AB" w:rsidRPr="009730AB">
            <w:rPr>
              <w:rStyle w:val="a8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1B21"/>
    <w:rsid w:val="00060C03"/>
    <w:rsid w:val="00065CB5"/>
    <w:rsid w:val="00067B36"/>
    <w:rsid w:val="00091C4E"/>
    <w:rsid w:val="000A1F39"/>
    <w:rsid w:val="00165479"/>
    <w:rsid w:val="001C3CDB"/>
    <w:rsid w:val="001C712A"/>
    <w:rsid w:val="001E3965"/>
    <w:rsid w:val="00300692"/>
    <w:rsid w:val="00311B21"/>
    <w:rsid w:val="00362B2C"/>
    <w:rsid w:val="00367792"/>
    <w:rsid w:val="00445C43"/>
    <w:rsid w:val="00456ABC"/>
    <w:rsid w:val="00457A63"/>
    <w:rsid w:val="004F42CA"/>
    <w:rsid w:val="0055129F"/>
    <w:rsid w:val="006A1752"/>
    <w:rsid w:val="00723551"/>
    <w:rsid w:val="00825F2F"/>
    <w:rsid w:val="008B296C"/>
    <w:rsid w:val="00931EC8"/>
    <w:rsid w:val="00953AD8"/>
    <w:rsid w:val="00964D60"/>
    <w:rsid w:val="009730AB"/>
    <w:rsid w:val="009A3519"/>
    <w:rsid w:val="009C0AC0"/>
    <w:rsid w:val="009E266B"/>
    <w:rsid w:val="00A83F4F"/>
    <w:rsid w:val="00A97F73"/>
    <w:rsid w:val="00B02258"/>
    <w:rsid w:val="00B606BA"/>
    <w:rsid w:val="00B83DA0"/>
    <w:rsid w:val="00BE32B2"/>
    <w:rsid w:val="00C523B0"/>
    <w:rsid w:val="00CF410A"/>
    <w:rsid w:val="00DA045E"/>
    <w:rsid w:val="00DC4866"/>
    <w:rsid w:val="00E36803"/>
    <w:rsid w:val="00E50311"/>
    <w:rsid w:val="00E55AD1"/>
    <w:rsid w:val="00F45736"/>
    <w:rsid w:val="00F5183D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7">
    <w:name w:val="Заявление"/>
    <w:basedOn w:val="a"/>
    <w:rPr>
      <w:sz w:val="20"/>
      <w:szCs w:val="20"/>
    </w:rPr>
  </w:style>
  <w:style w:type="character" w:styleId="a8">
    <w:name w:val="page number"/>
    <w:basedOn w:val="a0"/>
  </w:style>
  <w:style w:type="paragraph" w:styleId="a9">
    <w:name w:val="Balloon Text"/>
    <w:basedOn w:val="a"/>
    <w:link w:val="aa"/>
    <w:rsid w:val="009730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9730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uiPriority w:val="99"/>
    <w:rsid w:val="00311B2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Ответ на запрос.dotx</Template>
  <TotalTime>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2012-01-07T10:01:00Z</dcterms:created>
  <dcterms:modified xsi:type="dcterms:W3CDTF">2012-01-07T10:01:00Z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