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BF5EB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947979" w:history="1">
        <w:r w:rsidR="00BF5EB5" w:rsidRPr="00747E57">
          <w:rPr>
            <w:rStyle w:val="a7"/>
            <w:noProof/>
          </w:rPr>
          <w:t>Введение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_Toc357947979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0" w:history="1">
        <w:r w:rsidR="00BF5EB5" w:rsidRPr="00747E57">
          <w:rPr>
            <w:rStyle w:val="a7"/>
            <w:noProof/>
          </w:rPr>
          <w:t>Глава 1.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Преимущества агентного имитационного моделирования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1" w:history="1">
        <w:r w:rsidR="00BF5EB5" w:rsidRPr="00747E57">
          <w:rPr>
            <w:rStyle w:val="a7"/>
            <w:noProof/>
          </w:rPr>
          <w:t>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2" w:history="1">
        <w:r w:rsidR="00BF5EB5" w:rsidRPr="00747E57">
          <w:rPr>
            <w:rStyle w:val="a7"/>
            <w:noProof/>
          </w:rPr>
          <w:t>Мультиагентные системы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3" w:history="1">
        <w:r w:rsidR="00BF5EB5" w:rsidRPr="00747E57">
          <w:rPr>
            <w:rStyle w:val="a7"/>
            <w:noProof/>
          </w:rPr>
          <w:t>Агентное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4" w:history="1">
        <w:r w:rsidR="00BF5EB5" w:rsidRPr="00747E57">
          <w:rPr>
            <w:rStyle w:val="a7"/>
            <w:noProof/>
          </w:rPr>
          <w:t>Глава 2.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Постановка задачи. Проблема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5" w:history="1">
        <w:r w:rsidR="00BF5EB5" w:rsidRPr="00747E57">
          <w:rPr>
            <w:rStyle w:val="a7"/>
            <w:noProof/>
          </w:rPr>
          <w:t>Распределённое имитационное моделирование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6" w:history="1">
        <w:r w:rsidR="00BF5EB5" w:rsidRPr="00747E57">
          <w:rPr>
            <w:rStyle w:val="a7"/>
            <w:noProof/>
          </w:rPr>
          <w:t>Консервативные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7" w:history="1">
        <w:r w:rsidR="00BF5EB5" w:rsidRPr="00747E57">
          <w:rPr>
            <w:rStyle w:val="a7"/>
            <w:noProof/>
          </w:rPr>
          <w:t>Оптимистические алгоритмы синхронизации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8" w:history="1">
        <w:r w:rsidR="00BF5EB5" w:rsidRPr="00747E57">
          <w:rPr>
            <w:rStyle w:val="a7"/>
            <w:noProof/>
          </w:rPr>
          <w:t>Сравнение классов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19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9" w:history="1">
        <w:r w:rsidR="00BF5EB5" w:rsidRPr="00747E57">
          <w:rPr>
            <w:rStyle w:val="a7"/>
            <w:noProof/>
            <w:lang w:val="en-US"/>
          </w:rPr>
          <w:t>Глава 3.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Оптимизация алгоритмов синхронизации логических процессов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_Toc357947989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0" w:history="1">
        <w:r w:rsidR="00BF5EB5" w:rsidRPr="00747E57">
          <w:rPr>
            <w:rStyle w:val="a7"/>
            <w:noProof/>
          </w:rPr>
          <w:t>Модификации консервативных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1" w:history="1">
        <w:r w:rsidR="00BF5EB5" w:rsidRPr="00747E57">
          <w:rPr>
            <w:rStyle w:val="a7"/>
            <w:noProof/>
          </w:rPr>
          <w:t>Модификации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оптимистических</w:t>
        </w:r>
        <w:r w:rsidR="00BF5EB5" w:rsidRPr="00747E57">
          <w:rPr>
            <w:rStyle w:val="a7"/>
            <w:noProof/>
            <w:lang w:val="en-US"/>
          </w:rPr>
          <w:t xml:space="preserve"> </w:t>
        </w:r>
        <w:r w:rsidR="00BF5EB5" w:rsidRPr="00747E57">
          <w:rPr>
            <w:rStyle w:val="a7"/>
            <w:noProof/>
          </w:rPr>
          <w:t>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2" w:history="1">
        <w:r w:rsidR="00BF5EB5" w:rsidRPr="00747E57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25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3" w:history="1">
        <w:r w:rsidR="00BF5EB5" w:rsidRPr="00747E57">
          <w:rPr>
            <w:rStyle w:val="a7"/>
            <w:noProof/>
          </w:rPr>
          <w:t>Глава 4.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Алгоритмы синхронизации агентов, основанные на знаниях о модели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4" w:history="1">
        <w:r w:rsidR="00BF5EB5" w:rsidRPr="00747E57">
          <w:rPr>
            <w:rStyle w:val="a7"/>
            <w:noProof/>
          </w:rPr>
          <w:t>Ограничения и сфера применимости алгоритмов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26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5" w:history="1">
        <w:r w:rsidR="00BF5EB5" w:rsidRPr="00747E57">
          <w:rPr>
            <w:rStyle w:val="a7"/>
            <w:noProof/>
          </w:rPr>
          <w:t>Природа откатов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28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6" w:history="1">
        <w:r w:rsidR="00BF5EB5" w:rsidRPr="00747E57">
          <w:rPr>
            <w:rStyle w:val="a7"/>
            <w:noProof/>
          </w:rPr>
          <w:t>Алгоритм#1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29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7" w:history="1">
        <w:r w:rsidR="00BF5EB5" w:rsidRPr="00747E57">
          <w:rPr>
            <w:rStyle w:val="a7"/>
            <w:noProof/>
          </w:rPr>
          <w:t>Алгоритм#2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_Toc357947997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8" w:history="1">
        <w:r w:rsidR="00BF5EB5" w:rsidRPr="00747E57">
          <w:rPr>
            <w:rStyle w:val="a7"/>
            <w:noProof/>
          </w:rPr>
          <w:t>Алгоритм#3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_Toc357947998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33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9" w:history="1">
        <w:r w:rsidR="00BF5EB5" w:rsidRPr="00747E57">
          <w:rPr>
            <w:rStyle w:val="a7"/>
            <w:noProof/>
          </w:rPr>
          <w:t>Глава 5.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_Toc357947999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8000" w:history="1">
        <w:r w:rsidR="00BF5EB5" w:rsidRPr="00747E57">
          <w:rPr>
            <w:rStyle w:val="a7"/>
            <w:noProof/>
          </w:rPr>
          <w:t>Модель акторов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_Toc357948000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47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1" w:history="1">
        <w:r w:rsidR="00BF5EB5" w:rsidRPr="00747E57">
          <w:rPr>
            <w:rStyle w:val="a7"/>
            <w:noProof/>
          </w:rPr>
          <w:t>Глава 6.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 xml:space="preserve">Способы представления знаний о модели. Разработка </w:t>
        </w:r>
        <w:r w:rsidR="00BF5EB5" w:rsidRPr="00747E57">
          <w:rPr>
            <w:rStyle w:val="a7"/>
            <w:noProof/>
            <w:lang w:val="en-US"/>
          </w:rPr>
          <w:t>DSL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_Toc357948001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50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2" w:history="1">
        <w:r w:rsidR="00BF5EB5" w:rsidRPr="00747E57">
          <w:rPr>
            <w:rStyle w:val="a7"/>
            <w:noProof/>
          </w:rPr>
          <w:t>Глава 7.</w:t>
        </w:r>
        <w:r w:rsidR="00BF5EB5">
          <w:rPr>
            <w:rFonts w:eastAsiaTheme="minorEastAsia"/>
            <w:noProof/>
            <w:lang w:eastAsia="ru-RU"/>
          </w:rPr>
          <w:tab/>
        </w:r>
        <w:r w:rsidR="00BF5EB5" w:rsidRPr="00747E57">
          <w:rPr>
            <w:rStyle w:val="a7"/>
            <w:noProof/>
          </w:rPr>
          <w:t>Эксперименты. Практические результаты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_Toc357948002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51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3" w:history="1">
        <w:r w:rsidR="00BF5EB5" w:rsidRPr="00747E57">
          <w:rPr>
            <w:rStyle w:val="a7"/>
            <w:noProof/>
          </w:rPr>
          <w:t>Заключение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_Toc357948003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52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4" w:history="1">
        <w:r w:rsidR="00BF5EB5" w:rsidRPr="00747E57">
          <w:rPr>
            <w:rStyle w:val="a7"/>
            <w:noProof/>
          </w:rPr>
          <w:t>Библиографический список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_Toc357948004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53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5" w:history="1">
        <w:r w:rsidR="00BF5EB5" w:rsidRPr="00747E57">
          <w:rPr>
            <w:rStyle w:val="a7"/>
            <w:noProof/>
          </w:rPr>
          <w:t>Глоссарий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_Toc357948005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2C6FD3">
      <w:pPr>
        <w:pStyle w:val="11"/>
        <w:rPr>
          <w:rFonts w:eastAsiaTheme="minorEastAsia"/>
          <w:noProof/>
          <w:lang w:eastAsia="ru-RU"/>
        </w:rPr>
      </w:pPr>
      <w:hyperlink w:anchor="_Toc357948006" w:history="1">
        <w:r w:rsidR="00BF5EB5" w:rsidRPr="00747E57">
          <w:rPr>
            <w:rStyle w:val="a7"/>
            <w:noProof/>
          </w:rPr>
          <w:t>Приложение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_Toc357948006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55</w:t>
        </w:r>
        <w:r w:rsidR="00BF5EB5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947979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947980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947981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947982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947983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947984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7947985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7947986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7947987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2C6FD3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7947988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7947989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7947990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7947991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2C6FD3" w:rsidRDefault="00881148" w:rsidP="00D8174B">
      <w:pPr>
        <w:pStyle w:val="TrixMain"/>
        <w:rPr>
          <w:lang w:val="en-US"/>
        </w:rPr>
      </w:pPr>
      <w:r>
        <w:t>Предложенный</w:t>
      </w:r>
      <w:r w:rsidRPr="002C6FD3">
        <w:rPr>
          <w:lang w:val="en-US"/>
        </w:rPr>
        <w:t xml:space="preserve"> </w:t>
      </w:r>
      <w:r w:rsidR="001E245B">
        <w:t>автором</w:t>
      </w:r>
      <w:r w:rsidR="001E245B" w:rsidRPr="002C6FD3">
        <w:rPr>
          <w:lang w:val="en-US"/>
        </w:rPr>
        <w:t xml:space="preserve"> </w:t>
      </w:r>
      <w:r w:rsidR="001E245B">
        <w:rPr>
          <w:lang w:val="en-US"/>
        </w:rPr>
        <w:t>Steinman</w:t>
      </w:r>
      <w:r w:rsidRPr="002C6FD3">
        <w:rPr>
          <w:lang w:val="en-US"/>
        </w:rPr>
        <w:t xml:space="preserve"> </w:t>
      </w:r>
      <w:r>
        <w:t>в</w:t>
      </w:r>
      <w:r w:rsidRPr="002C6FD3">
        <w:rPr>
          <w:lang w:val="en-US"/>
        </w:rPr>
        <w:t xml:space="preserve"> 1993</w:t>
      </w:r>
      <w:r>
        <w:t>г</w:t>
      </w:r>
      <w:proofErr w:type="gramStart"/>
      <w:r w:rsidRPr="002C6FD3">
        <w:rPr>
          <w:lang w:val="en-US"/>
        </w:rPr>
        <w:t xml:space="preserve">. [] </w:t>
      </w:r>
      <w:proofErr w:type="gramEnd"/>
      <w:r>
        <w:t>алгоритм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Buckets</w:t>
      </w:r>
      <w:r w:rsidRPr="002C6FD3">
        <w:rPr>
          <w:lang w:val="en-US"/>
        </w:rPr>
        <w:t xml:space="preserve"> </w:t>
      </w:r>
      <w:r>
        <w:t>и</w:t>
      </w:r>
      <w:r w:rsidRPr="002C6FD3">
        <w:rPr>
          <w:lang w:val="en-US"/>
        </w:rPr>
        <w:t xml:space="preserve"> </w:t>
      </w:r>
      <w:r>
        <w:t>его</w:t>
      </w:r>
      <w:r w:rsidRPr="002C6FD3">
        <w:rPr>
          <w:lang w:val="en-US"/>
        </w:rPr>
        <w:t xml:space="preserve"> </w:t>
      </w:r>
      <w:r>
        <w:t>модификация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Warp</w:t>
      </w:r>
      <w:r w:rsidRPr="002C6FD3">
        <w:rPr>
          <w:lang w:val="en-US"/>
        </w:rPr>
        <w:t xml:space="preserve"> (</w:t>
      </w:r>
      <w:r>
        <w:t>комбинация</w:t>
      </w:r>
      <w:r w:rsidR="001E245B" w:rsidRPr="002C6FD3">
        <w:rPr>
          <w:lang w:val="en-US"/>
        </w:rPr>
        <w:t xml:space="preserve"> </w:t>
      </w:r>
      <w:r w:rsidRPr="00881148">
        <w:rPr>
          <w:lang w:val="en-US"/>
        </w:rPr>
        <w:t>Breathing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2C6FD3">
        <w:rPr>
          <w:lang w:val="en-US"/>
        </w:rPr>
        <w:t xml:space="preserve"> </w:t>
      </w:r>
      <w:r w:rsidRPr="00881148">
        <w:rPr>
          <w:lang w:val="en-US"/>
        </w:rPr>
        <w:t>Buckets</w:t>
      </w:r>
      <w:r w:rsidRPr="002C6FD3">
        <w:rPr>
          <w:lang w:val="en-US"/>
        </w:rPr>
        <w:t xml:space="preserve"> </w:t>
      </w:r>
      <w:r>
        <w:t>и</w:t>
      </w:r>
      <w:r w:rsidR="001E245B" w:rsidRPr="002C6FD3">
        <w:rPr>
          <w:lang w:val="en-US"/>
        </w:rPr>
        <w:t xml:space="preserve"> 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Warp</w:t>
      </w:r>
      <w:r w:rsidRPr="002C6FD3">
        <w:rPr>
          <w:lang w:val="en-US"/>
        </w:rPr>
        <w:t xml:space="preserve">) </w:t>
      </w:r>
      <w:r>
        <w:t>получили</w:t>
      </w:r>
      <w:r w:rsidRPr="002C6FD3">
        <w:rPr>
          <w:lang w:val="en-US"/>
        </w:rPr>
        <w:t xml:space="preserve"> </w:t>
      </w:r>
      <w:r>
        <w:t>весьма</w:t>
      </w:r>
      <w:r w:rsidRPr="002C6FD3">
        <w:rPr>
          <w:lang w:val="en-US"/>
        </w:rPr>
        <w:t xml:space="preserve"> </w:t>
      </w:r>
      <w:r>
        <w:t>широкое</w:t>
      </w:r>
      <w:r w:rsidRPr="002C6FD3">
        <w:rPr>
          <w:lang w:val="en-US"/>
        </w:rPr>
        <w:t xml:space="preserve"> </w:t>
      </w:r>
      <w:r>
        <w:t>распространение</w:t>
      </w:r>
      <w:r w:rsidRPr="002C6FD3">
        <w:rPr>
          <w:lang w:val="en-US"/>
        </w:rPr>
        <w:t xml:space="preserve"> </w:t>
      </w:r>
      <w:r>
        <w:t>за</w:t>
      </w:r>
      <w:r w:rsidRPr="002C6FD3">
        <w:rPr>
          <w:lang w:val="en-US"/>
        </w:rPr>
        <w:t xml:space="preserve"> </w:t>
      </w:r>
      <w:r>
        <w:t>счёт</w:t>
      </w:r>
      <w:r w:rsidRPr="002C6FD3">
        <w:rPr>
          <w:lang w:val="en-US"/>
        </w:rPr>
        <w:t xml:space="preserve"> </w:t>
      </w:r>
      <w:r>
        <w:t>полного</w:t>
      </w:r>
      <w:r w:rsidRPr="002C6FD3">
        <w:rPr>
          <w:lang w:val="en-US"/>
        </w:rPr>
        <w:t xml:space="preserve"> </w:t>
      </w:r>
      <w:r>
        <w:t>отказа</w:t>
      </w:r>
      <w:r w:rsidRPr="002C6FD3">
        <w:rPr>
          <w:lang w:val="en-US"/>
        </w:rPr>
        <w:t xml:space="preserve"> </w:t>
      </w:r>
      <w:r>
        <w:t>от</w:t>
      </w:r>
      <w:r w:rsidRPr="002C6FD3">
        <w:rPr>
          <w:lang w:val="en-US"/>
        </w:rPr>
        <w:t xml:space="preserve"> </w:t>
      </w:r>
      <w:r>
        <w:t>анти</w:t>
      </w:r>
      <w:r w:rsidRPr="002C6FD3">
        <w:rPr>
          <w:lang w:val="en-US"/>
        </w:rPr>
        <w:t>-</w:t>
      </w:r>
      <w:r>
        <w:t>сообщений</w:t>
      </w:r>
      <w:r w:rsidRPr="002C6FD3">
        <w:rPr>
          <w:lang w:val="en-US"/>
        </w:rPr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7947992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7947993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7947994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7947995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7947996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7947997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2C6FD3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2C6FD3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7947998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</m:t>
            </m:r>
            <m:r>
              <w:rPr>
                <w:rFonts w:ascii="Cambria Math" w:eastAsiaTheme="minorEastAsia" w:hAnsi="Cambria Math"/>
              </w:rPr>
              <m:t>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2C6FD3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2C6FD3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2C6FD3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2C6FD3" w:rsidRDefault="00145843" w:rsidP="00145843">
      <w:pPr>
        <w:pStyle w:val="TrixCode"/>
        <w:rPr>
          <w:lang w:val="ru-RU"/>
        </w:rPr>
      </w:pPr>
      <w:proofErr w:type="gramStart"/>
      <w:r w:rsidRPr="00115C98">
        <w:rPr>
          <w:b/>
        </w:rPr>
        <w:t>final</w:t>
      </w:r>
      <w:proofErr w:type="gramEnd"/>
      <w:r w:rsidRPr="002C6FD3">
        <w:rPr>
          <w:b/>
          <w:lang w:val="ru-RU"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2C6FD3">
        <w:rPr>
          <w:lang w:val="ru-RU"/>
        </w:rPr>
        <w:t xml:space="preserve"> </w:t>
      </w:r>
      <w:proofErr w:type="spellStart"/>
      <w:r>
        <w:t>handleMessage</w:t>
      </w:r>
      <w:proofErr w:type="spellEnd"/>
      <w:r w:rsidRPr="002C6FD3">
        <w:rPr>
          <w:lang w:val="ru-RU"/>
        </w:rPr>
        <w:t>(</w:t>
      </w:r>
      <w:r>
        <w:t>m</w:t>
      </w:r>
      <w:r w:rsidRPr="002C6FD3">
        <w:rPr>
          <w:lang w:val="ru-RU"/>
        </w:rPr>
        <w:t xml:space="preserve">: </w:t>
      </w:r>
      <w:proofErr w:type="spellStart"/>
      <w:r>
        <w:t>BaseMessage</w:t>
      </w:r>
      <w:proofErr w:type="spellEnd"/>
      <w:r w:rsidRPr="002C6FD3">
        <w:rPr>
          <w:lang w:val="ru-RU"/>
        </w:rPr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2C6FD3">
        <w:rPr>
          <w:color w:val="00B050"/>
          <w:lang w:val="ru-RU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2C6FD3"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2C6F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2C6FD3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2C6FD3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2C6FD3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2C6FD3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2C6FD3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2C6FD3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2C6FD3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2C6FD3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2C6F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2C6F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2C6FD3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2C6FD3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</w:rPr>
                <m:t>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2C6FD3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2C6FD3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2C6FD3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7947999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7948000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r>
        <w:t xml:space="preserve">Элементы языка </w:t>
      </w:r>
      <w:r>
        <w:rPr>
          <w:lang w:val="en-US"/>
        </w:rPr>
        <w:t>Scala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>). В данном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Default="000165A0" w:rsidP="000165A0">
      <w:pPr>
        <w:pStyle w:val="TrixCode"/>
      </w:pPr>
      <w:r>
        <w:t xml:space="preserve">  ...</w:t>
      </w:r>
    </w:p>
    <w:p w:rsidR="000165A0" w:rsidRPr="00C00364" w:rsidRDefault="000165A0" w:rsidP="000165A0">
      <w:pPr>
        <w:pStyle w:val="TrixCode"/>
      </w:pPr>
      <w:r>
        <w:t>}</w:t>
      </w:r>
    </w:p>
    <w:p w:rsidR="00D253A0" w:rsidRDefault="00D253A0" w:rsidP="00A56EE3">
      <w:pPr>
        <w:pStyle w:val="TrixMain"/>
        <w:rPr>
          <w:lang w:val="en-US"/>
        </w:rPr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</w:t>
      </w:r>
      <w:r w:rsidR="00030D83">
        <w:t xml:space="preserve">: </w:t>
      </w:r>
      <w:r w:rsidR="00030D83">
        <w:t>9-20</w:t>
      </w:r>
      <w:r w:rsidR="00030D83">
        <w:t xml:space="preserve">, </w:t>
      </w:r>
      <w:r w:rsidR="00030D83">
        <w:t>СБ</w:t>
      </w:r>
      <w:r w:rsidR="00030D83">
        <w:t xml:space="preserve">: </w:t>
      </w:r>
      <w:r w:rsidR="00030D83">
        <w:t>9-19</w:t>
      </w:r>
      <w:r w:rsidR="00030D83">
        <w:t xml:space="preserve">, </w:t>
      </w:r>
      <w:r w:rsidR="00030D83">
        <w:t>ВС</w:t>
      </w:r>
      <w:r w:rsidR="00030D83">
        <w:t xml:space="preserve">: </w:t>
      </w:r>
      <w:r w:rsidR="00030D83">
        <w:t>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Default="00030D83" w:rsidP="00030D83">
      <w:pPr>
        <w:pStyle w:val="TrixMain"/>
        <w:numPr>
          <w:ilvl w:val="0"/>
          <w:numId w:val="38"/>
        </w:numPr>
        <w:rPr>
          <w:lang w:val="en-US"/>
        </w:r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030D83" w:rsidP="00A56EE3">
      <w:pPr>
        <w:pStyle w:val="TrixMain"/>
      </w:pPr>
      <w:bookmarkStart w:id="28" w:name="_GoBack"/>
      <w:bookmarkEnd w:id="28"/>
    </w:p>
    <w:p w:rsidR="00030D83" w:rsidRPr="000165A0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r>
        <w:t>Структуры данных, используемые в системе</w:t>
      </w:r>
    </w:p>
    <w:p w:rsidR="003257B3" w:rsidRDefault="003257B3" w:rsidP="00A56EE3">
      <w:pPr>
        <w:pStyle w:val="TrixMain"/>
      </w:pPr>
      <w:r>
        <w:t>К основным типам данных, применяемым в системе, относят события и сообщения.</w:t>
      </w:r>
    </w:p>
    <w:p w:rsidR="003257B3" w:rsidRPr="003257B3" w:rsidRDefault="003257B3" w:rsidP="00A56EE3">
      <w:pPr>
        <w:pStyle w:val="TrixMain"/>
        <w:rPr>
          <w:b/>
          <w:lang w:val="en-US"/>
        </w:rPr>
      </w:pPr>
      <w:r w:rsidRPr="003257B3">
        <w:rPr>
          <w:b/>
        </w:rPr>
        <w:t>Событие</w:t>
      </w:r>
      <w:r w:rsidRPr="003257B3">
        <w:rPr>
          <w:b/>
          <w:lang w:val="en-US"/>
        </w:rPr>
        <w:t xml:space="preserve"> </w:t>
      </w:r>
      <w:r w:rsidRPr="003257B3">
        <w:rPr>
          <w:b/>
        </w:rPr>
        <w:t>агента</w:t>
      </w:r>
    </w:p>
    <w:p w:rsidR="003257B3" w:rsidRDefault="003257B3" w:rsidP="003257B3">
      <w:pPr>
        <w:pStyle w:val="TrixCode"/>
      </w:pPr>
      <w:r w:rsidRPr="003257B3">
        <w:rPr>
          <w:b/>
        </w:rPr>
        <w:lastRenderedPageBreak/>
        <w:t>case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A56EE3">
      <w:pPr>
        <w:pStyle w:val="TrixMain"/>
        <w:rPr>
          <w:b/>
          <w:lang w:val="en-US"/>
        </w:rPr>
      </w:pPr>
      <w:r w:rsidRPr="00EF259C">
        <w:rPr>
          <w:b/>
        </w:rPr>
        <w:t>Событие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с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временн</w:t>
      </w:r>
      <w:r w:rsidRPr="00EF259C">
        <w:rPr>
          <w:rFonts w:cs="Times New Roman"/>
          <w:b/>
          <w:lang w:val="en-US"/>
        </w:rPr>
        <w:t>ó</w:t>
      </w:r>
      <w:r w:rsidRPr="00EF259C">
        <w:rPr>
          <w:b/>
        </w:rPr>
        <w:t>й</w:t>
      </w:r>
      <w:r w:rsidRPr="00EF259C">
        <w:rPr>
          <w:b/>
          <w:lang w:val="en-US"/>
        </w:rPr>
        <w:t xml:space="preserve"> </w:t>
      </w:r>
      <w:r w:rsidRPr="00EF259C">
        <w:rPr>
          <w:b/>
        </w:rPr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A56EE3">
      <w:pPr>
        <w:pStyle w:val="TrixMain"/>
        <w:rPr>
          <w:b/>
          <w:lang w:val="en-US"/>
        </w:rPr>
      </w:pPr>
      <w:r w:rsidRPr="00EA1D52">
        <w:rPr>
          <w:b/>
        </w:rPr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lastRenderedPageBreak/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EA1D52">
      <w:pPr>
        <w:pStyle w:val="TrixMain"/>
        <w:rPr>
          <w:b/>
          <w:lang w:val="en-US"/>
        </w:rPr>
      </w:pPr>
      <w:r w:rsidRPr="00EA1D52">
        <w:rPr>
          <w:b/>
        </w:rPr>
        <w:t>Базовое</w:t>
      </w:r>
      <w:r w:rsidRPr="00EA1D52">
        <w:rPr>
          <w:b/>
          <w:lang w:val="en-US"/>
        </w:rPr>
        <w:t xml:space="preserve"> </w:t>
      </w:r>
      <w:r w:rsidRPr="00EA1D52">
        <w:rPr>
          <w:b/>
        </w:rPr>
        <w:t>сообщение</w:t>
      </w:r>
    </w:p>
    <w:p w:rsidR="00EA1D52" w:rsidRDefault="00EA1D52" w:rsidP="00EA1D52">
      <w:pPr>
        <w:pStyle w:val="TrixCode"/>
      </w:pPr>
      <w:r w:rsidRPr="00EA1D52">
        <w:rPr>
          <w:b/>
        </w:rPr>
        <w:t>abstract sealed class</w:t>
      </w:r>
      <w:r>
        <w:t xml:space="preserve"> BaseMessage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Comparable[BaseMessage] {</w:t>
      </w: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val</w:t>
      </w:r>
      <w:r>
        <w:t xml:space="preserve"> id = UUID.randomUUID.toString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case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case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0929A7" w:rsidRDefault="000929A7" w:rsidP="00A56EE3">
      <w:pPr>
        <w:pStyle w:val="TrixMain"/>
        <w:rPr>
          <w:lang w:val="en-US"/>
        </w:rPr>
      </w:pPr>
      <w:r>
        <w:t>Информационное</w:t>
      </w:r>
      <w:r w:rsidRPr="000929A7">
        <w:rPr>
          <w:lang w:val="en-US"/>
        </w:rPr>
        <w:t xml:space="preserve"> («</w:t>
      </w:r>
      <w:r>
        <w:t>позитивное</w:t>
      </w:r>
      <w:r w:rsidRPr="000929A7">
        <w:rPr>
          <w:lang w:val="en-US"/>
        </w:rPr>
        <w:t xml:space="preserve">») </w:t>
      </w:r>
      <w:r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A56EE3">
      <w:pPr>
        <w:pStyle w:val="TrixMain"/>
        <w:rPr>
          <w:b/>
          <w:lang w:val="en-US"/>
        </w:rPr>
      </w:pPr>
      <w:r w:rsidRPr="00D134D6">
        <w:rPr>
          <w:b/>
        </w:rPr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A56EE3">
      <w:pPr>
        <w:pStyle w:val="TrixMain"/>
        <w:rPr>
          <w:b/>
          <w:lang w:val="en-US"/>
        </w:rPr>
      </w:pPr>
      <w:r w:rsidRPr="00F84D82">
        <w:rPr>
          <w:b/>
        </w:rPr>
        <w:t>Стартовое</w:t>
      </w:r>
      <w:r w:rsidRPr="00F84D82">
        <w:rPr>
          <w:b/>
          <w:lang w:val="en-US"/>
        </w:rPr>
        <w:t xml:space="preserve"> </w:t>
      </w:r>
      <w:r w:rsidRPr="00F84D82">
        <w:rPr>
          <w:b/>
        </w:rPr>
        <w:t>сообщение</w:t>
      </w:r>
    </w:p>
    <w:p w:rsidR="00F84D82" w:rsidRDefault="00F84D82" w:rsidP="00F84D82">
      <w:pPr>
        <w:pStyle w:val="TrixCode"/>
      </w:pPr>
      <w:r w:rsidRPr="00F84D82">
        <w:rPr>
          <w:b/>
        </w:rPr>
        <w:t>object</w:t>
      </w:r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2C6FD3" w:rsidRDefault="00F84D82" w:rsidP="00F84D8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A56EE3">
      <w:pPr>
        <w:pStyle w:val="TrixMain"/>
        <w:rPr>
          <w:b/>
          <w:lang w:val="en-US"/>
        </w:rPr>
      </w:pPr>
      <w:r>
        <w:rPr>
          <w:b/>
        </w:rPr>
        <w:t>Стоп</w:t>
      </w:r>
      <w:r w:rsidRPr="00822C45">
        <w:rPr>
          <w:b/>
          <w:lang w:val="en-US"/>
        </w:rPr>
        <w:t>-</w:t>
      </w:r>
      <w:r>
        <w:rPr>
          <w:b/>
        </w:rPr>
        <w:t>с</w:t>
      </w:r>
      <w:r w:rsidRPr="001766FF">
        <w:rPr>
          <w:b/>
        </w:rPr>
        <w:t>ообщение</w:t>
      </w:r>
    </w:p>
    <w:p w:rsidR="00F84D82" w:rsidRDefault="001766FF" w:rsidP="001766FF">
      <w:pPr>
        <w:pStyle w:val="TrixCode"/>
      </w:pPr>
      <w:r w:rsidRPr="001766FF">
        <w:rPr>
          <w:b/>
        </w:rPr>
        <w:t>case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A56EE3">
      <w:pPr>
        <w:pStyle w:val="TrixMain"/>
        <w:rPr>
          <w:b/>
          <w:lang w:val="en-US"/>
        </w:rPr>
      </w:pPr>
      <w:r w:rsidRPr="00671FF1">
        <w:rPr>
          <w:b/>
        </w:rPr>
        <w:lastRenderedPageBreak/>
        <w:t>Сообщение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со</w:t>
      </w:r>
      <w:r w:rsidRPr="00671FF1">
        <w:rPr>
          <w:b/>
          <w:lang w:val="en-US"/>
        </w:rPr>
        <w:t xml:space="preserve"> </w:t>
      </w:r>
      <w:r w:rsidRPr="00671FF1">
        <w:rPr>
          <w:b/>
        </w:rPr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Запрос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для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определения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блокировки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671FF1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A56EE3">
      <w:pPr>
        <w:pStyle w:val="TrixMain"/>
        <w:rPr>
          <w:b/>
          <w:lang w:val="en-US"/>
        </w:rPr>
      </w:pPr>
      <w:r w:rsidRPr="00EE3DAE">
        <w:rPr>
          <w:b/>
        </w:rPr>
        <w:t>Ответ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о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блокировке</w:t>
      </w:r>
      <w:r w:rsidRPr="00EE3DAE">
        <w:rPr>
          <w:b/>
          <w:lang w:val="en-US"/>
        </w:rPr>
        <w:t xml:space="preserve"> </w:t>
      </w:r>
      <w:r w:rsidRPr="00EE3DAE">
        <w:rPr>
          <w:b/>
        </w:rPr>
        <w:t>процесса</w:t>
      </w:r>
    </w:p>
    <w:p w:rsidR="00EE3DAE" w:rsidRDefault="00EE3DAE" w:rsidP="00EE3DAE">
      <w:pPr>
        <w:pStyle w:val="TrixCode"/>
      </w:pPr>
      <w:r w:rsidRPr="00EE3DAE">
        <w:rPr>
          <w:b/>
        </w:rPr>
        <w:t>case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A56EE3">
      <w:pPr>
        <w:pStyle w:val="TrixMain"/>
        <w:rPr>
          <w:b/>
          <w:lang w:val="en-US"/>
        </w:rPr>
      </w:pPr>
      <w:r w:rsidRPr="00F90270">
        <w:rPr>
          <w:b/>
          <w:lang w:val="en-US"/>
        </w:rPr>
        <w:t xml:space="preserve">Прочие </w:t>
      </w:r>
      <w:r w:rsidRPr="002C6FD3">
        <w:rPr>
          <w:b/>
          <w:lang w:val="en-US"/>
        </w:rPr>
        <w:t>(</w:t>
      </w:r>
      <w:r w:rsidRPr="00F90270">
        <w:rPr>
          <w:b/>
          <w:lang w:val="en-US"/>
        </w:rPr>
        <w:t>служебны</w:t>
      </w:r>
      <w:r w:rsidRPr="00F90270">
        <w:rPr>
          <w:b/>
        </w:rPr>
        <w:t>е</w:t>
      </w:r>
      <w:r w:rsidRPr="002C6FD3">
        <w:rPr>
          <w:b/>
          <w:lang w:val="en-US"/>
        </w:rPr>
        <w:t>)</w:t>
      </w:r>
      <w:r w:rsidRPr="00F90270">
        <w:rPr>
          <w:b/>
          <w:lang w:val="en-US"/>
        </w:rPr>
        <w:t xml:space="preserve"> </w:t>
      </w:r>
      <w:r w:rsidRPr="00F90270">
        <w:rPr>
          <w:b/>
        </w:rPr>
        <w:t>сообщения</w:t>
      </w: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r>
        <w:t>Многослойная архитектура абстрактного симулятора</w:t>
      </w:r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9B7E3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</w:t>
      </w:r>
      <w:r>
        <w:lastRenderedPageBreak/>
        <w:t xml:space="preserve">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функциональные блоки, расширяя структуру, поведение и семантику </w:t>
      </w:r>
      <w:r w:rsidR="00A63DFD">
        <w:t>модуля</w:t>
      </w:r>
      <w:r>
        <w:t>.</w:t>
      </w:r>
    </w:p>
    <w:p w:rsidR="009B7E3E" w:rsidRDefault="00A63DFD" w:rsidP="00A56EE3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языках).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r>
        <w:rPr>
          <w:lang w:val="en-US"/>
        </w:rPr>
        <w:t>mixin</w:t>
      </w:r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A63DFD" w:rsidRPr="00976AFB" w:rsidRDefault="00A63DFD" w:rsidP="00A56EE3">
      <w:pPr>
        <w:pStyle w:val="TrixMain"/>
      </w:pPr>
      <w:r>
        <w:t xml:space="preserve">Основное отличие примесей от интерфейсов – законченность. Хотя примеси и могут иметь абстрактные члены, всё же на практике большинство полей, типов и методов полностью определены. Примеси впервые были использованы в языках </w:t>
      </w:r>
      <w:r>
        <w:rPr>
          <w:lang w:val="en-US"/>
        </w:rPr>
        <w:t>Flavors</w:t>
      </w:r>
      <w:r w:rsidRPr="00A63DFD">
        <w:t xml:space="preserve"> </w:t>
      </w:r>
      <w:r>
        <w:t xml:space="preserve">и </w:t>
      </w:r>
      <w:r>
        <w:rPr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>
        <w:rPr>
          <w:lang w:val="en-US"/>
        </w:rPr>
        <w:t>Ruby</w:t>
      </w:r>
      <w:r w:rsidRPr="00A63DFD">
        <w:t xml:space="preserve">, </w:t>
      </w:r>
      <w:r>
        <w:rPr>
          <w:lang w:val="en-US"/>
        </w:rPr>
        <w:t>Scala</w:t>
      </w:r>
      <w:r w:rsidRPr="00A63DFD">
        <w:t xml:space="preserve"> </w:t>
      </w:r>
      <w:r>
        <w:t xml:space="preserve">и </w:t>
      </w:r>
      <w:r>
        <w:rPr>
          <w:lang w:val="en-US"/>
        </w:rPr>
        <w:t>Python</w:t>
      </w:r>
      <w:r w:rsidRPr="00A63DFD">
        <w:t>.</w:t>
      </w:r>
    </w:p>
    <w:p w:rsidR="0074545E" w:rsidRPr="0074545E" w:rsidRDefault="0074545E" w:rsidP="00A56EE3">
      <w:pPr>
        <w:pStyle w:val="TrixMain"/>
      </w:pPr>
      <w:r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>в роли такой функциональной единицы выступает трейт (</w:t>
      </w:r>
      <w:r>
        <w:rPr>
          <w:lang w:val="en-US"/>
        </w:rPr>
        <w:t>Trait</w:t>
      </w:r>
      <w:r>
        <w:t>)</w:t>
      </w:r>
      <w:r w:rsidRPr="0074545E">
        <w:t>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type</w:t>
      </w:r>
      <w:r w:rsidRPr="008B0231">
        <w:t xml:space="preserve"> </w:t>
      </w:r>
      <w:r>
        <w:rPr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>
        <w:rPr>
          <w:lang w:val="en-US"/>
        </w:rPr>
        <w:t>startModelling</w:t>
      </w:r>
      <w:r w:rsidRPr="008B0231">
        <w:t xml:space="preserve">: </w:t>
      </w:r>
      <w:r>
        <w:t>() =</w:t>
      </w:r>
      <w:r w:rsidRPr="008B0231">
        <w:t xml:space="preserve">&gt; </w:t>
      </w:r>
      <w:r>
        <w:rPr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lastRenderedPageBreak/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lastRenderedPageBreak/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with </w:t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lastRenderedPageBreak/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>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B72B39" w:rsidRDefault="00F63FCF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  <w:r>
        <w:t>Переопределим её в нашем первом прототипе логического процесса:</w:t>
      </w:r>
    </w:p>
    <w:p w:rsidR="00F63FCF" w:rsidRDefault="00F63FCF" w:rsidP="00F63FCF">
      <w:pPr>
        <w:pStyle w:val="TrixCode"/>
      </w:pPr>
      <w:proofErr w:type="gramStart"/>
      <w:r w:rsidRPr="006C304A">
        <w:rPr>
          <w:b/>
        </w:rPr>
        <w:t>public</w:t>
      </w:r>
      <w:proofErr w:type="gramEnd"/>
      <w:r w:rsidRPr="006C304A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6C304A">
        <w:rPr>
          <w:b/>
        </w:rPr>
        <w:t>extends</w:t>
      </w:r>
      <w:r>
        <w:t xml:space="preserve"> Simulator&lt;State&gt; {</w:t>
      </w:r>
    </w:p>
    <w:p w:rsidR="00F63FCF" w:rsidRDefault="00F63FCF" w:rsidP="00F63FCF">
      <w:pPr>
        <w:pStyle w:val="TrixCode"/>
      </w:pPr>
      <w:r>
        <w:t xml:space="preserve">  </w:t>
      </w:r>
      <w:proofErr w:type="gramStart"/>
      <w:r w:rsidRPr="006C304A">
        <w:rPr>
          <w:b/>
        </w:rPr>
        <w:t>private</w:t>
      </w:r>
      <w:proofErr w:type="gramEnd"/>
      <w:r>
        <w:t xml:space="preserve"> </w:t>
      </w:r>
      <w:r w:rsidRPr="006C304A">
        <w:rPr>
          <w:b/>
        </w:rPr>
        <w:t>transient</w:t>
      </w:r>
      <w:r>
        <w:t xml:space="preserve"> </w:t>
      </w:r>
      <w:r w:rsidRPr="006C304A">
        <w:rPr>
          <w:i/>
        </w:rPr>
        <w:t>Cancellable</w:t>
      </w:r>
      <w:r>
        <w:t xml:space="preserve"> _timer;</w:t>
      </w:r>
    </w:p>
    <w:p w:rsidR="00F63FCF" w:rsidRDefault="00F63FCF" w:rsidP="00F63FCF">
      <w:pPr>
        <w:pStyle w:val="TrixCode"/>
      </w:pPr>
      <w:r>
        <w:t xml:space="preserve">  </w:t>
      </w:r>
      <w:r w:rsidRPr="006C304A">
        <w:rPr>
          <w:color w:val="C00000"/>
        </w:rPr>
        <w:t>@Override</w:t>
      </w:r>
    </w:p>
    <w:p w:rsidR="00F63FCF" w:rsidRPr="002C6FD3" w:rsidRDefault="00F63FCF" w:rsidP="00F63FCF">
      <w:pPr>
        <w:pStyle w:val="TrixCode"/>
      </w:pPr>
      <w:r>
        <w:t xml:space="preserve">  </w:t>
      </w:r>
      <w:proofErr w:type="gramStart"/>
      <w:r w:rsidRPr="006C304A">
        <w:rPr>
          <w:b/>
        </w:rPr>
        <w:t>public</w:t>
      </w:r>
      <w:proofErr w:type="gramEnd"/>
      <w:r>
        <w:t xml:space="preserve"> State </w:t>
      </w:r>
      <w:proofErr w:type="spellStart"/>
      <w:r w:rsidRPr="006C304A">
        <w:rPr>
          <w:i/>
        </w:rPr>
        <w:t>startModelling</w:t>
      </w:r>
      <w:proofErr w:type="spellEnd"/>
      <w:r>
        <w:t>() {</w:t>
      </w:r>
    </w:p>
    <w:p w:rsidR="00F63FCF" w:rsidRPr="00F63FCF" w:rsidRDefault="00F63FCF" w:rsidP="00F63FCF">
      <w:pPr>
        <w:pStyle w:val="TrixCode"/>
      </w:pPr>
      <w:r w:rsidRPr="002C6FD3">
        <w:lastRenderedPageBreak/>
        <w:t xml:space="preserve">    </w:t>
      </w:r>
      <w:r>
        <w:t>...</w:t>
      </w:r>
    </w:p>
    <w:p w:rsidR="00F63FCF" w:rsidRDefault="00F63FCF" w:rsidP="00F63FCF">
      <w:pPr>
        <w:pStyle w:val="TrixCode"/>
      </w:pPr>
      <w:r>
        <w:t xml:space="preserve">  }</w:t>
      </w:r>
    </w:p>
    <w:p w:rsidR="00F63FCF" w:rsidRPr="00F63FCF" w:rsidRDefault="00F63FCF" w:rsidP="00F63FCF">
      <w:pPr>
        <w:pStyle w:val="TrixCode"/>
        <w:jc w:val="both"/>
        <w:rPr>
          <w:color w:val="C00000"/>
        </w:rPr>
      </w:pPr>
      <w:r>
        <w:t xml:space="preserve">  </w:t>
      </w:r>
      <w:r w:rsidRPr="00F63FCF">
        <w:rPr>
          <w:color w:val="C00000"/>
        </w:rPr>
        <w:t>@Override</w:t>
      </w:r>
    </w:p>
    <w:p w:rsidR="00F63FCF" w:rsidRDefault="00F63FCF" w:rsidP="00F63FCF">
      <w:pPr>
        <w:pStyle w:val="TrixCode"/>
        <w:jc w:val="both"/>
      </w:pPr>
      <w:r>
        <w:t xml:space="preserve">  </w:t>
      </w:r>
      <w:proofErr w:type="gramStart"/>
      <w:r w:rsidRPr="00F63FCF">
        <w:rPr>
          <w:b/>
        </w:rPr>
        <w:t>public</w:t>
      </w:r>
      <w:proofErr w:type="gramEnd"/>
      <w:r>
        <w:t xml:space="preserve"> Statistics </w:t>
      </w:r>
      <w:proofErr w:type="spellStart"/>
      <w:r w:rsidRPr="00F63FCF">
        <w:rPr>
          <w:i/>
        </w:rPr>
        <w:t>stopModelling</w:t>
      </w:r>
      <w:proofErr w:type="spellEnd"/>
      <w:r>
        <w:t>() {</w:t>
      </w:r>
    </w:p>
    <w:p w:rsidR="00F63FCF" w:rsidRDefault="00F63FCF" w:rsidP="00F63FCF">
      <w:pPr>
        <w:pStyle w:val="TrixCode"/>
        <w:jc w:val="both"/>
      </w:pPr>
      <w:r>
        <w:t xml:space="preserve">      _</w:t>
      </w:r>
      <w:proofErr w:type="spellStart"/>
      <w:proofErr w:type="gramStart"/>
      <w:r>
        <w:t>timer.cancel</w:t>
      </w:r>
      <w:proofErr w:type="spellEnd"/>
      <w:r>
        <w:t>(</w:t>
      </w:r>
      <w:proofErr w:type="gramEnd"/>
      <w:r>
        <w:t>);</w:t>
      </w:r>
    </w:p>
    <w:p w:rsidR="00F63FCF" w:rsidRDefault="00F63FCF" w:rsidP="00F63FCF">
      <w:pPr>
        <w:pStyle w:val="TrixCode"/>
        <w:jc w:val="both"/>
      </w:pPr>
      <w:r>
        <w:t xml:space="preserve">      </w:t>
      </w:r>
      <w:proofErr w:type="gramStart"/>
      <w:r w:rsidRPr="00F63FCF">
        <w:rPr>
          <w:b/>
        </w:rPr>
        <w:t>return</w:t>
      </w:r>
      <w:proofErr w:type="gramEnd"/>
      <w:r>
        <w:t xml:space="preserve"> </w:t>
      </w:r>
      <w:proofErr w:type="spellStart"/>
      <w:r w:rsidRPr="00F63FCF">
        <w:rPr>
          <w:b/>
        </w:rPr>
        <w:t>super</w:t>
      </w:r>
      <w:r>
        <w:t>.stopModelling</w:t>
      </w:r>
      <w:proofErr w:type="spellEnd"/>
      <w:r>
        <w:t>();</w:t>
      </w:r>
    </w:p>
    <w:p w:rsidR="00F63FCF" w:rsidRDefault="00F63FCF" w:rsidP="00F63FCF">
      <w:pPr>
        <w:pStyle w:val="TrixCode"/>
      </w:pPr>
      <w:r>
        <w:t xml:space="preserve">  }</w:t>
      </w:r>
    </w:p>
    <w:p w:rsidR="00F63FCF" w:rsidRPr="00976AFB" w:rsidRDefault="00F63FCF" w:rsidP="00F63FCF">
      <w:pPr>
        <w:pStyle w:val="TrixCode"/>
        <w:rPr>
          <w:lang w:val="ru-RU"/>
        </w:rPr>
      </w:pPr>
      <w:r w:rsidRPr="00976AFB">
        <w:rPr>
          <w:lang w:val="ru-RU"/>
        </w:rPr>
        <w:t>}</w:t>
      </w:r>
    </w:p>
    <w:p w:rsidR="00F63FCF" w:rsidRDefault="00F63FCF" w:rsidP="00A56EE3">
      <w:pPr>
        <w:pStyle w:val="TrixMain"/>
      </w:pPr>
    </w:p>
    <w:p w:rsidR="007A18D3" w:rsidRPr="007A18D3" w:rsidRDefault="007A18D3" w:rsidP="007A18D3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7A18D3" w:rsidRDefault="007A18D3" w:rsidP="00A56EE3">
      <w:pPr>
        <w:pStyle w:val="TrixMain"/>
        <w:rPr>
          <w:lang w:val="en-US"/>
        </w:rPr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7A18D3">
        <w:rPr>
          <w:lang w:val="en-US"/>
        </w:rPr>
        <w:t xml:space="preserve"> </w:t>
      </w:r>
      <w:r>
        <w:t>нашем</w:t>
      </w:r>
      <w:r w:rsidRPr="007A18D3">
        <w:rPr>
          <w:lang w:val="en-US"/>
        </w:rPr>
        <w:t xml:space="preserve"> </w:t>
      </w:r>
      <w:r>
        <w:t>примере</w:t>
      </w:r>
      <w:r w:rsidRPr="007A18D3">
        <w:rPr>
          <w:lang w:val="en-US"/>
        </w:rPr>
        <w:t xml:space="preserve"> </w:t>
      </w:r>
      <w:r>
        <w:t>он</w:t>
      </w:r>
      <w:r w:rsidRPr="007A18D3">
        <w:rPr>
          <w:lang w:val="en-US"/>
        </w:rPr>
        <w:t xml:space="preserve"> </w:t>
      </w:r>
      <w:r>
        <w:t>примешан</w:t>
      </w:r>
      <w:r w:rsidRPr="007A18D3">
        <w:rPr>
          <w:lang w:val="en-US"/>
        </w:rPr>
        <w:t xml:space="preserve"> </w:t>
      </w:r>
      <w:r>
        <w:t>к</w:t>
      </w:r>
      <w:r w:rsidRPr="007A18D3">
        <w:rPr>
          <w:lang w:val="en-US"/>
        </w:rPr>
        <w:t xml:space="preserve"> </w:t>
      </w:r>
      <w:r>
        <w:t>последнему</w:t>
      </w:r>
      <w:r w:rsidRPr="007A18D3">
        <w:rPr>
          <w:lang w:val="en-US"/>
        </w:rPr>
        <w:t>:</w:t>
      </w:r>
    </w:p>
    <w:p w:rsidR="007A18D3" w:rsidRPr="00B2561F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7A18D3">
        <w:t xml:space="preserve"> </w:t>
      </w:r>
      <w:proofErr w:type="spellStart"/>
      <w:r w:rsidRPr="007A18D3">
        <w:t>OptimisticSynchronizator</w:t>
      </w:r>
      <w:proofErr w:type="spellEnd"/>
      <w:r w:rsidRPr="007A18D3">
        <w:t xml:space="preserve">[T &lt;: </w:t>
      </w:r>
      <w:proofErr w:type="spellStart"/>
      <w:r w:rsidRPr="007A18D3">
        <w:rPr>
          <w:i/>
        </w:rPr>
        <w:t>Serializable</w:t>
      </w:r>
      <w:proofErr w:type="spellEnd"/>
      <w:r w:rsidRPr="007A18D3">
        <w:t xml:space="preserve">] </w:t>
      </w:r>
      <w:r w:rsidRPr="007A18D3">
        <w:rPr>
          <w:b/>
        </w:rPr>
        <w:t>extends</w:t>
      </w:r>
      <w:r w:rsidRPr="007A18D3">
        <w:t xml:space="preserve"> </w:t>
      </w:r>
      <w:proofErr w:type="spellStart"/>
      <w:r w:rsidRPr="007A18D3">
        <w:t>ModelObservable</w:t>
      </w:r>
      <w:proofErr w:type="spellEnd"/>
    </w:p>
    <w:p w:rsidR="00976AFB" w:rsidRPr="002C6FD3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lastRenderedPageBreak/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Default="00E26BF5" w:rsidP="009D2988">
      <w:pPr>
        <w:pStyle w:val="TrixHeader3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Default="002C6F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добавляет ещё 3 </w:t>
      </w:r>
      <w:proofErr w:type="gramStart"/>
      <w:r>
        <w:t>абстрактных</w:t>
      </w:r>
      <w:proofErr w:type="gramEnd"/>
      <w:r>
        <w:t xml:space="preserve"> функции, которые пользователь должен реализовать: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lastRenderedPageBreak/>
        <w:t>private</w:t>
      </w:r>
      <w:proofErr w:type="gramEnd"/>
      <w:r w:rsidRPr="00DD0FB3">
        <w:rPr>
          <w:i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DD0FB3">
        <w:rPr>
          <w:i/>
        </w:rPr>
        <w:t xml:space="preserve">: </w:t>
      </w:r>
      <w:r w:rsidRPr="002C6FD3">
        <w:rPr>
          <w:i/>
          <w:lang w:val="en-US"/>
        </w:rPr>
        <w:t>Option</w:t>
      </w:r>
      <w:r w:rsidRPr="00DD0FB3">
        <w:rPr>
          <w:i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DD0FB3">
        <w:rPr>
          <w:i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DD0FB3">
        <w:rPr>
          <w:i/>
        </w:rPr>
        <w:t>]</w:t>
      </w:r>
      <w:r w:rsidRPr="00DD0FB3">
        <w:t xml:space="preserve"> – </w:t>
      </w:r>
      <w:r>
        <w:t>является</w:t>
      </w:r>
      <w:r w:rsidRPr="00DD0FB3">
        <w:t xml:space="preserve"> </w:t>
      </w:r>
      <w:r>
        <w:t>частью</w:t>
      </w:r>
      <w:r w:rsidRPr="00DD0FB3"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Default="00DD0FB3" w:rsidP="00ED5BC3">
      <w:pPr>
        <w:pStyle w:val="TrixMain"/>
        <w:numPr>
          <w:ilvl w:val="0"/>
          <w:numId w:val="35"/>
        </w:numPr>
        <w:rPr>
          <w:lang w:val="en-US"/>
        </w:r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lastRenderedPageBreak/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r>
        <w:t xml:space="preserve">Реализация простейшего </w:t>
      </w:r>
      <w:r w:rsidR="004855FD">
        <w:t>логического процесса</w:t>
      </w:r>
    </w:p>
    <w:p w:rsidR="00F37C92" w:rsidRDefault="00F37C92" w:rsidP="00F37C92">
      <w:pPr>
        <w:pStyle w:val="TrixMain"/>
        <w:rPr>
          <w:lang w:val="en-US"/>
        </w:rPr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lastRenderedPageBreak/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Default="00822C45" w:rsidP="00822C45">
      <w:pPr>
        <w:pStyle w:val="TrixCode"/>
      </w:pPr>
      <w:r>
        <w:t xml:space="preserve">  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Default="00822C45" w:rsidP="00822C45">
      <w:pPr>
        <w:pStyle w:val="TrixMain"/>
        <w:rPr>
          <w:lang w:val="en-US"/>
        </w:rPr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lastRenderedPageBreak/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54295C" w:rsidRDefault="0023452E" w:rsidP="00C32CE8">
      <w:pPr>
        <w:pStyle w:val="TrixCode"/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proofErr w:type="spellStart"/>
      <w:r w:rsidRPr="0023452E">
        <w:t>cur</w:t>
      </w:r>
      <w:r w:rsidRPr="0054295C">
        <w:t>_</w:t>
      </w:r>
      <w:proofErr w:type="gramStart"/>
      <w:r w:rsidRPr="0023452E">
        <w:t>agent</w:t>
      </w:r>
      <w:r w:rsidRPr="0054295C">
        <w:t>.</w:t>
      </w:r>
      <w:r w:rsidRPr="0054295C">
        <w:rPr>
          <w:i/>
        </w:rPr>
        <w:t>getCurrentTimestamp</w:t>
      </w:r>
      <w:proofErr w:type="spellEnd"/>
      <w:r w:rsidRPr="0054295C">
        <w:t>(</w:t>
      </w:r>
      <w:proofErr w:type="gramEnd"/>
      <w:r w:rsidRPr="0054295C">
        <w:t xml:space="preserve">) : </w:t>
      </w:r>
      <w:r w:rsidRPr="0023452E">
        <w:rPr>
          <w:b/>
        </w:rPr>
        <w:t>null</w:t>
      </w:r>
      <w:r w:rsidRPr="0054295C">
        <w:t>;</w:t>
      </w:r>
    </w:p>
    <w:p w:rsidR="00C32CE8" w:rsidRPr="0054295C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lastRenderedPageBreak/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54295C" w:rsidRDefault="0054295C" w:rsidP="0054295C">
      <w:pPr>
        <w:pStyle w:val="TrixCode"/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54295C">
        <w:t xml:space="preserve"> result;</w:t>
      </w:r>
    </w:p>
    <w:p w:rsidR="0054295C" w:rsidRPr="0054295C" w:rsidRDefault="0054295C" w:rsidP="0054295C">
      <w:pPr>
        <w:pStyle w:val="TrixCode"/>
      </w:pPr>
      <w:r w:rsidRPr="0054295C"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</w:t>
      </w:r>
      <w:r>
        <w:lastRenderedPageBreak/>
        <w:t xml:space="preserve">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lastRenderedPageBreak/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</w:t>
      </w:r>
      <w:r w:rsidRPr="007F612E">
        <w:t xml:space="preserve">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</w:t>
      </w:r>
      <w:r w:rsidRPr="007F612E">
        <w:t xml:space="preserve">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lastRenderedPageBreak/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Default="00A511C7" w:rsidP="007F612E">
      <w:pPr>
        <w:pStyle w:val="TrixCode"/>
      </w:pPr>
      <w:r>
        <w:t xml:space="preserve">    ...</w:t>
      </w:r>
    </w:p>
    <w:p w:rsidR="00A511C7" w:rsidRDefault="00A511C7" w:rsidP="007F612E">
      <w:pPr>
        <w:pStyle w:val="TrixCode"/>
      </w:pPr>
      <w:r>
        <w:t xml:space="preserve">  }</w:t>
      </w:r>
    </w:p>
    <w:p w:rsidR="007F612E" w:rsidRPr="007F612E" w:rsidRDefault="007F612E" w:rsidP="007F612E">
      <w:pPr>
        <w:pStyle w:val="TrixCode"/>
      </w:pPr>
      <w:r>
        <w:t>}</w:t>
      </w:r>
    </w:p>
    <w:p w:rsidR="00E304C7" w:rsidRDefault="00E304C7" w:rsidP="00A56EE3">
      <w:pPr>
        <w:pStyle w:val="TrixMain"/>
        <w:rPr>
          <w:lang w:val="en-US"/>
        </w:rPr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</w:t>
      </w:r>
      <w:r>
        <w:lastRenderedPageBreak/>
        <w:t xml:space="preserve">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2003E3" w:rsidRDefault="002003E3" w:rsidP="00A56EE3">
      <w:pPr>
        <w:pStyle w:val="TrixMain"/>
      </w:pPr>
    </w:p>
    <w:p w:rsidR="002003E3" w:rsidRPr="009104A5" w:rsidRDefault="002003E3" w:rsidP="00A56EE3">
      <w:pPr>
        <w:pStyle w:val="TrixMain"/>
      </w:pPr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29" w:name="_Toc357948001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29"/>
    </w:p>
    <w:p w:rsidR="00447D10" w:rsidRDefault="00447D10" w:rsidP="00447D10">
      <w:pPr>
        <w:pStyle w:val="TrixHeader1"/>
      </w:pPr>
      <w:bookmarkStart w:id="30" w:name="_Toc357009559"/>
      <w:bookmarkStart w:id="31" w:name="_Toc357948002"/>
      <w:r>
        <w:lastRenderedPageBreak/>
        <w:t>Эксперименты. Практические результаты</w:t>
      </w:r>
      <w:bookmarkEnd w:id="30"/>
      <w:bookmarkEnd w:id="31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2" w:name="_Toc357009560"/>
      <w:bookmarkStart w:id="33" w:name="_Toc357948003"/>
      <w:r>
        <w:lastRenderedPageBreak/>
        <w:t>Заключение</w:t>
      </w:r>
      <w:bookmarkEnd w:id="32"/>
      <w:bookmarkEnd w:id="33"/>
    </w:p>
    <w:p w:rsidR="005A0231" w:rsidRDefault="005A0231" w:rsidP="005A0231">
      <w:pPr>
        <w:pStyle w:val="TrixHeaderInContents"/>
      </w:pPr>
      <w:bookmarkStart w:id="34" w:name="_Toc357009561"/>
      <w:bookmarkStart w:id="35" w:name="_Toc357948004"/>
      <w:r>
        <w:lastRenderedPageBreak/>
        <w:t>Библиографический список</w:t>
      </w:r>
      <w:bookmarkEnd w:id="34"/>
      <w:bookmarkEnd w:id="35"/>
    </w:p>
    <w:p w:rsidR="005A0231" w:rsidRDefault="005A0231" w:rsidP="005A0231">
      <w:pPr>
        <w:pStyle w:val="TrixHeaderInContents"/>
      </w:pPr>
      <w:bookmarkStart w:id="36" w:name="_Toc357009562"/>
      <w:bookmarkStart w:id="37" w:name="_Toc357948005"/>
      <w:r>
        <w:lastRenderedPageBreak/>
        <w:t>Глоссарий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3"/>
      <w:bookmarkStart w:id="39" w:name="_Toc357948006"/>
      <w:r>
        <w:lastRenderedPageBreak/>
        <w:t>Приложение</w:t>
      </w:r>
      <w:bookmarkEnd w:id="38"/>
      <w:bookmarkEnd w:id="39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21A" w:rsidRDefault="007B321A" w:rsidP="003E54E2">
      <w:pPr>
        <w:spacing w:after="0" w:line="240" w:lineRule="auto"/>
      </w:pPr>
      <w:r>
        <w:separator/>
      </w:r>
    </w:p>
  </w:endnote>
  <w:endnote w:type="continuationSeparator" w:id="0">
    <w:p w:rsidR="007B321A" w:rsidRDefault="007B321A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21A" w:rsidRDefault="007B321A" w:rsidP="003E54E2">
      <w:pPr>
        <w:spacing w:after="0" w:line="240" w:lineRule="auto"/>
      </w:pPr>
      <w:r>
        <w:separator/>
      </w:r>
    </w:p>
  </w:footnote>
  <w:footnote w:type="continuationSeparator" w:id="0">
    <w:p w:rsidR="007B321A" w:rsidRDefault="007B321A" w:rsidP="003E54E2">
      <w:pPr>
        <w:spacing w:after="0" w:line="240" w:lineRule="auto"/>
      </w:pPr>
      <w:r>
        <w:continuationSeparator/>
      </w:r>
    </w:p>
  </w:footnote>
  <w:footnote w:id="1">
    <w:p w:rsidR="007F612E" w:rsidRPr="00F37C92" w:rsidRDefault="007F612E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5E7670" w:rsidRPr="005E7670" w:rsidRDefault="005E7670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7F612E" w:rsidRDefault="007F61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1AA">
          <w:rPr>
            <w:noProof/>
          </w:rPr>
          <w:t>50</w:t>
        </w:r>
        <w:r>
          <w:fldChar w:fldCharType="end"/>
        </w:r>
      </w:p>
    </w:sdtContent>
  </w:sdt>
  <w:p w:rsidR="007F612E" w:rsidRDefault="007F61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4"/>
  </w:num>
  <w:num w:numId="4">
    <w:abstractNumId w:val="25"/>
  </w:num>
  <w:num w:numId="5">
    <w:abstractNumId w:val="4"/>
  </w:num>
  <w:num w:numId="6">
    <w:abstractNumId w:val="5"/>
  </w:num>
  <w:num w:numId="7">
    <w:abstractNumId w:val="22"/>
  </w:num>
  <w:num w:numId="8">
    <w:abstractNumId w:val="23"/>
  </w:num>
  <w:num w:numId="9">
    <w:abstractNumId w:val="14"/>
  </w:num>
  <w:num w:numId="10">
    <w:abstractNumId w:val="9"/>
  </w:num>
  <w:num w:numId="11">
    <w:abstractNumId w:val="30"/>
  </w:num>
  <w:num w:numId="12">
    <w:abstractNumId w:val="33"/>
  </w:num>
  <w:num w:numId="13">
    <w:abstractNumId w:val="27"/>
  </w:num>
  <w:num w:numId="14">
    <w:abstractNumId w:val="32"/>
  </w:num>
  <w:num w:numId="15">
    <w:abstractNumId w:val="3"/>
  </w:num>
  <w:num w:numId="16">
    <w:abstractNumId w:val="35"/>
  </w:num>
  <w:num w:numId="17">
    <w:abstractNumId w:val="6"/>
  </w:num>
  <w:num w:numId="18">
    <w:abstractNumId w:val="17"/>
  </w:num>
  <w:num w:numId="19">
    <w:abstractNumId w:val="28"/>
  </w:num>
  <w:num w:numId="20">
    <w:abstractNumId w:val="26"/>
  </w:num>
  <w:num w:numId="21">
    <w:abstractNumId w:val="36"/>
  </w:num>
  <w:num w:numId="22">
    <w:abstractNumId w:val="0"/>
  </w:num>
  <w:num w:numId="23">
    <w:abstractNumId w:val="20"/>
  </w:num>
  <w:num w:numId="24">
    <w:abstractNumId w:val="16"/>
  </w:num>
  <w:num w:numId="25">
    <w:abstractNumId w:val="8"/>
  </w:num>
  <w:num w:numId="26">
    <w:abstractNumId w:val="29"/>
  </w:num>
  <w:num w:numId="27">
    <w:abstractNumId w:val="10"/>
  </w:num>
  <w:num w:numId="28">
    <w:abstractNumId w:val="12"/>
  </w:num>
  <w:num w:numId="29">
    <w:abstractNumId w:val="15"/>
  </w:num>
  <w:num w:numId="30">
    <w:abstractNumId w:val="2"/>
  </w:num>
  <w:num w:numId="31">
    <w:abstractNumId w:val="18"/>
  </w:num>
  <w:num w:numId="32">
    <w:abstractNumId w:val="21"/>
  </w:num>
  <w:num w:numId="33">
    <w:abstractNumId w:val="31"/>
  </w:num>
  <w:num w:numId="34">
    <w:abstractNumId w:val="11"/>
  </w:num>
  <w:num w:numId="35">
    <w:abstractNumId w:val="34"/>
  </w:num>
  <w:num w:numId="36">
    <w:abstractNumId w:val="19"/>
  </w:num>
  <w:num w:numId="37">
    <w:abstractNumId w:val="7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900EF"/>
    <w:rsid w:val="00092476"/>
    <w:rsid w:val="000929A7"/>
    <w:rsid w:val="000A078B"/>
    <w:rsid w:val="000A5151"/>
    <w:rsid w:val="000A6645"/>
    <w:rsid w:val="000A752F"/>
    <w:rsid w:val="000B099C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45843"/>
    <w:rsid w:val="001522AE"/>
    <w:rsid w:val="00153D11"/>
    <w:rsid w:val="00154763"/>
    <w:rsid w:val="001602A4"/>
    <w:rsid w:val="001761F1"/>
    <w:rsid w:val="001766FF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003E3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A6AF5"/>
    <w:rsid w:val="003B19A4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5504"/>
    <w:rsid w:val="0065501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104A5"/>
    <w:rsid w:val="00930ABB"/>
    <w:rsid w:val="00951E19"/>
    <w:rsid w:val="009530DA"/>
    <w:rsid w:val="00971FE2"/>
    <w:rsid w:val="00976AFB"/>
    <w:rsid w:val="009913D0"/>
    <w:rsid w:val="009A51F1"/>
    <w:rsid w:val="009B41A8"/>
    <w:rsid w:val="009B4B23"/>
    <w:rsid w:val="009B4C69"/>
    <w:rsid w:val="009B7E3E"/>
    <w:rsid w:val="009C7CC1"/>
    <w:rsid w:val="009D1B64"/>
    <w:rsid w:val="009D2988"/>
    <w:rsid w:val="009E3122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2561F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5F0A"/>
    <w:rsid w:val="00DC2C2D"/>
    <w:rsid w:val="00DD0FB3"/>
    <w:rsid w:val="00DE6180"/>
    <w:rsid w:val="00DF092C"/>
    <w:rsid w:val="00DF6997"/>
    <w:rsid w:val="00E03D6F"/>
    <w:rsid w:val="00E05A36"/>
    <w:rsid w:val="00E157FF"/>
    <w:rsid w:val="00E17243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DCD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E2FA7-F8E5-46BF-B8ED-3A3E4738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77</Pages>
  <Words>17647</Words>
  <Characters>100591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197</cp:revision>
  <dcterms:created xsi:type="dcterms:W3CDTF">2013-05-22T10:34:00Z</dcterms:created>
  <dcterms:modified xsi:type="dcterms:W3CDTF">2013-06-03T20:46:00Z</dcterms:modified>
</cp:coreProperties>
</file>