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是正処置報告書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DOC-GOV-016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1. 報告概要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発生日・実施日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対象業務・製品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重要度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関連文書・記録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2. 事実・状況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・確認した事実を時系列で記載する。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・推測と事実を区別して記載する。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・写真・記録・データがある場合は添付する。</w:t>
      </w:r>
    </w:p>
    <w:p>
      <w:pPr>
        <w:pStyle w:val="Heading1"/>
      </w:pPr>
      <w:r>
        <w:t>3. 原因分析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・直接原因：［記入］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・背景要因：［記入］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・管理上の課題：［記入］</w:t>
      </w:r>
    </w:p>
    <w:p>
      <w:pPr>
        <w:pStyle w:val="Heading1"/>
      </w:pPr>
      <w:r>
        <w:t>4. 是正・再発防止策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対策内容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完了確認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1"/>
      </w:pPr>
      <w:r>
        <w:t>5. 効果確認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・対策実施後の確認方法、確認日、判定結果を記載する。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・効果が不十分な場合は追加対策を設定する。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