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労働条件通知書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DOC-HR-008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法定必須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基本情報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申請・通知日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対象者・対象部門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対象期間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金額・条件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添付資料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申請理由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内容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・必要事項を具体的に記載する。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・承認者が判断できるよう、背景・条件・根拠を明記する。</w:t>
      </w:r>
    </w:p>
    <w:p>
      <w:pPr>
        <w:pStyle w:val="Heading1"/>
      </w:pPr>
      <w:r>
        <w:t>3. 確認事項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・関連規程との整合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・必要な添付資料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・承認権限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・保管場所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申請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