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製造日報ひな形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DOC-MFG-004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生産記録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中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日々の生産実績と異常を記録する。</w:t>
      </w:r>
    </w:p>
    <w:p>
      <w:r>
        <w:rPr>
          <w:rFonts w:ascii="Noto Sans CJK JP" w:hAnsi="Noto Sans CJK JP" w:eastAsia="Noto Sans CJK JP"/>
          <w:b w:val="0"/>
          <w:sz w:val="19"/>
        </w:rPr>
        <w:t>停止時間、不良、作業者、設備状態を残す。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本ひな形は、製造管理に関連する「製造日報ひな形」の作成・確認・更新に適用する。対象範囲、対象部署、対象業務は会社の実情に合わせて修正する。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日報概要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生産実績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停止・異常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品質状況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安全確認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申し送り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期限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製造日報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