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経営レビュー実施手順書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DOC-MGT-005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本書は、経営レビュー実施手順書に関する考え方、判断基準、運用手順を明確にし、業務品質の安定、リスク低減、関係者間の認識統一を図ることを目的とする。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