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事業ポートフォリオ評価手順書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DOC-MGT-007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手順書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経営・ガバナンス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経営管理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経営企画部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経営 太郎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中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事業別の収益性、成長性、リスクを定期評価する手順を定める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事業別の収益性、成長性、リスクを定期評価する手順を定める。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本書は、経営企画部が主管する関連業務に適用する。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経営企画部は、本書の維持管理、周知、改定を行う。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