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見積書ひな形</w:t>
      </w:r>
    </w:p>
    <w:p>
      <w:pPr>
        <w:jc w:val="center"/>
      </w:pPr>
      <w:r>
        <w:rPr>
          <w:color w:val="6B7280"/>
          <w:sz w:val="18"/>
        </w:rPr>
        <w:t>DOC-SAL-005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DOC-SAL-005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見積書ひな形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本書は「見積書ひな形」を社内で整備・運用するための文書ひな形です。必要に応じて項目を追加・削除してください。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