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契約管理規程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DOC-SALES-001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営業・契約・取引先管理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総務部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契約書の作成、審査、承認、保管、更新管理を定める。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本規程は、契約の締結前確認、承認、保管、更新管理を標準化し、契約リスクを低減することを目的とする。</w:t>
      </w:r>
    </w:p>
    <w:p>
      <w:pPr>
        <w:pStyle w:val="Heading1"/>
      </w:pPr>
      <w:r>
        <w:t>第2条 対象契約</w:t>
      </w:r>
    </w:p>
    <w:p>
      <w:pPr>
        <w:pStyle w:val="ListBullet"/>
      </w:pPr>
      <w:r>
        <w:rPr>
          <w:rFonts w:ascii="Noto Sans CJK JP" w:hAnsi="Noto Sans CJK JP" w:eastAsia="Noto Sans CJK JP"/>
        </w:rPr>
        <w:t>売買契約</w:t>
      </w:r>
    </w:p>
    <w:p>
      <w:pPr>
        <w:pStyle w:val="ListBullet"/>
      </w:pPr>
      <w:r>
        <w:rPr>
          <w:rFonts w:ascii="Noto Sans CJK JP" w:hAnsi="Noto Sans CJK JP" w:eastAsia="Noto Sans CJK JP"/>
        </w:rPr>
        <w:t>業務委託契約</w:t>
      </w:r>
    </w:p>
    <w:p>
      <w:pPr>
        <w:pStyle w:val="ListBullet"/>
      </w:pPr>
      <w:r>
        <w:rPr>
          <w:rFonts w:ascii="Noto Sans CJK JP" w:hAnsi="Noto Sans CJK JP" w:eastAsia="Noto Sans CJK JP"/>
        </w:rPr>
        <w:t>秘密保持契約</w:t>
      </w:r>
    </w:p>
    <w:p>
      <w:pPr>
        <w:pStyle w:val="ListBullet"/>
      </w:pPr>
      <w:r>
        <w:rPr>
          <w:rFonts w:ascii="Noto Sans CJK JP" w:hAnsi="Noto Sans CJK JP" w:eastAsia="Noto Sans CJK JP"/>
        </w:rPr>
        <w:t>賃貸借契約</w:t>
      </w:r>
    </w:p>
    <w:p>
      <w:pPr>
        <w:pStyle w:val="ListBullet"/>
      </w:pPr>
      <w:r>
        <w:rPr>
          <w:rFonts w:ascii="Noto Sans CJK JP" w:hAnsi="Noto Sans CJK JP" w:eastAsia="Noto Sans CJK JP"/>
        </w:rPr>
        <w:t>保守契約</w:t>
      </w:r>
    </w:p>
    <w:p>
      <w:pPr>
        <w:pStyle w:val="ListBullet"/>
      </w:pPr>
      <w:r>
        <w:rPr>
          <w:rFonts w:ascii="Noto Sans CJK JP" w:hAnsi="Noto Sans CJK JP" w:eastAsia="Noto Sans CJK JP"/>
        </w:rPr>
        <w:t>その他会社が締結する契約</w:t>
      </w:r>
    </w:p>
    <w:p>
      <w:pPr>
        <w:pStyle w:val="Heading1"/>
      </w:pPr>
      <w:r>
        <w:t>第3条 契約前確認</w:t>
      </w:r>
    </w:p>
    <w:p>
      <w:pPr>
        <w:pStyle w:val="ListBullet"/>
      </w:pPr>
      <w:r>
        <w:rPr>
          <w:rFonts w:ascii="Noto Sans CJK JP" w:hAnsi="Noto Sans CJK JP" w:eastAsia="Noto Sans CJK JP"/>
        </w:rPr>
        <w:t>契約相手先の確認</w:t>
      </w:r>
    </w:p>
    <w:p>
      <w:pPr>
        <w:pStyle w:val="ListBullet"/>
      </w:pPr>
      <w:r>
        <w:rPr>
          <w:rFonts w:ascii="Noto Sans CJK JP" w:hAnsi="Noto Sans CJK JP" w:eastAsia="Noto Sans CJK JP"/>
        </w:rPr>
        <w:t>契約金額・期間・自動更新条項の確認</w:t>
      </w:r>
    </w:p>
    <w:p>
      <w:pPr>
        <w:pStyle w:val="ListBullet"/>
      </w:pPr>
      <w:r>
        <w:rPr>
          <w:rFonts w:ascii="Noto Sans CJK JP" w:hAnsi="Noto Sans CJK JP" w:eastAsia="Noto Sans CJK JP"/>
        </w:rPr>
        <w:t>損害賠償、秘密保持、解除条項の確認</w:t>
      </w:r>
    </w:p>
    <w:p>
      <w:pPr>
        <w:pStyle w:val="ListBullet"/>
      </w:pPr>
      <w:r>
        <w:rPr>
          <w:rFonts w:ascii="Noto Sans CJK JP" w:hAnsi="Noto Sans CJK JP" w:eastAsia="Noto Sans CJK JP"/>
        </w:rPr>
        <w:t>必要に応じた専門家確認</w:t>
      </w:r>
    </w:p>
    <w:p>
      <w:pPr>
        <w:pStyle w:val="Heading1"/>
      </w:pPr>
      <w:r>
        <w:t>第4条 承認と保管</w:t>
      </w:r>
    </w:p>
    <w:p>
      <w:r>
        <w:rPr>
          <w:rFonts w:ascii="Noto Sans CJK JP" w:hAnsi="Noto Sans CJK JP" w:eastAsia="Noto Sans CJK JP"/>
          <w:b w:val="0"/>
          <w:sz w:val="21"/>
        </w:rPr>
        <w:t>契約締結前に所定の承認を取得し、締結後は契約書管理台帳へ登録する。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DOC-SALES-001　契約管理規程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