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不適合品管理規程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DOC-QUA-005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本書は、「不適合品管理規程」に関する基本的な運用ルール、責任分担、記録方法を定め、業務の属人化・漏れ・判断ばらつきを防止することを目的とする。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本書は、当社における品質管理に関係する部門、担当者、委託先、関連業務に適用する。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不適合品の識別、隔離、処置、承認を定める</w:t>
      </w:r>
    </w:p>
    <w:p>
      <w:pPr>
        <w:pStyle w:val="ListNumber"/>
      </w:pPr>
      <w:r>
        <w:t>流出防止と原因分析の手順を定める</w:t>
      </w:r>
    </w:p>
    <w:p>
      <w:pPr>
        <w:pStyle w:val="ListNumber"/>
      </w:pPr>
      <w:r>
        <w:t>再発防止策の有効性確認を行う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DOC-QUA-005 不適合品管理規程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