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マニフェスト管理台帳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DOC-SAF-018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マニフェスト管理台帳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法定必須級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産廃マニフェストの発行・回収・保管を管理する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